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AA20" w14:textId="61111D61" w:rsidR="00E06AE7" w:rsidRPr="007F6532" w:rsidRDefault="00E06AE7" w:rsidP="00C5429F">
      <w:pPr>
        <w:spacing w:line="360" w:lineRule="auto"/>
        <w:jc w:val="center"/>
        <w:rPr>
          <w:rFonts w:ascii="Times New Roman" w:hAnsi="Times New Roman" w:cs="Times New Roman"/>
          <w:b/>
          <w:i/>
          <w:color w:val="022D39" w:themeColor="accent1" w:themeShade="80"/>
          <w:shd w:val="clear" w:color="auto" w:fill="FFFFFF"/>
        </w:rPr>
      </w:pPr>
      <w:r w:rsidRPr="007F6532">
        <w:rPr>
          <w:rFonts w:ascii="Times New Roman" w:hAnsi="Times New Roman" w:cs="Times New Roman"/>
          <w:b/>
          <w:i/>
          <w:color w:val="022D39" w:themeColor="accent1" w:themeShade="80"/>
          <w:shd w:val="clear" w:color="auto" w:fill="FFFFFF"/>
        </w:rPr>
        <w:t>Rol del Auditor de Sistemas en el modelo de Arquitectura Empresarial para entidades del Estado Colombiano</w:t>
      </w:r>
    </w:p>
    <w:p w14:paraId="032F637F" w14:textId="77777777" w:rsidR="00E06AE7" w:rsidRPr="007F6532" w:rsidRDefault="00E06AE7" w:rsidP="00C5429F">
      <w:pPr>
        <w:spacing w:line="360" w:lineRule="auto"/>
        <w:rPr>
          <w:rFonts w:ascii="Times New Roman" w:hAnsi="Times New Roman" w:cs="Times New Roman"/>
        </w:rPr>
      </w:pPr>
      <w:r w:rsidRPr="007F6532">
        <w:rPr>
          <w:rFonts w:ascii="Times New Roman" w:hAnsi="Times New Roman" w:cs="Times New Roman"/>
        </w:rPr>
        <w:t xml:space="preserve"> </w:t>
      </w:r>
      <w:r w:rsidRPr="007F6532">
        <w:rPr>
          <w:rFonts w:ascii="Times New Roman" w:hAnsi="Times New Roman" w:cs="Times New Roman"/>
        </w:rPr>
        <w:tab/>
      </w:r>
      <w:r w:rsidRPr="007F6532">
        <w:rPr>
          <w:rFonts w:ascii="Times New Roman" w:hAnsi="Times New Roman" w:cs="Times New Roman"/>
        </w:rPr>
        <w:tab/>
      </w:r>
      <w:r w:rsidRPr="007F6532">
        <w:rPr>
          <w:rFonts w:ascii="Times New Roman" w:hAnsi="Times New Roman" w:cs="Times New Roman"/>
        </w:rPr>
        <w:tab/>
      </w:r>
      <w:r w:rsidRPr="007F6532">
        <w:rPr>
          <w:rFonts w:ascii="Times New Roman" w:hAnsi="Times New Roman" w:cs="Times New Roman"/>
        </w:rPr>
        <w:tab/>
      </w:r>
    </w:p>
    <w:p w14:paraId="0D54C8C3" w14:textId="529487BA" w:rsidR="00FD58FA" w:rsidRPr="007F6532" w:rsidRDefault="009210CF" w:rsidP="00C5429F">
      <w:pPr>
        <w:spacing w:line="360" w:lineRule="auto"/>
        <w:rPr>
          <w:rFonts w:ascii="Times New Roman" w:hAnsi="Times New Roman" w:cs="Times New Roman"/>
          <w:color w:val="276A6E" w:themeColor="accent2" w:themeShade="80"/>
        </w:rPr>
      </w:pPr>
      <w:r w:rsidRPr="007F6532">
        <w:rPr>
          <w:rFonts w:ascii="Times New Roman" w:hAnsi="Times New Roman" w:cs="Times New Roman"/>
          <w:b/>
        </w:rPr>
        <w:tab/>
      </w:r>
      <w:r w:rsidR="00FD58FA" w:rsidRPr="007F6532">
        <w:rPr>
          <w:rFonts w:ascii="Times New Roman" w:hAnsi="Times New Roman" w:cs="Times New Roman"/>
          <w:b/>
        </w:rPr>
        <w:tab/>
      </w:r>
      <w:r w:rsidRPr="007F6532">
        <w:rPr>
          <w:rFonts w:ascii="Times New Roman" w:hAnsi="Times New Roman" w:cs="Times New Roman"/>
          <w:b/>
        </w:rPr>
        <w:tab/>
      </w:r>
      <w:r w:rsidRPr="007F6532">
        <w:rPr>
          <w:rFonts w:ascii="Times New Roman" w:hAnsi="Times New Roman" w:cs="Times New Roman"/>
          <w:b/>
        </w:rPr>
        <w:tab/>
      </w:r>
      <w:r w:rsidRPr="007F6532">
        <w:rPr>
          <w:rFonts w:ascii="Times New Roman" w:hAnsi="Times New Roman" w:cs="Times New Roman"/>
          <w:b/>
        </w:rPr>
        <w:tab/>
      </w:r>
      <w:r w:rsidRPr="007F6532">
        <w:rPr>
          <w:rFonts w:ascii="Times New Roman" w:hAnsi="Times New Roman" w:cs="Times New Roman"/>
          <w:b/>
        </w:rPr>
        <w:tab/>
      </w:r>
      <w:r w:rsidRPr="007F6532">
        <w:rPr>
          <w:rFonts w:ascii="Times New Roman" w:hAnsi="Times New Roman" w:cs="Times New Roman"/>
          <w:b/>
        </w:rPr>
        <w:tab/>
      </w:r>
      <w:r w:rsidRPr="007F6532">
        <w:rPr>
          <w:rFonts w:ascii="Times New Roman" w:hAnsi="Times New Roman" w:cs="Times New Roman"/>
          <w:b/>
        </w:rPr>
        <w:tab/>
      </w:r>
      <w:r w:rsidR="00A80AB1" w:rsidRPr="007F6532">
        <w:rPr>
          <w:rFonts w:ascii="Times New Roman" w:hAnsi="Times New Roman" w:cs="Times New Roman"/>
          <w:i/>
          <w:color w:val="022D39" w:themeColor="accent1" w:themeShade="80"/>
        </w:rPr>
        <w:t>Bivian Eunelcy Chaparro Páez</w:t>
      </w:r>
      <w:r w:rsidR="00A20235" w:rsidRPr="007F6532">
        <w:rPr>
          <w:rFonts w:ascii="Times New Roman" w:hAnsi="Times New Roman" w:cs="Times New Roman"/>
          <w:color w:val="022D39" w:themeColor="accent1" w:themeShade="80"/>
        </w:rPr>
        <w:t xml:space="preserve"> </w:t>
      </w:r>
      <w:r w:rsidR="00D555AA" w:rsidRPr="007F6532">
        <w:rPr>
          <w:rStyle w:val="Refdenotaalpie"/>
          <w:rFonts w:ascii="Times New Roman" w:hAnsi="Times New Roman" w:cs="Times New Roman"/>
          <w:color w:val="8C1127" w:themeColor="accent4" w:themeShade="80"/>
        </w:rPr>
        <w:footnoteReference w:id="1"/>
      </w:r>
      <w:r w:rsidR="00A80AB1" w:rsidRPr="007F6532">
        <w:rPr>
          <w:rFonts w:ascii="Times New Roman" w:hAnsi="Times New Roman" w:cs="Times New Roman"/>
          <w:color w:val="276A6E" w:themeColor="accent2" w:themeShade="80"/>
        </w:rPr>
        <w:t xml:space="preserve"> </w:t>
      </w:r>
    </w:p>
    <w:p w14:paraId="4C08B8C2" w14:textId="7D962716" w:rsidR="00E06AE7" w:rsidRPr="007F6532" w:rsidRDefault="00A80AB1" w:rsidP="00C5429F">
      <w:pPr>
        <w:spacing w:line="360" w:lineRule="auto"/>
        <w:ind w:left="4956" w:firstLine="708"/>
        <w:rPr>
          <w:rFonts w:ascii="Times New Roman" w:hAnsi="Times New Roman" w:cs="Times New Roman"/>
          <w:color w:val="276A6E" w:themeColor="accent2" w:themeShade="80"/>
        </w:rPr>
      </w:pPr>
      <w:r w:rsidRPr="007F6532">
        <w:rPr>
          <w:rFonts w:ascii="Times New Roman" w:hAnsi="Times New Roman" w:cs="Times New Roman"/>
          <w:i/>
          <w:color w:val="022D39" w:themeColor="accent1" w:themeShade="80"/>
        </w:rPr>
        <w:t>Millelandela Ulloa Gaona</w:t>
      </w:r>
      <w:r w:rsidR="00A20235" w:rsidRPr="007F6532">
        <w:rPr>
          <w:rFonts w:ascii="Times New Roman" w:hAnsi="Times New Roman" w:cs="Times New Roman"/>
          <w:color w:val="022D39" w:themeColor="accent1" w:themeShade="80"/>
        </w:rPr>
        <w:t xml:space="preserve">         </w:t>
      </w:r>
      <w:r w:rsidR="00625F78" w:rsidRPr="007F6532">
        <w:rPr>
          <w:rStyle w:val="Refdenotaalpie"/>
          <w:rFonts w:ascii="Times New Roman" w:hAnsi="Times New Roman" w:cs="Times New Roman"/>
          <w:color w:val="8C1127" w:themeColor="accent4" w:themeShade="80"/>
        </w:rPr>
        <w:footnoteReference w:id="2"/>
      </w:r>
    </w:p>
    <w:p w14:paraId="41B181FA" w14:textId="77777777" w:rsidR="00F4637D" w:rsidRDefault="00F4637D" w:rsidP="00C5429F">
      <w:pPr>
        <w:spacing w:line="360" w:lineRule="auto"/>
        <w:jc w:val="center"/>
        <w:rPr>
          <w:rFonts w:ascii="Times New Roman" w:hAnsi="Times New Roman" w:cs="Times New Roman"/>
          <w:b/>
          <w:color w:val="022D39" w:themeColor="accent1" w:themeShade="80"/>
        </w:rPr>
      </w:pPr>
    </w:p>
    <w:p w14:paraId="1385A467" w14:textId="301AADE2" w:rsidR="008059D5" w:rsidRDefault="002136B4" w:rsidP="00C5429F">
      <w:pPr>
        <w:spacing w:line="360" w:lineRule="auto"/>
        <w:jc w:val="center"/>
        <w:rPr>
          <w:rFonts w:ascii="Times New Roman" w:hAnsi="Times New Roman" w:cs="Times New Roman"/>
          <w:b/>
          <w:color w:val="022D39" w:themeColor="accent1" w:themeShade="80"/>
        </w:rPr>
      </w:pPr>
      <w:r w:rsidRPr="007F6532">
        <w:rPr>
          <w:rFonts w:ascii="Times New Roman" w:hAnsi="Times New Roman" w:cs="Times New Roman"/>
          <w:b/>
          <w:color w:val="022D39" w:themeColor="accent1" w:themeShade="80"/>
        </w:rPr>
        <w:t>RESUMEN</w:t>
      </w:r>
    </w:p>
    <w:p w14:paraId="25CEE723" w14:textId="3C90A1D5" w:rsidR="00D51955" w:rsidRDefault="005A2578" w:rsidP="00C5429F">
      <w:pPr>
        <w:spacing w:line="360" w:lineRule="auto"/>
        <w:ind w:right="7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06EAA">
        <w:rPr>
          <w:rFonts w:ascii="Times New Roman" w:hAnsi="Times New Roman" w:cs="Times New Roman"/>
        </w:rPr>
        <w:t>e</w:t>
      </w:r>
      <w:bookmarkStart w:id="0" w:name="_GoBack"/>
      <w:bookmarkEnd w:id="0"/>
      <w:r w:rsidRPr="007F6532">
        <w:rPr>
          <w:rFonts w:ascii="Times New Roman" w:hAnsi="Times New Roman" w:cs="Times New Roman"/>
        </w:rPr>
        <w:t xml:space="preserve">gún el marco regulatorio </w:t>
      </w:r>
      <w:r w:rsidR="00ED017A">
        <w:rPr>
          <w:rFonts w:ascii="Times New Roman" w:hAnsi="Times New Roman" w:cs="Times New Roman"/>
        </w:rPr>
        <w:t>definido</w:t>
      </w:r>
      <w:r w:rsidRPr="007F6532">
        <w:rPr>
          <w:rFonts w:ascii="Times New Roman" w:hAnsi="Times New Roman" w:cs="Times New Roman"/>
        </w:rPr>
        <w:t xml:space="preserve"> por el </w:t>
      </w:r>
      <w:r w:rsidR="00ED017A" w:rsidRPr="00ED017A">
        <w:rPr>
          <w:rFonts w:ascii="Times New Roman" w:hAnsi="Times New Roman" w:cs="Times New Roman"/>
        </w:rPr>
        <w:t xml:space="preserve">Ministerio de </w:t>
      </w:r>
      <w:r w:rsidR="00913CD2">
        <w:rPr>
          <w:rFonts w:ascii="Times New Roman" w:hAnsi="Times New Roman" w:cs="Times New Roman"/>
        </w:rPr>
        <w:t xml:space="preserve">las </w:t>
      </w:r>
      <w:r w:rsidR="00ED017A" w:rsidRPr="00ED017A">
        <w:rPr>
          <w:rFonts w:ascii="Times New Roman" w:hAnsi="Times New Roman" w:cs="Times New Roman"/>
        </w:rPr>
        <w:t>Tecnologías de la Información y las Comunicaciones</w:t>
      </w:r>
      <w:r w:rsidR="00C22B7B">
        <w:rPr>
          <w:rFonts w:ascii="Times New Roman" w:hAnsi="Times New Roman" w:cs="Times New Roman"/>
        </w:rPr>
        <w:t>,</w:t>
      </w:r>
      <w:r w:rsidR="00ED017A" w:rsidRPr="00ED01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las entidades del Estado Colombiano deben </w:t>
      </w:r>
      <w:r w:rsidR="00C22B7B">
        <w:rPr>
          <w:rFonts w:ascii="Times New Roman" w:hAnsi="Times New Roman" w:cs="Times New Roman"/>
        </w:rPr>
        <w:t xml:space="preserve">procurar una gestión eficiente para garantizar el buen funcionamiento de la tecnología para el uso de </w:t>
      </w:r>
      <w:r w:rsidRPr="007F6532">
        <w:rPr>
          <w:rFonts w:ascii="Times New Roman" w:hAnsi="Times New Roman" w:cs="Times New Roman"/>
        </w:rPr>
        <w:t>todos los usuarios</w:t>
      </w:r>
      <w:r w:rsidR="00C66C7C">
        <w:rPr>
          <w:rFonts w:ascii="Times New Roman" w:hAnsi="Times New Roman" w:cs="Times New Roman"/>
        </w:rPr>
        <w:t>,</w:t>
      </w:r>
      <w:r w:rsidR="00C22B7B">
        <w:rPr>
          <w:rFonts w:ascii="Times New Roman" w:hAnsi="Times New Roman" w:cs="Times New Roman"/>
        </w:rPr>
        <w:t xml:space="preserve"> en todas sus actividades cotidianas</w:t>
      </w:r>
      <w:r w:rsidR="008056AE">
        <w:rPr>
          <w:rFonts w:ascii="Times New Roman" w:hAnsi="Times New Roman" w:cs="Times New Roman"/>
        </w:rPr>
        <w:t>,</w:t>
      </w:r>
      <w:r w:rsidR="00C22B7B">
        <w:rPr>
          <w:rFonts w:ascii="Times New Roman" w:hAnsi="Times New Roman" w:cs="Times New Roman"/>
        </w:rPr>
        <w:t xml:space="preserve"> relacionadas con </w:t>
      </w:r>
      <w:r w:rsidR="00913CD2">
        <w:rPr>
          <w:rFonts w:ascii="Times New Roman" w:hAnsi="Times New Roman" w:cs="Times New Roman"/>
        </w:rPr>
        <w:t>los servicios del gobierno</w:t>
      </w:r>
      <w:r w:rsidR="008056AE">
        <w:rPr>
          <w:rFonts w:ascii="Times New Roman" w:hAnsi="Times New Roman" w:cs="Times New Roman"/>
        </w:rPr>
        <w:t>;</w:t>
      </w:r>
      <w:r w:rsidRPr="007F6532">
        <w:rPr>
          <w:rFonts w:ascii="Times New Roman" w:hAnsi="Times New Roman" w:cs="Times New Roman"/>
        </w:rPr>
        <w:t xml:space="preserve"> </w:t>
      </w:r>
      <w:r w:rsidR="00913CD2">
        <w:rPr>
          <w:rFonts w:ascii="Times New Roman" w:hAnsi="Times New Roman" w:cs="Times New Roman"/>
        </w:rPr>
        <w:t xml:space="preserve">esto </w:t>
      </w:r>
      <w:r w:rsidRPr="007F6532">
        <w:rPr>
          <w:rFonts w:ascii="Times New Roman" w:hAnsi="Times New Roman" w:cs="Times New Roman"/>
        </w:rPr>
        <w:t xml:space="preserve">en </w:t>
      </w:r>
      <w:r w:rsidR="00323690">
        <w:rPr>
          <w:rFonts w:ascii="Times New Roman" w:hAnsi="Times New Roman" w:cs="Times New Roman"/>
        </w:rPr>
        <w:t>cumplimiento de la política de g</w:t>
      </w:r>
      <w:r w:rsidRPr="007F6532">
        <w:rPr>
          <w:rFonts w:ascii="Times New Roman" w:hAnsi="Times New Roman" w:cs="Times New Roman"/>
        </w:rPr>
        <w:t xml:space="preserve">obierno </w:t>
      </w:r>
      <w:r w:rsidR="00323690">
        <w:rPr>
          <w:rFonts w:ascii="Times New Roman" w:hAnsi="Times New Roman" w:cs="Times New Roman"/>
        </w:rPr>
        <w:t>d</w:t>
      </w:r>
      <w:r w:rsidRPr="007F6532">
        <w:rPr>
          <w:rFonts w:ascii="Times New Roman" w:hAnsi="Times New Roman" w:cs="Times New Roman"/>
        </w:rPr>
        <w:t xml:space="preserve">igital. </w:t>
      </w:r>
      <w:r>
        <w:rPr>
          <w:rFonts w:ascii="Times New Roman" w:hAnsi="Times New Roman" w:cs="Times New Roman"/>
        </w:rPr>
        <w:t>E</w:t>
      </w:r>
      <w:r w:rsidR="00800BA1">
        <w:rPr>
          <w:rFonts w:ascii="Times New Roman" w:hAnsi="Times New Roman" w:cs="Times New Roman"/>
        </w:rPr>
        <w:t xml:space="preserve">n virtud de </w:t>
      </w:r>
      <w:r w:rsidR="00E64EBF">
        <w:rPr>
          <w:rFonts w:ascii="Times New Roman" w:hAnsi="Times New Roman" w:cs="Times New Roman"/>
        </w:rPr>
        <w:t>esto</w:t>
      </w:r>
      <w:r w:rsidR="00800BA1">
        <w:rPr>
          <w:rFonts w:ascii="Times New Roman" w:hAnsi="Times New Roman" w:cs="Times New Roman"/>
        </w:rPr>
        <w:t xml:space="preserve">, </w:t>
      </w:r>
      <w:r w:rsidR="00785AE0">
        <w:rPr>
          <w:rFonts w:ascii="Times New Roman" w:hAnsi="Times New Roman" w:cs="Times New Roman"/>
        </w:rPr>
        <w:t xml:space="preserve">para </w:t>
      </w:r>
      <w:r w:rsidR="004C5147">
        <w:rPr>
          <w:rFonts w:ascii="Times New Roman" w:hAnsi="Times New Roman" w:cs="Times New Roman"/>
        </w:rPr>
        <w:t>el desarrollo de</w:t>
      </w:r>
      <w:r w:rsidR="00E64EBF">
        <w:rPr>
          <w:rFonts w:ascii="Times New Roman" w:hAnsi="Times New Roman" w:cs="Times New Roman"/>
        </w:rPr>
        <w:t xml:space="preserve"> </w:t>
      </w:r>
      <w:r w:rsidR="0060243F">
        <w:rPr>
          <w:rFonts w:ascii="Times New Roman" w:hAnsi="Times New Roman" w:cs="Times New Roman"/>
        </w:rPr>
        <w:t>éste</w:t>
      </w:r>
      <w:r w:rsidR="00E64EBF">
        <w:rPr>
          <w:rFonts w:ascii="Times New Roman" w:hAnsi="Times New Roman" w:cs="Times New Roman"/>
        </w:rPr>
        <w:t xml:space="preserve"> </w:t>
      </w:r>
      <w:r w:rsidR="004C5147">
        <w:rPr>
          <w:rFonts w:ascii="Times New Roman" w:hAnsi="Times New Roman" w:cs="Times New Roman"/>
        </w:rPr>
        <w:t>artículo se i</w:t>
      </w:r>
      <w:r w:rsidR="004C5147" w:rsidRPr="004C5147">
        <w:rPr>
          <w:rFonts w:ascii="Times New Roman" w:hAnsi="Times New Roman" w:cs="Times New Roman"/>
        </w:rPr>
        <w:t>dentificar</w:t>
      </w:r>
      <w:r w:rsidR="00D87410">
        <w:rPr>
          <w:rFonts w:ascii="Times New Roman" w:hAnsi="Times New Roman" w:cs="Times New Roman"/>
        </w:rPr>
        <w:t>o</w:t>
      </w:r>
      <w:r w:rsidR="004C5147">
        <w:rPr>
          <w:rFonts w:ascii="Times New Roman" w:hAnsi="Times New Roman" w:cs="Times New Roman"/>
        </w:rPr>
        <w:t>n</w:t>
      </w:r>
      <w:r w:rsidR="004C5147" w:rsidRPr="004C5147">
        <w:rPr>
          <w:rFonts w:ascii="Times New Roman" w:hAnsi="Times New Roman" w:cs="Times New Roman"/>
        </w:rPr>
        <w:t xml:space="preserve"> y analizar</w:t>
      </w:r>
      <w:r w:rsidR="00D87410">
        <w:rPr>
          <w:rFonts w:ascii="Times New Roman" w:hAnsi="Times New Roman" w:cs="Times New Roman"/>
        </w:rPr>
        <w:t>o</w:t>
      </w:r>
      <w:r w:rsidR="004C5147">
        <w:rPr>
          <w:rFonts w:ascii="Times New Roman" w:hAnsi="Times New Roman" w:cs="Times New Roman"/>
        </w:rPr>
        <w:t xml:space="preserve">n </w:t>
      </w:r>
      <w:r w:rsidR="004C5147" w:rsidRPr="004C5147">
        <w:rPr>
          <w:rFonts w:ascii="Times New Roman" w:hAnsi="Times New Roman" w:cs="Times New Roman"/>
        </w:rPr>
        <w:t xml:space="preserve">los </w:t>
      </w:r>
      <w:r w:rsidR="00B762B5">
        <w:rPr>
          <w:rFonts w:ascii="Times New Roman" w:hAnsi="Times New Roman" w:cs="Times New Roman"/>
        </w:rPr>
        <w:t xml:space="preserve">componentes o </w:t>
      </w:r>
      <w:r w:rsidR="004C5147">
        <w:rPr>
          <w:rFonts w:ascii="Times New Roman" w:hAnsi="Times New Roman" w:cs="Times New Roman"/>
        </w:rPr>
        <w:t xml:space="preserve">dominios </w:t>
      </w:r>
      <w:r w:rsidR="004C5147" w:rsidRPr="004C5147">
        <w:rPr>
          <w:rFonts w:ascii="Times New Roman" w:hAnsi="Times New Roman" w:cs="Times New Roman"/>
        </w:rPr>
        <w:t>del</w:t>
      </w:r>
      <w:r w:rsidR="00913CD2">
        <w:rPr>
          <w:rFonts w:ascii="Times New Roman" w:hAnsi="Times New Roman" w:cs="Times New Roman"/>
        </w:rPr>
        <w:t xml:space="preserve"> modelo</w:t>
      </w:r>
      <w:r w:rsidR="004C5147" w:rsidRPr="004C5147">
        <w:rPr>
          <w:rFonts w:ascii="Times New Roman" w:hAnsi="Times New Roman" w:cs="Times New Roman"/>
        </w:rPr>
        <w:t xml:space="preserve"> </w:t>
      </w:r>
      <w:r w:rsidR="004E19EE">
        <w:rPr>
          <w:rFonts w:ascii="Times New Roman" w:hAnsi="Times New Roman" w:cs="Times New Roman"/>
        </w:rPr>
        <w:t>de arquitectura empresarial</w:t>
      </w:r>
      <w:r w:rsidR="008056AE">
        <w:rPr>
          <w:rFonts w:ascii="Times New Roman" w:hAnsi="Times New Roman" w:cs="Times New Roman"/>
        </w:rPr>
        <w:t>,</w:t>
      </w:r>
      <w:r w:rsidR="004C5147">
        <w:rPr>
          <w:rFonts w:ascii="Times New Roman" w:hAnsi="Times New Roman" w:cs="Times New Roman"/>
        </w:rPr>
        <w:t xml:space="preserve"> </w:t>
      </w:r>
      <w:r w:rsidR="00DC622B">
        <w:rPr>
          <w:rFonts w:ascii="Times New Roman" w:hAnsi="Times New Roman" w:cs="Times New Roman"/>
        </w:rPr>
        <w:t>a</w:t>
      </w:r>
      <w:r w:rsidR="00CE0C1E">
        <w:rPr>
          <w:rFonts w:ascii="Times New Roman" w:hAnsi="Times New Roman" w:cs="Times New Roman"/>
        </w:rPr>
        <w:t xml:space="preserve"> </w:t>
      </w:r>
      <w:r w:rsidR="004C5147">
        <w:rPr>
          <w:rFonts w:ascii="Times New Roman" w:hAnsi="Times New Roman" w:cs="Times New Roman"/>
        </w:rPr>
        <w:t>aplicar en las entidades del Estado Colombiano,</w:t>
      </w:r>
      <w:r w:rsidR="00B762B5">
        <w:rPr>
          <w:rFonts w:ascii="Times New Roman" w:hAnsi="Times New Roman" w:cs="Times New Roman"/>
        </w:rPr>
        <w:t xml:space="preserve"> </w:t>
      </w:r>
      <w:r w:rsidR="008056AE">
        <w:rPr>
          <w:rFonts w:ascii="Times New Roman" w:hAnsi="Times New Roman" w:cs="Times New Roman"/>
        </w:rPr>
        <w:t xml:space="preserve">en el cual, </w:t>
      </w:r>
      <w:r w:rsidR="00B762B5">
        <w:rPr>
          <w:rFonts w:ascii="Times New Roman" w:hAnsi="Times New Roman" w:cs="Times New Roman"/>
        </w:rPr>
        <w:t xml:space="preserve">el control </w:t>
      </w:r>
      <w:r w:rsidR="008056AE">
        <w:rPr>
          <w:rFonts w:ascii="Times New Roman" w:hAnsi="Times New Roman" w:cs="Times New Roman"/>
        </w:rPr>
        <w:t xml:space="preserve">es </w:t>
      </w:r>
      <w:r w:rsidR="00B762B5">
        <w:rPr>
          <w:rFonts w:ascii="Times New Roman" w:hAnsi="Times New Roman" w:cs="Times New Roman"/>
        </w:rPr>
        <w:t>un factor importante en la</w:t>
      </w:r>
      <w:r w:rsidR="00785AE0">
        <w:rPr>
          <w:rFonts w:ascii="Times New Roman" w:hAnsi="Times New Roman" w:cs="Times New Roman"/>
        </w:rPr>
        <w:t xml:space="preserve"> operación </w:t>
      </w:r>
      <w:r w:rsidR="00B762B5">
        <w:rPr>
          <w:rFonts w:ascii="Times New Roman" w:hAnsi="Times New Roman" w:cs="Times New Roman"/>
        </w:rPr>
        <w:t>del modelo</w:t>
      </w:r>
      <w:r w:rsidR="008056AE">
        <w:rPr>
          <w:rFonts w:ascii="Times New Roman" w:hAnsi="Times New Roman" w:cs="Times New Roman"/>
        </w:rPr>
        <w:t>. S</w:t>
      </w:r>
      <w:r w:rsidR="00D87410">
        <w:rPr>
          <w:rFonts w:ascii="Times New Roman" w:hAnsi="Times New Roman" w:cs="Times New Roman"/>
        </w:rPr>
        <w:t>e formuló</w:t>
      </w:r>
      <w:r w:rsidR="00785AE0">
        <w:rPr>
          <w:rFonts w:ascii="Times New Roman" w:hAnsi="Times New Roman" w:cs="Times New Roman"/>
        </w:rPr>
        <w:t xml:space="preserve"> </w:t>
      </w:r>
      <w:r w:rsidR="00B762B5">
        <w:rPr>
          <w:rFonts w:ascii="Times New Roman" w:hAnsi="Times New Roman" w:cs="Times New Roman"/>
        </w:rPr>
        <w:t xml:space="preserve">como </w:t>
      </w:r>
      <w:r w:rsidR="00A26BC2">
        <w:rPr>
          <w:rFonts w:ascii="Times New Roman" w:hAnsi="Times New Roman" w:cs="Times New Roman"/>
        </w:rPr>
        <w:t xml:space="preserve">resultado </w:t>
      </w:r>
      <w:r w:rsidR="00913CD2">
        <w:rPr>
          <w:rFonts w:ascii="Times New Roman" w:hAnsi="Times New Roman" w:cs="Times New Roman"/>
        </w:rPr>
        <w:t>de éste análisis</w:t>
      </w:r>
      <w:r w:rsidR="00785AE0">
        <w:rPr>
          <w:rFonts w:ascii="Times New Roman" w:hAnsi="Times New Roman" w:cs="Times New Roman"/>
        </w:rPr>
        <w:t>,</w:t>
      </w:r>
      <w:r w:rsidR="00913CD2">
        <w:rPr>
          <w:rFonts w:ascii="Times New Roman" w:hAnsi="Times New Roman" w:cs="Times New Roman"/>
        </w:rPr>
        <w:t xml:space="preserve"> </w:t>
      </w:r>
      <w:r w:rsidR="009D2904">
        <w:rPr>
          <w:rFonts w:ascii="Times New Roman" w:hAnsi="Times New Roman" w:cs="Times New Roman"/>
        </w:rPr>
        <w:t xml:space="preserve">una </w:t>
      </w:r>
      <w:r w:rsidR="00A26BC2">
        <w:rPr>
          <w:rFonts w:ascii="Times New Roman" w:hAnsi="Times New Roman" w:cs="Times New Roman"/>
        </w:rPr>
        <w:t xml:space="preserve">propuesta </w:t>
      </w:r>
      <w:r w:rsidR="003D49FE">
        <w:rPr>
          <w:rFonts w:ascii="Times New Roman" w:hAnsi="Times New Roman" w:cs="Times New Roman"/>
        </w:rPr>
        <w:t xml:space="preserve">que </w:t>
      </w:r>
      <w:r w:rsidR="004A5056">
        <w:rPr>
          <w:rFonts w:ascii="Times New Roman" w:hAnsi="Times New Roman" w:cs="Times New Roman"/>
        </w:rPr>
        <w:t xml:space="preserve">le sirve de herramienta al auditor de sistemas </w:t>
      </w:r>
      <w:r w:rsidR="00CC1B02">
        <w:rPr>
          <w:rFonts w:ascii="Times New Roman" w:hAnsi="Times New Roman" w:cs="Times New Roman"/>
        </w:rPr>
        <w:t>para</w:t>
      </w:r>
      <w:r w:rsidR="003D49FE">
        <w:rPr>
          <w:rFonts w:ascii="Times New Roman" w:hAnsi="Times New Roman" w:cs="Times New Roman"/>
        </w:rPr>
        <w:t xml:space="preserve"> identificar los componentes del </w:t>
      </w:r>
      <w:r w:rsidR="004E19EE">
        <w:rPr>
          <w:rFonts w:ascii="Times New Roman" w:hAnsi="Times New Roman" w:cs="Times New Roman"/>
        </w:rPr>
        <w:t>modelo</w:t>
      </w:r>
      <w:r w:rsidR="004E19EE" w:rsidRPr="004C5147">
        <w:rPr>
          <w:rFonts w:ascii="Times New Roman" w:hAnsi="Times New Roman" w:cs="Times New Roman"/>
        </w:rPr>
        <w:t xml:space="preserve"> </w:t>
      </w:r>
      <w:r w:rsidR="004E19EE">
        <w:rPr>
          <w:rFonts w:ascii="Times New Roman" w:hAnsi="Times New Roman" w:cs="Times New Roman"/>
        </w:rPr>
        <w:t>de arquitectura empresarial</w:t>
      </w:r>
      <w:r w:rsidR="003D49FE">
        <w:rPr>
          <w:rFonts w:ascii="Times New Roman" w:hAnsi="Times New Roman" w:cs="Times New Roman"/>
        </w:rPr>
        <w:t xml:space="preserve"> en su </w:t>
      </w:r>
      <w:r w:rsidR="003D49FE">
        <w:rPr>
          <w:rFonts w:ascii="Times New Roman" w:hAnsi="Times New Roman" w:cs="Times New Roman"/>
          <w:color w:val="000000" w:themeColor="text1"/>
        </w:rPr>
        <w:t>nivel organizacional (estratégico, táctico, operativo)</w:t>
      </w:r>
      <w:r w:rsidR="008056AE">
        <w:rPr>
          <w:rFonts w:ascii="Times New Roman" w:hAnsi="Times New Roman" w:cs="Times New Roman"/>
          <w:color w:val="000000" w:themeColor="text1"/>
        </w:rPr>
        <w:t>,</w:t>
      </w:r>
      <w:r w:rsidR="003D49FE">
        <w:rPr>
          <w:rFonts w:ascii="Times New Roman" w:hAnsi="Times New Roman" w:cs="Times New Roman"/>
          <w:color w:val="000000" w:themeColor="text1"/>
        </w:rPr>
        <w:t xml:space="preserve"> </w:t>
      </w:r>
      <w:r w:rsidR="004A5056">
        <w:rPr>
          <w:rFonts w:ascii="Times New Roman" w:hAnsi="Times New Roman" w:cs="Times New Roman"/>
          <w:color w:val="000000" w:themeColor="text1"/>
        </w:rPr>
        <w:t xml:space="preserve">simulando </w:t>
      </w:r>
      <w:r w:rsidR="003D49FE">
        <w:rPr>
          <w:rFonts w:ascii="Times New Roman" w:hAnsi="Times New Roman" w:cs="Times New Roman"/>
          <w:color w:val="000000" w:themeColor="text1"/>
        </w:rPr>
        <w:t xml:space="preserve">la valoración de riesgos, la evaluación de controles y </w:t>
      </w:r>
      <w:r w:rsidR="002617BA">
        <w:rPr>
          <w:rFonts w:ascii="Times New Roman" w:hAnsi="Times New Roman" w:cs="Times New Roman"/>
          <w:color w:val="000000" w:themeColor="text1"/>
        </w:rPr>
        <w:t xml:space="preserve">la propuesta </w:t>
      </w:r>
      <w:r w:rsidR="003D49FE">
        <w:rPr>
          <w:rFonts w:ascii="Times New Roman" w:hAnsi="Times New Roman" w:cs="Times New Roman"/>
          <w:color w:val="000000" w:themeColor="text1"/>
        </w:rPr>
        <w:t xml:space="preserve">de </w:t>
      </w:r>
      <w:r w:rsidR="002617BA">
        <w:rPr>
          <w:rFonts w:ascii="Times New Roman" w:hAnsi="Times New Roman" w:cs="Times New Roman"/>
          <w:color w:val="000000" w:themeColor="text1"/>
        </w:rPr>
        <w:t>un</w:t>
      </w:r>
      <w:r w:rsidR="003D49FE">
        <w:rPr>
          <w:rFonts w:ascii="Times New Roman" w:hAnsi="Times New Roman" w:cs="Times New Roman"/>
          <w:color w:val="000000" w:themeColor="text1"/>
        </w:rPr>
        <w:t xml:space="preserve"> plan de mejoramiento, </w:t>
      </w:r>
      <w:r w:rsidR="00CC1B02">
        <w:rPr>
          <w:rFonts w:ascii="Times New Roman" w:hAnsi="Times New Roman" w:cs="Times New Roman"/>
          <w:color w:val="000000" w:themeColor="text1"/>
        </w:rPr>
        <w:t>cumpliendo así</w:t>
      </w:r>
      <w:r w:rsidR="002F5700">
        <w:rPr>
          <w:rFonts w:ascii="Times New Roman" w:hAnsi="Times New Roman" w:cs="Times New Roman"/>
          <w:color w:val="000000" w:themeColor="text1"/>
        </w:rPr>
        <w:t>,</w:t>
      </w:r>
      <w:r w:rsidR="00CC1B02">
        <w:rPr>
          <w:rFonts w:ascii="Times New Roman" w:hAnsi="Times New Roman" w:cs="Times New Roman"/>
          <w:color w:val="000000" w:themeColor="text1"/>
        </w:rPr>
        <w:t xml:space="preserve"> el r</w:t>
      </w:r>
      <w:r w:rsidR="00D51955">
        <w:rPr>
          <w:rFonts w:ascii="Times New Roman" w:hAnsi="Times New Roman" w:cs="Times New Roman"/>
        </w:rPr>
        <w:t xml:space="preserve">ol de </w:t>
      </w:r>
      <w:r w:rsidR="004A5056">
        <w:rPr>
          <w:rFonts w:ascii="Times New Roman" w:hAnsi="Times New Roman" w:cs="Times New Roman"/>
        </w:rPr>
        <w:t>a</w:t>
      </w:r>
      <w:r w:rsidR="00D51955">
        <w:rPr>
          <w:rFonts w:ascii="Times New Roman" w:hAnsi="Times New Roman" w:cs="Times New Roman"/>
        </w:rPr>
        <w:t>uditor</w:t>
      </w:r>
      <w:r w:rsidR="00A26BC2">
        <w:rPr>
          <w:rFonts w:ascii="Times New Roman" w:hAnsi="Times New Roman" w:cs="Times New Roman"/>
        </w:rPr>
        <w:t xml:space="preserve">. </w:t>
      </w:r>
    </w:p>
    <w:p w14:paraId="6F43E4E4" w14:textId="01FDB8B7" w:rsidR="00F4637D" w:rsidRDefault="00E06AE7" w:rsidP="00C5429F">
      <w:pPr>
        <w:spacing w:line="360" w:lineRule="auto"/>
        <w:ind w:left="1416" w:right="721"/>
        <w:rPr>
          <w:rFonts w:ascii="Times New Roman" w:hAnsi="Times New Roman" w:cs="Times New Roman"/>
          <w:i/>
        </w:rPr>
      </w:pPr>
      <w:r w:rsidRPr="007F6532">
        <w:rPr>
          <w:rFonts w:ascii="Times New Roman" w:eastAsia="Calibri" w:hAnsi="Times New Roman" w:cs="Times New Roman"/>
          <w:b/>
          <w:i/>
          <w:color w:val="022D39" w:themeColor="accent1" w:themeShade="80"/>
          <w:lang w:eastAsia="es-CO"/>
        </w:rPr>
        <w:t>Palabras Claves</w:t>
      </w:r>
      <w:r w:rsidRPr="007F6532">
        <w:rPr>
          <w:rFonts w:ascii="Times New Roman" w:hAnsi="Times New Roman" w:cs="Times New Roman"/>
          <w:i/>
          <w:color w:val="022D39" w:themeColor="accent1" w:themeShade="80"/>
        </w:rPr>
        <w:t>:</w:t>
      </w:r>
      <w:r w:rsidR="007241AD" w:rsidRPr="007F6532">
        <w:rPr>
          <w:rFonts w:ascii="Times New Roman" w:hAnsi="Times New Roman" w:cs="Times New Roman"/>
          <w:i/>
          <w:color w:val="022D39" w:themeColor="accent1" w:themeShade="80"/>
        </w:rPr>
        <w:t xml:space="preserve"> </w:t>
      </w:r>
      <w:r w:rsidR="00BA51F5" w:rsidRPr="007F6532">
        <w:rPr>
          <w:rFonts w:ascii="Times New Roman" w:hAnsi="Times New Roman" w:cs="Times New Roman"/>
          <w:i/>
        </w:rPr>
        <w:t xml:space="preserve">Auditor de sistemas, </w:t>
      </w:r>
      <w:r w:rsidRPr="007F6532">
        <w:rPr>
          <w:rFonts w:ascii="Times New Roman" w:hAnsi="Times New Roman" w:cs="Times New Roman"/>
          <w:i/>
        </w:rPr>
        <w:t>Arquitectura Empresarial</w:t>
      </w:r>
      <w:r w:rsidR="00BA51F5" w:rsidRPr="007F6532">
        <w:rPr>
          <w:rFonts w:ascii="Times New Roman" w:hAnsi="Times New Roman" w:cs="Times New Roman"/>
          <w:i/>
        </w:rPr>
        <w:t xml:space="preserve">, </w:t>
      </w:r>
      <w:r w:rsidRPr="007F6532">
        <w:rPr>
          <w:rFonts w:ascii="Times New Roman" w:hAnsi="Times New Roman" w:cs="Times New Roman"/>
          <w:i/>
        </w:rPr>
        <w:t>Gobierno Digital.</w:t>
      </w:r>
    </w:p>
    <w:p w14:paraId="7DA3EDEA" w14:textId="102DF65E" w:rsidR="007C54DD" w:rsidRDefault="007C54DD" w:rsidP="00C5429F">
      <w:pPr>
        <w:spacing w:line="360" w:lineRule="auto"/>
        <w:ind w:left="1416" w:right="721"/>
        <w:rPr>
          <w:rFonts w:ascii="Times New Roman" w:hAnsi="Times New Roman" w:cs="Times New Roman"/>
          <w:i/>
        </w:rPr>
      </w:pPr>
    </w:p>
    <w:p w14:paraId="77CEE881" w14:textId="60E093D3" w:rsidR="00286DC8" w:rsidRDefault="002136B4" w:rsidP="00C5429F">
      <w:pPr>
        <w:spacing w:line="360" w:lineRule="auto"/>
        <w:jc w:val="center"/>
        <w:rPr>
          <w:rFonts w:ascii="Times New Roman" w:hAnsi="Times New Roman" w:cs="Times New Roman"/>
          <w:b/>
          <w:color w:val="022D39" w:themeColor="accent1" w:themeShade="80"/>
          <w:lang w:val="en-US"/>
        </w:rPr>
      </w:pPr>
      <w:r w:rsidRPr="002D1011">
        <w:rPr>
          <w:rFonts w:ascii="Times New Roman" w:hAnsi="Times New Roman" w:cs="Times New Roman"/>
          <w:b/>
          <w:color w:val="022D39" w:themeColor="accent1" w:themeShade="80"/>
          <w:lang w:val="en-US"/>
        </w:rPr>
        <w:t>ABSTRACT</w:t>
      </w:r>
    </w:p>
    <w:p w14:paraId="3119B26E" w14:textId="392B4F4D" w:rsidR="003926E6" w:rsidRDefault="003926E6" w:rsidP="003926E6">
      <w:pPr>
        <w:spacing w:line="360" w:lineRule="auto"/>
        <w:ind w:right="721"/>
        <w:rPr>
          <w:rFonts w:ascii="Times New Roman" w:hAnsi="Times New Roman" w:cs="Times New Roman"/>
          <w:color w:val="000000" w:themeColor="text1"/>
          <w:lang w:val="en-US" w:eastAsia="es-CO"/>
        </w:rPr>
      </w:pPr>
      <w:r w:rsidRPr="003926E6">
        <w:rPr>
          <w:rFonts w:ascii="Times New Roman" w:hAnsi="Times New Roman" w:cs="Times New Roman"/>
          <w:color w:val="000000" w:themeColor="text1"/>
          <w:lang w:val="en-US" w:eastAsia="es-CO"/>
        </w:rPr>
        <w:t xml:space="preserve">According to the regulatory framework defined by Department of Information Technologies and communications, the Colombian state entities must procure an efficient management to guarantee a good technology operation to all users, in all their daily activities related with the government services. All these, taken in consideration the </w:t>
      </w:r>
      <w:r w:rsidRPr="003926E6">
        <w:rPr>
          <w:rFonts w:ascii="Times New Roman" w:hAnsi="Times New Roman" w:cs="Times New Roman"/>
          <w:color w:val="000000" w:themeColor="text1"/>
          <w:lang w:val="en-US" w:eastAsia="es-CO"/>
        </w:rPr>
        <w:lastRenderedPageBreak/>
        <w:t xml:space="preserve">governmental digital policy. Due to the above, to develop this article it had been identified and analyzed the components or domains of the model </w:t>
      </w:r>
      <w:r w:rsidR="004E19EE" w:rsidRPr="004E19EE">
        <w:rPr>
          <w:rFonts w:ascii="Times New Roman" w:hAnsi="Times New Roman" w:cs="Times New Roman"/>
          <w:color w:val="000000" w:themeColor="text1"/>
          <w:lang w:val="en-US" w:eastAsia="es-CO"/>
        </w:rPr>
        <w:t>Enterprise Architecture</w:t>
      </w:r>
      <w:r w:rsidRPr="003926E6">
        <w:rPr>
          <w:rFonts w:ascii="Times New Roman" w:hAnsi="Times New Roman" w:cs="Times New Roman"/>
          <w:color w:val="000000" w:themeColor="text1"/>
          <w:lang w:val="en-US" w:eastAsia="es-CO"/>
        </w:rPr>
        <w:t xml:space="preserve">. It must be applied in the Colombian state entities, in which, the control is an important factor to the model operation. As a result of this analysis, it was formulated a proposal that serves as a tool for the systems auditor in order to identify the </w:t>
      </w:r>
      <w:r w:rsidR="004E19EE">
        <w:rPr>
          <w:rFonts w:ascii="Times New Roman" w:hAnsi="Times New Roman" w:cs="Times New Roman"/>
          <w:color w:val="000000" w:themeColor="text1"/>
          <w:lang w:val="en-US" w:eastAsia="es-CO"/>
        </w:rPr>
        <w:t xml:space="preserve">model </w:t>
      </w:r>
      <w:r w:rsidR="004E19EE" w:rsidRPr="004E19EE">
        <w:rPr>
          <w:rFonts w:ascii="Times New Roman" w:hAnsi="Times New Roman" w:cs="Times New Roman"/>
          <w:color w:val="000000" w:themeColor="text1"/>
          <w:lang w:val="en-US" w:eastAsia="es-CO"/>
        </w:rPr>
        <w:t>Enterprise Architecture</w:t>
      </w:r>
      <w:r w:rsidRPr="003926E6">
        <w:rPr>
          <w:rFonts w:ascii="Times New Roman" w:hAnsi="Times New Roman" w:cs="Times New Roman"/>
          <w:color w:val="000000" w:themeColor="text1"/>
          <w:lang w:val="en-US" w:eastAsia="es-CO"/>
        </w:rPr>
        <w:t xml:space="preserve"> components on its organizational level (strategic, tactic, operative), simulating risk assessment, the control evaluations, and the improve plans formulation, fulfilling like this, the role of the auditor.</w:t>
      </w:r>
    </w:p>
    <w:p w14:paraId="412875E1" w14:textId="5FD2B294" w:rsidR="004A21C6" w:rsidRPr="002D1011" w:rsidRDefault="004A21C6" w:rsidP="00C5429F">
      <w:pPr>
        <w:spacing w:line="360" w:lineRule="auto"/>
        <w:ind w:left="1416" w:right="721"/>
        <w:rPr>
          <w:rFonts w:ascii="Times New Roman" w:hAnsi="Times New Roman" w:cs="Times New Roman"/>
          <w:i/>
          <w:lang w:val="en-US"/>
        </w:rPr>
      </w:pPr>
      <w:r w:rsidRPr="002D1011">
        <w:rPr>
          <w:rFonts w:ascii="Times New Roman" w:eastAsia="Calibri" w:hAnsi="Times New Roman" w:cs="Times New Roman"/>
          <w:b/>
          <w:i/>
          <w:color w:val="022D39" w:themeColor="accent1" w:themeShade="80"/>
          <w:lang w:val="en-US" w:eastAsia="es-CO"/>
        </w:rPr>
        <w:t xml:space="preserve">Key Words: </w:t>
      </w:r>
      <w:r w:rsidRPr="002D1011">
        <w:rPr>
          <w:rFonts w:ascii="Times New Roman" w:eastAsia="Calibri" w:hAnsi="Times New Roman" w:cs="Times New Roman"/>
          <w:i/>
          <w:lang w:val="en-US" w:eastAsia="es-CO"/>
        </w:rPr>
        <w:t xml:space="preserve">Systems </w:t>
      </w:r>
      <w:r w:rsidRPr="002D1011">
        <w:rPr>
          <w:rFonts w:ascii="Times New Roman" w:hAnsi="Times New Roman" w:cs="Times New Roman"/>
          <w:i/>
          <w:lang w:val="en-US"/>
        </w:rPr>
        <w:t>Auditor, Enterprise Architecture, Digital Government.</w:t>
      </w:r>
    </w:p>
    <w:p w14:paraId="1B9702B2" w14:textId="77777777" w:rsidR="00F4637D" w:rsidRPr="001470A4" w:rsidRDefault="00F4637D" w:rsidP="00C5429F">
      <w:pPr>
        <w:spacing w:line="360" w:lineRule="auto"/>
        <w:jc w:val="center"/>
        <w:rPr>
          <w:rFonts w:ascii="Times New Roman" w:hAnsi="Times New Roman" w:cs="Times New Roman"/>
          <w:b/>
          <w:color w:val="022D39" w:themeColor="accent1" w:themeShade="80"/>
          <w:lang w:val="en-US"/>
        </w:rPr>
      </w:pPr>
    </w:p>
    <w:p w14:paraId="6F2BD21A" w14:textId="60B1D546" w:rsidR="00E06AE7" w:rsidRPr="007F6532" w:rsidRDefault="00385C60" w:rsidP="00C5429F">
      <w:pPr>
        <w:spacing w:line="360" w:lineRule="auto"/>
        <w:jc w:val="center"/>
        <w:rPr>
          <w:rFonts w:ascii="Times New Roman" w:hAnsi="Times New Roman" w:cs="Times New Roman"/>
          <w:b/>
          <w:color w:val="022D39" w:themeColor="accent1" w:themeShade="80"/>
        </w:rPr>
      </w:pPr>
      <w:r w:rsidRPr="007F6532">
        <w:rPr>
          <w:rFonts w:ascii="Times New Roman" w:hAnsi="Times New Roman" w:cs="Times New Roman"/>
          <w:b/>
          <w:color w:val="022D39" w:themeColor="accent1" w:themeShade="80"/>
        </w:rPr>
        <w:t>Introducción</w:t>
      </w:r>
    </w:p>
    <w:p w14:paraId="67DD853F" w14:textId="77777777" w:rsidR="00F36A0E" w:rsidRPr="007F6532" w:rsidRDefault="00F36A0E" w:rsidP="00C5429F">
      <w:pPr>
        <w:spacing w:line="360" w:lineRule="auto"/>
        <w:rPr>
          <w:rFonts w:ascii="Times New Roman" w:hAnsi="Times New Roman" w:cs="Times New Roman"/>
          <w:lang w:eastAsia="es-CO"/>
        </w:rPr>
      </w:pPr>
    </w:p>
    <w:p w14:paraId="740AC638" w14:textId="23975253" w:rsidR="00C5429F" w:rsidRPr="007F6532" w:rsidRDefault="00C5429F" w:rsidP="00C5429F">
      <w:pPr>
        <w:spacing w:line="360" w:lineRule="auto"/>
        <w:ind w:right="721"/>
        <w:rPr>
          <w:rFonts w:ascii="Times New Roman" w:hAnsi="Times New Roman" w:cs="Times New Roman"/>
        </w:rPr>
      </w:pPr>
      <w:r w:rsidRPr="007F6532">
        <w:rPr>
          <w:rFonts w:ascii="Times New Roman" w:hAnsi="Times New Roman" w:cs="Times New Roman"/>
        </w:rPr>
        <w:t xml:space="preserve">Con las últimas coyunturas a nivel Mundial como: la falta de manejo de estándares en las entidades públicas, los altos costos para la gestión TI, </w:t>
      </w:r>
      <w:r>
        <w:rPr>
          <w:rFonts w:ascii="Times New Roman" w:hAnsi="Times New Roman" w:cs="Times New Roman"/>
        </w:rPr>
        <w:t xml:space="preserve">el monopolio de </w:t>
      </w:r>
      <w:r w:rsidRPr="007F6532">
        <w:rPr>
          <w:rFonts w:ascii="Times New Roman" w:hAnsi="Times New Roman" w:cs="Times New Roman"/>
        </w:rPr>
        <w:t>proveedores como el “gigante azul” IBM</w:t>
      </w:r>
      <w:r w:rsidR="001D71E2">
        <w:rPr>
          <w:rFonts w:ascii="Times New Roman" w:hAnsi="Times New Roman" w:cs="Times New Roman"/>
        </w:rPr>
        <w:t xml:space="preserve">, </w:t>
      </w:r>
      <w:r w:rsidR="00E6601D">
        <w:rPr>
          <w:rFonts w:ascii="Times New Roman" w:hAnsi="Times New Roman" w:cs="Times New Roman"/>
        </w:rPr>
        <w:t>(</w:t>
      </w:r>
      <w:r w:rsidR="001D71E2">
        <w:rPr>
          <w:rFonts w:ascii="Times New Roman" w:hAnsi="Times New Roman" w:cs="Times New Roman"/>
          <w:color w:val="000000" w:themeColor="text1"/>
          <w:lang w:eastAsia="es-CO"/>
        </w:rPr>
        <w:t>Mejía, 2013</w:t>
      </w:r>
      <w:r w:rsidR="00E6601D">
        <w:rPr>
          <w:rFonts w:ascii="Times New Roman" w:hAnsi="Times New Roman" w:cs="Times New Roman"/>
          <w:color w:val="000000" w:themeColor="text1"/>
          <w:lang w:eastAsia="es-CO"/>
        </w:rPr>
        <w:t>, p. 7</w:t>
      </w:r>
      <w:r w:rsidR="001D71E2">
        <w:rPr>
          <w:rFonts w:ascii="Times New Roman" w:hAnsi="Times New Roman" w:cs="Times New Roman"/>
          <w:color w:val="000000" w:themeColor="text1"/>
          <w:lang w:eastAsia="es-CO"/>
        </w:rPr>
        <w:t>)</w:t>
      </w:r>
      <w:r w:rsidRPr="007F65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Microsoft y Apple, </w:t>
      </w:r>
      <w:r w:rsidRPr="007F6532">
        <w:rPr>
          <w:rFonts w:ascii="Times New Roman" w:hAnsi="Times New Roman" w:cs="Times New Roman"/>
        </w:rPr>
        <w:t>la persistencia de la guerra comercial, la</w:t>
      </w:r>
      <w:r>
        <w:rPr>
          <w:rFonts w:ascii="Times New Roman" w:hAnsi="Times New Roman" w:cs="Times New Roman"/>
        </w:rPr>
        <w:t xml:space="preserve"> </w:t>
      </w:r>
      <w:r w:rsidRPr="007F6532">
        <w:rPr>
          <w:rFonts w:ascii="Times New Roman" w:hAnsi="Times New Roman" w:cs="Times New Roman"/>
        </w:rPr>
        <w:t>transformación digital desde el año 2013, la política pública, entre otros múltiples desafíos</w:t>
      </w:r>
      <w:r>
        <w:rPr>
          <w:rFonts w:ascii="Times New Roman" w:hAnsi="Times New Roman" w:cs="Times New Roman"/>
        </w:rPr>
        <w:t>,</w:t>
      </w:r>
      <w:r w:rsidRPr="007F6532">
        <w:rPr>
          <w:rFonts w:ascii="Times New Roman" w:hAnsi="Times New Roman" w:cs="Times New Roman"/>
        </w:rPr>
        <w:t xml:space="preserve"> </w:t>
      </w:r>
      <w:r w:rsidR="001B318B">
        <w:rPr>
          <w:rFonts w:ascii="Times New Roman" w:hAnsi="Times New Roman" w:cs="Times New Roman"/>
        </w:rPr>
        <w:t xml:space="preserve">que </w:t>
      </w:r>
      <w:r w:rsidRPr="007F6532">
        <w:rPr>
          <w:rFonts w:ascii="Times New Roman" w:hAnsi="Times New Roman" w:cs="Times New Roman"/>
        </w:rPr>
        <w:t>han tenido que enfrentar las organizaciones del Estado para ser más</w:t>
      </w:r>
      <w:r>
        <w:rPr>
          <w:rFonts w:ascii="Times New Roman" w:hAnsi="Times New Roman" w:cs="Times New Roman"/>
        </w:rPr>
        <w:t xml:space="preserve"> </w:t>
      </w:r>
      <w:r w:rsidRPr="007F6532">
        <w:rPr>
          <w:rFonts w:ascii="Times New Roman" w:hAnsi="Times New Roman" w:cs="Times New Roman"/>
        </w:rPr>
        <w:t xml:space="preserve">competitivas y consolidar en un grado más fácil las demandas tecnológicas de los usuarios externos e internos, que estaban familiarizados con las citas y reuniones presenciales; </w:t>
      </w:r>
      <w:r w:rsidR="001B318B">
        <w:rPr>
          <w:rFonts w:ascii="Times New Roman" w:hAnsi="Times New Roman" w:cs="Times New Roman"/>
        </w:rPr>
        <w:t xml:space="preserve">todo lo anterior </w:t>
      </w:r>
      <w:r w:rsidRPr="007F6532">
        <w:rPr>
          <w:rFonts w:ascii="Times New Roman" w:hAnsi="Times New Roman" w:cs="Times New Roman"/>
        </w:rPr>
        <w:t xml:space="preserve">condujo a que las entidades estatales según el marco regulatorio vigilado por el </w:t>
      </w:r>
      <w:r w:rsidRPr="00ED017A">
        <w:rPr>
          <w:rFonts w:ascii="Times New Roman" w:hAnsi="Times New Roman" w:cs="Times New Roman"/>
        </w:rPr>
        <w:t xml:space="preserve">Ministerio de </w:t>
      </w:r>
      <w:r>
        <w:rPr>
          <w:rFonts w:ascii="Times New Roman" w:hAnsi="Times New Roman" w:cs="Times New Roman"/>
        </w:rPr>
        <w:t xml:space="preserve">las </w:t>
      </w:r>
      <w:r w:rsidRPr="00ED017A">
        <w:rPr>
          <w:rFonts w:ascii="Times New Roman" w:hAnsi="Times New Roman" w:cs="Times New Roman"/>
        </w:rPr>
        <w:t>Tecnologías de la Información y las</w:t>
      </w:r>
      <w:r>
        <w:rPr>
          <w:rFonts w:ascii="Times New Roman" w:hAnsi="Times New Roman" w:cs="Times New Roman"/>
        </w:rPr>
        <w:t xml:space="preserve"> </w:t>
      </w:r>
      <w:r w:rsidRPr="00ED017A">
        <w:rPr>
          <w:rFonts w:ascii="Times New Roman" w:hAnsi="Times New Roman" w:cs="Times New Roman"/>
        </w:rPr>
        <w:t>Comunicaciones</w:t>
      </w:r>
      <w:r w:rsidRPr="007F6532">
        <w:rPr>
          <w:rFonts w:ascii="Times New Roman" w:hAnsi="Times New Roman" w:cs="Times New Roman"/>
        </w:rPr>
        <w:t xml:space="preserve"> </w:t>
      </w:r>
      <w:r w:rsidR="00E8044E">
        <w:rPr>
          <w:rFonts w:ascii="Times New Roman" w:hAnsi="Times New Roman" w:cs="Times New Roman"/>
        </w:rPr>
        <w:t>(</w:t>
      </w:r>
      <w:proofErr w:type="spellStart"/>
      <w:r w:rsidR="00E8044E">
        <w:rPr>
          <w:rFonts w:ascii="Times New Roman" w:hAnsi="Times New Roman" w:cs="Times New Roman"/>
        </w:rPr>
        <w:t>MinTIC</w:t>
      </w:r>
      <w:proofErr w:type="spellEnd"/>
      <w:r w:rsidR="00E8044E">
        <w:rPr>
          <w:rFonts w:ascii="Times New Roman" w:hAnsi="Times New Roman" w:cs="Times New Roman"/>
        </w:rPr>
        <w:t xml:space="preserve">) </w:t>
      </w:r>
      <w:r w:rsidRPr="007F6532">
        <w:rPr>
          <w:rFonts w:ascii="Times New Roman" w:hAnsi="Times New Roman" w:cs="Times New Roman"/>
        </w:rPr>
        <w:t xml:space="preserve">garantizaran el acceso a la información a todos los usuarios, en </w:t>
      </w:r>
      <w:r w:rsidR="003E6091">
        <w:rPr>
          <w:rFonts w:ascii="Times New Roman" w:hAnsi="Times New Roman" w:cs="Times New Roman"/>
        </w:rPr>
        <w:t>cumplimiento de la política de g</w:t>
      </w:r>
      <w:r w:rsidRPr="007F6532">
        <w:rPr>
          <w:rFonts w:ascii="Times New Roman" w:hAnsi="Times New Roman" w:cs="Times New Roman"/>
        </w:rPr>
        <w:t xml:space="preserve">obierno </w:t>
      </w:r>
      <w:r w:rsidR="003E6091">
        <w:rPr>
          <w:rFonts w:ascii="Times New Roman" w:hAnsi="Times New Roman" w:cs="Times New Roman"/>
        </w:rPr>
        <w:t>d</w:t>
      </w:r>
      <w:r w:rsidRPr="007F6532">
        <w:rPr>
          <w:rFonts w:ascii="Times New Roman" w:hAnsi="Times New Roman" w:cs="Times New Roman"/>
        </w:rPr>
        <w:t xml:space="preserve">igital. </w:t>
      </w:r>
    </w:p>
    <w:p w14:paraId="62D90452" w14:textId="007B6BB8" w:rsidR="00E06AE7" w:rsidRPr="007F6532" w:rsidRDefault="00205514" w:rsidP="00062F81">
      <w:pPr>
        <w:spacing w:line="360" w:lineRule="auto"/>
        <w:ind w:firstLine="708"/>
        <w:rPr>
          <w:rFonts w:ascii="Times New Roman" w:hAnsi="Times New Roman" w:cs="Times New Roman"/>
        </w:rPr>
      </w:pPr>
      <w:r w:rsidRPr="007F6532">
        <w:rPr>
          <w:rFonts w:ascii="Times New Roman" w:hAnsi="Times New Roman" w:cs="Times New Roman"/>
        </w:rPr>
        <w:t>El presente artículo pretende resolver la siguient</w:t>
      </w:r>
      <w:r w:rsidR="003E6091">
        <w:rPr>
          <w:rFonts w:ascii="Times New Roman" w:hAnsi="Times New Roman" w:cs="Times New Roman"/>
        </w:rPr>
        <w:t>e pregunta ¿Cuál es el rol del auditor de sistemas en un modelo de arquitectura e</w:t>
      </w:r>
      <w:r w:rsidRPr="007F6532">
        <w:rPr>
          <w:rFonts w:ascii="Times New Roman" w:hAnsi="Times New Roman" w:cs="Times New Roman"/>
        </w:rPr>
        <w:t xml:space="preserve">mpresarial </w:t>
      </w:r>
      <w:r w:rsidR="0034686C">
        <w:rPr>
          <w:rFonts w:ascii="Times New Roman" w:hAnsi="Times New Roman" w:cs="Times New Roman"/>
          <w:color w:val="000000" w:themeColor="text1"/>
          <w:shd w:val="clear" w:color="auto" w:fill="EEEEEE"/>
        </w:rPr>
        <w:t>(</w:t>
      </w:r>
      <w:r w:rsidR="004E6844">
        <w:rPr>
          <w:rFonts w:ascii="Times New Roman" w:hAnsi="Times New Roman" w:cs="Times New Roman"/>
          <w:color w:val="000000" w:themeColor="text1"/>
          <w:shd w:val="clear" w:color="auto" w:fill="EEEEEE"/>
        </w:rPr>
        <w:t>M</w:t>
      </w:r>
      <w:r w:rsidR="007C54DD">
        <w:rPr>
          <w:rFonts w:ascii="Times New Roman" w:hAnsi="Times New Roman" w:cs="Times New Roman"/>
        </w:rPr>
        <w:t>AE</w:t>
      </w:r>
      <w:r w:rsidR="0034686C">
        <w:rPr>
          <w:rFonts w:ascii="Times New Roman" w:hAnsi="Times New Roman" w:cs="Times New Roman"/>
        </w:rPr>
        <w:t>)</w:t>
      </w:r>
      <w:r w:rsidR="001B318B">
        <w:rPr>
          <w:rFonts w:ascii="Times New Roman" w:hAnsi="Times New Roman" w:cs="Times New Roman"/>
        </w:rPr>
        <w:t>,</w:t>
      </w:r>
      <w:r w:rsidR="007C54DD">
        <w:rPr>
          <w:rFonts w:ascii="Times New Roman" w:hAnsi="Times New Roman" w:cs="Times New Roman"/>
        </w:rPr>
        <w:t xml:space="preserve"> </w:t>
      </w:r>
      <w:r w:rsidRPr="007F6532">
        <w:rPr>
          <w:rFonts w:ascii="Times New Roman" w:hAnsi="Times New Roman" w:cs="Times New Roman"/>
        </w:rPr>
        <w:t>implementado para entidades del Estado Colombiano?</w:t>
      </w:r>
      <w:r w:rsidR="007C54DD">
        <w:rPr>
          <w:rFonts w:ascii="Times New Roman" w:hAnsi="Times New Roman" w:cs="Times New Roman"/>
        </w:rPr>
        <w:t xml:space="preserve"> </w:t>
      </w:r>
      <w:r w:rsidR="001B318B">
        <w:rPr>
          <w:rFonts w:ascii="Times New Roman" w:hAnsi="Times New Roman" w:cs="Times New Roman"/>
        </w:rPr>
        <w:t>S</w:t>
      </w:r>
      <w:r w:rsidR="00DB04B3" w:rsidRPr="007F6532">
        <w:rPr>
          <w:rFonts w:ascii="Times New Roman" w:hAnsi="Times New Roman" w:cs="Times New Roman"/>
        </w:rPr>
        <w:t>e i</w:t>
      </w:r>
      <w:r w:rsidRPr="007F6532">
        <w:rPr>
          <w:rFonts w:ascii="Times New Roman" w:hAnsi="Times New Roman" w:cs="Times New Roman"/>
        </w:rPr>
        <w:t>nicia</w:t>
      </w:r>
      <w:r w:rsidR="00DB04B3" w:rsidRPr="007F6532">
        <w:rPr>
          <w:rFonts w:ascii="Times New Roman" w:hAnsi="Times New Roman" w:cs="Times New Roman"/>
        </w:rPr>
        <w:t xml:space="preserve">rá abordando </w:t>
      </w:r>
      <w:r w:rsidRPr="007F6532">
        <w:rPr>
          <w:rFonts w:ascii="Times New Roman" w:hAnsi="Times New Roman" w:cs="Times New Roman"/>
        </w:rPr>
        <w:t>el con</w:t>
      </w:r>
      <w:r w:rsidR="00E06AE7" w:rsidRPr="007F6532">
        <w:rPr>
          <w:rFonts w:ascii="Times New Roman" w:hAnsi="Times New Roman" w:cs="Times New Roman"/>
        </w:rPr>
        <w:t>oc</w:t>
      </w:r>
      <w:r w:rsidRPr="007F6532">
        <w:rPr>
          <w:rFonts w:ascii="Times New Roman" w:hAnsi="Times New Roman" w:cs="Times New Roman"/>
        </w:rPr>
        <w:t xml:space="preserve">imiento </w:t>
      </w:r>
      <w:r w:rsidR="00E06AE7" w:rsidRPr="007F6532">
        <w:rPr>
          <w:rFonts w:ascii="Times New Roman" w:hAnsi="Times New Roman" w:cs="Times New Roman"/>
        </w:rPr>
        <w:t xml:space="preserve">del </w:t>
      </w:r>
      <w:r w:rsidR="007C54DD">
        <w:rPr>
          <w:rFonts w:ascii="Times New Roman" w:hAnsi="Times New Roman" w:cs="Times New Roman"/>
        </w:rPr>
        <w:t xml:space="preserve">MAE </w:t>
      </w:r>
      <w:r w:rsidR="00E06AE7" w:rsidRPr="007F6532">
        <w:rPr>
          <w:rFonts w:ascii="Times New Roman" w:hAnsi="Times New Roman" w:cs="Times New Roman"/>
        </w:rPr>
        <w:t xml:space="preserve">y el contexto </w:t>
      </w:r>
      <w:r w:rsidR="008802E3">
        <w:rPr>
          <w:rFonts w:ascii="Times New Roman" w:hAnsi="Times New Roman" w:cs="Times New Roman"/>
        </w:rPr>
        <w:t>de a</w:t>
      </w:r>
      <w:r w:rsidR="00B460CB" w:rsidRPr="007F6532">
        <w:rPr>
          <w:rFonts w:ascii="Times New Roman" w:hAnsi="Times New Roman" w:cs="Times New Roman"/>
        </w:rPr>
        <w:t xml:space="preserve">uditoría </w:t>
      </w:r>
      <w:r w:rsidR="00E06AE7" w:rsidRPr="007F6532">
        <w:rPr>
          <w:rFonts w:ascii="Times New Roman" w:hAnsi="Times New Roman" w:cs="Times New Roman"/>
        </w:rPr>
        <w:t>que han venido atravesando</w:t>
      </w:r>
      <w:r w:rsidR="007315B0" w:rsidRPr="007F6532">
        <w:rPr>
          <w:rFonts w:ascii="Times New Roman" w:hAnsi="Times New Roman" w:cs="Times New Roman"/>
        </w:rPr>
        <w:t xml:space="preserve"> </w:t>
      </w:r>
      <w:r w:rsidR="00E06AE7" w:rsidRPr="007F6532">
        <w:rPr>
          <w:rFonts w:ascii="Times New Roman" w:hAnsi="Times New Roman" w:cs="Times New Roman"/>
        </w:rPr>
        <w:t>las entidades del Estado Colombiano</w:t>
      </w:r>
      <w:r w:rsidR="00DB04B3" w:rsidRPr="007F6532">
        <w:rPr>
          <w:rFonts w:ascii="Times New Roman" w:hAnsi="Times New Roman" w:cs="Times New Roman"/>
        </w:rPr>
        <w:t xml:space="preserve">, para luego identificar y analizar los </w:t>
      </w:r>
      <w:r w:rsidR="007C54DD">
        <w:rPr>
          <w:rFonts w:ascii="Times New Roman" w:hAnsi="Times New Roman" w:cs="Times New Roman"/>
        </w:rPr>
        <w:t xml:space="preserve">dominios </w:t>
      </w:r>
      <w:r w:rsidR="00DB04B3" w:rsidRPr="007F6532">
        <w:rPr>
          <w:rFonts w:ascii="Times New Roman" w:hAnsi="Times New Roman" w:cs="Times New Roman"/>
        </w:rPr>
        <w:t xml:space="preserve">del modelo </w:t>
      </w:r>
      <w:r w:rsidR="000F7A0D" w:rsidRPr="007F6532">
        <w:rPr>
          <w:rFonts w:ascii="Times New Roman" w:hAnsi="Times New Roman" w:cs="Times New Roman"/>
        </w:rPr>
        <w:t xml:space="preserve">y culminar con una </w:t>
      </w:r>
      <w:r w:rsidR="004613AC">
        <w:rPr>
          <w:rFonts w:ascii="Times New Roman" w:hAnsi="Times New Roman" w:cs="Times New Roman"/>
        </w:rPr>
        <w:t>propuesta de tipo estratégico</w:t>
      </w:r>
      <w:r w:rsidR="001B318B">
        <w:rPr>
          <w:rFonts w:ascii="Times New Roman" w:hAnsi="Times New Roman" w:cs="Times New Roman"/>
        </w:rPr>
        <w:t>,</w:t>
      </w:r>
      <w:r w:rsidR="004613AC">
        <w:rPr>
          <w:rFonts w:ascii="Times New Roman" w:hAnsi="Times New Roman" w:cs="Times New Roman"/>
        </w:rPr>
        <w:t xml:space="preserve"> re</w:t>
      </w:r>
      <w:r w:rsidR="003E6091">
        <w:rPr>
          <w:rFonts w:ascii="Times New Roman" w:hAnsi="Times New Roman" w:cs="Times New Roman"/>
        </w:rPr>
        <w:t>lacionada con la función del auditor de s</w:t>
      </w:r>
      <w:r w:rsidR="004613AC">
        <w:rPr>
          <w:rFonts w:ascii="Times New Roman" w:hAnsi="Times New Roman" w:cs="Times New Roman"/>
        </w:rPr>
        <w:t>iste</w:t>
      </w:r>
      <w:r w:rsidR="003E6091">
        <w:rPr>
          <w:rFonts w:ascii="Times New Roman" w:hAnsi="Times New Roman" w:cs="Times New Roman"/>
        </w:rPr>
        <w:t xml:space="preserve">mas en la implementación de la </w:t>
      </w:r>
      <w:r w:rsidR="004E6844">
        <w:rPr>
          <w:rFonts w:ascii="Times New Roman" w:hAnsi="Times New Roman" w:cs="Times New Roman"/>
        </w:rPr>
        <w:t xml:space="preserve">arquitectura empresarial </w:t>
      </w:r>
      <w:r w:rsidR="00062F81">
        <w:rPr>
          <w:rFonts w:ascii="Times New Roman" w:hAnsi="Times New Roman" w:cs="Times New Roman"/>
        </w:rPr>
        <w:t xml:space="preserve">AE. </w:t>
      </w:r>
    </w:p>
    <w:p w14:paraId="28C2BC42" w14:textId="37EAB97C" w:rsidR="00E06AE7" w:rsidRPr="009C26A9" w:rsidRDefault="009E5B36" w:rsidP="009C26A9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Lo ante</w:t>
      </w:r>
      <w:r w:rsidR="00E06AE7" w:rsidRPr="00517FD4">
        <w:rPr>
          <w:rFonts w:ascii="Times New Roman" w:hAnsi="Times New Roman" w:cs="Times New Roman"/>
          <w:color w:val="000000" w:themeColor="text1"/>
        </w:rPr>
        <w:t>rior</w:t>
      </w:r>
      <w:r w:rsidR="004E6844">
        <w:rPr>
          <w:rFonts w:ascii="Times New Roman" w:hAnsi="Times New Roman" w:cs="Times New Roman"/>
          <w:color w:val="000000" w:themeColor="text1"/>
        </w:rPr>
        <w:t>,</w:t>
      </w:r>
      <w:r w:rsidR="00E06AE7" w:rsidRPr="00517FD4">
        <w:rPr>
          <w:rFonts w:ascii="Times New Roman" w:hAnsi="Times New Roman" w:cs="Times New Roman"/>
          <w:color w:val="000000" w:themeColor="text1"/>
        </w:rPr>
        <w:t xml:space="preserve"> </w:t>
      </w:r>
      <w:r w:rsidR="005C065F" w:rsidRPr="00517FD4">
        <w:rPr>
          <w:rFonts w:ascii="Times New Roman" w:hAnsi="Times New Roman" w:cs="Times New Roman"/>
          <w:color w:val="000000" w:themeColor="text1"/>
        </w:rPr>
        <w:t xml:space="preserve">para garantizar </w:t>
      </w:r>
      <w:r>
        <w:rPr>
          <w:rFonts w:ascii="Times New Roman" w:hAnsi="Times New Roman" w:cs="Times New Roman"/>
          <w:color w:val="000000" w:themeColor="text1"/>
        </w:rPr>
        <w:t xml:space="preserve">la ejecución de </w:t>
      </w:r>
      <w:r w:rsidR="007C6CBE" w:rsidRPr="00517FD4">
        <w:rPr>
          <w:rFonts w:ascii="Times New Roman" w:hAnsi="Times New Roman" w:cs="Times New Roman"/>
          <w:color w:val="000000" w:themeColor="text1"/>
        </w:rPr>
        <w:t xml:space="preserve">la </w:t>
      </w:r>
      <w:r w:rsidR="00E02B10">
        <w:rPr>
          <w:rFonts w:ascii="Times New Roman" w:hAnsi="Times New Roman" w:cs="Times New Roman"/>
          <w:color w:val="000000" w:themeColor="text1"/>
        </w:rPr>
        <w:t xml:space="preserve">regulación </w:t>
      </w:r>
      <w:r w:rsidR="007C6CBE" w:rsidRPr="00517FD4">
        <w:rPr>
          <w:rFonts w:ascii="Times New Roman" w:hAnsi="Times New Roman" w:cs="Times New Roman"/>
          <w:color w:val="000000" w:themeColor="text1"/>
        </w:rPr>
        <w:t>incluida en</w:t>
      </w:r>
      <w:r w:rsidR="003E6091" w:rsidRPr="00517FD4">
        <w:rPr>
          <w:rFonts w:ascii="Times New Roman" w:hAnsi="Times New Roman" w:cs="Times New Roman"/>
          <w:color w:val="000000" w:themeColor="text1"/>
        </w:rPr>
        <w:t xml:space="preserve"> la política de g</w:t>
      </w:r>
      <w:r w:rsidR="00E06AE7" w:rsidRPr="00517FD4">
        <w:rPr>
          <w:rFonts w:ascii="Times New Roman" w:hAnsi="Times New Roman" w:cs="Times New Roman"/>
          <w:color w:val="000000" w:themeColor="text1"/>
        </w:rPr>
        <w:t xml:space="preserve">obierno </w:t>
      </w:r>
      <w:r w:rsidR="003E6091" w:rsidRPr="00517FD4">
        <w:rPr>
          <w:rFonts w:ascii="Times New Roman" w:hAnsi="Times New Roman" w:cs="Times New Roman"/>
          <w:color w:val="000000" w:themeColor="text1"/>
        </w:rPr>
        <w:t>d</w:t>
      </w:r>
      <w:r w:rsidR="00E06AE7" w:rsidRPr="00517FD4">
        <w:rPr>
          <w:rFonts w:ascii="Times New Roman" w:hAnsi="Times New Roman" w:cs="Times New Roman"/>
          <w:color w:val="000000" w:themeColor="text1"/>
        </w:rPr>
        <w:t>igital y la verificación que debe</w:t>
      </w:r>
      <w:r w:rsidR="005C065F" w:rsidRPr="00517FD4">
        <w:rPr>
          <w:rFonts w:ascii="Times New Roman" w:hAnsi="Times New Roman" w:cs="Times New Roman"/>
          <w:color w:val="000000" w:themeColor="text1"/>
        </w:rPr>
        <w:t>n</w:t>
      </w:r>
      <w:r w:rsidR="00E06AE7" w:rsidRPr="00517FD4">
        <w:rPr>
          <w:rFonts w:ascii="Times New Roman" w:hAnsi="Times New Roman" w:cs="Times New Roman"/>
          <w:color w:val="000000" w:themeColor="text1"/>
        </w:rPr>
        <w:t xml:space="preserve"> realizar </w:t>
      </w:r>
      <w:r w:rsidR="005C065F" w:rsidRPr="00517FD4">
        <w:rPr>
          <w:rFonts w:ascii="Times New Roman" w:hAnsi="Times New Roman" w:cs="Times New Roman"/>
          <w:color w:val="000000" w:themeColor="text1"/>
        </w:rPr>
        <w:t xml:space="preserve">las entidades de control del Estado Colombiano como </w:t>
      </w:r>
      <w:r w:rsidR="00E06AE7" w:rsidRPr="00517FD4">
        <w:rPr>
          <w:rFonts w:ascii="Times New Roman" w:hAnsi="Times New Roman" w:cs="Times New Roman"/>
          <w:color w:val="000000" w:themeColor="text1"/>
        </w:rPr>
        <w:t xml:space="preserve">la Contraloría General de la </w:t>
      </w:r>
      <w:r w:rsidR="005C065F" w:rsidRPr="00517FD4">
        <w:rPr>
          <w:rFonts w:ascii="Times New Roman" w:hAnsi="Times New Roman" w:cs="Times New Roman"/>
          <w:color w:val="000000" w:themeColor="text1"/>
        </w:rPr>
        <w:t>República y el Departamento Administrativo de la Función Pública</w:t>
      </w:r>
      <w:r w:rsidR="00781886" w:rsidRPr="00517FD4">
        <w:rPr>
          <w:rFonts w:ascii="Times New Roman" w:hAnsi="Times New Roman" w:cs="Times New Roman"/>
          <w:color w:val="000000" w:themeColor="text1"/>
        </w:rPr>
        <w:t xml:space="preserve">, </w:t>
      </w:r>
      <w:r w:rsidR="007C6CBE" w:rsidRPr="00517FD4">
        <w:rPr>
          <w:rFonts w:ascii="Times New Roman" w:hAnsi="Times New Roman" w:cs="Times New Roman"/>
          <w:color w:val="000000" w:themeColor="text1"/>
        </w:rPr>
        <w:t>entidad</w:t>
      </w:r>
      <w:r w:rsidR="005C065F" w:rsidRPr="00517FD4">
        <w:rPr>
          <w:rFonts w:ascii="Times New Roman" w:hAnsi="Times New Roman" w:cs="Times New Roman"/>
          <w:color w:val="000000" w:themeColor="text1"/>
        </w:rPr>
        <w:t>es</w:t>
      </w:r>
      <w:r w:rsidR="007C6CBE" w:rsidRPr="00517FD4">
        <w:rPr>
          <w:rFonts w:ascii="Times New Roman" w:hAnsi="Times New Roman" w:cs="Times New Roman"/>
          <w:color w:val="000000" w:themeColor="text1"/>
        </w:rPr>
        <w:t xml:space="preserve"> designada</w:t>
      </w:r>
      <w:r w:rsidR="005C065F" w:rsidRPr="00517FD4">
        <w:rPr>
          <w:rFonts w:ascii="Times New Roman" w:hAnsi="Times New Roman" w:cs="Times New Roman"/>
          <w:color w:val="000000" w:themeColor="text1"/>
        </w:rPr>
        <w:t>s</w:t>
      </w:r>
      <w:r w:rsidR="007C6CBE" w:rsidRPr="00517FD4">
        <w:rPr>
          <w:rFonts w:ascii="Times New Roman" w:hAnsi="Times New Roman" w:cs="Times New Roman"/>
          <w:color w:val="000000" w:themeColor="text1"/>
        </w:rPr>
        <w:t xml:space="preserve"> para tal fin</w:t>
      </w:r>
      <w:r w:rsidR="00031AD1" w:rsidRPr="00517FD4">
        <w:rPr>
          <w:rFonts w:ascii="Times New Roman" w:hAnsi="Times New Roman" w:cs="Times New Roman"/>
          <w:color w:val="000000" w:themeColor="text1"/>
        </w:rPr>
        <w:t>;</w:t>
      </w:r>
      <w:r w:rsidR="007C6CBE" w:rsidRPr="00517FD4">
        <w:rPr>
          <w:rFonts w:ascii="Times New Roman" w:hAnsi="Times New Roman" w:cs="Times New Roman"/>
          <w:color w:val="000000" w:themeColor="text1"/>
        </w:rPr>
        <w:t xml:space="preserve"> además</w:t>
      </w:r>
      <w:r w:rsidR="00031AD1" w:rsidRPr="00517FD4">
        <w:rPr>
          <w:rFonts w:ascii="Times New Roman" w:hAnsi="Times New Roman" w:cs="Times New Roman"/>
          <w:color w:val="000000" w:themeColor="text1"/>
        </w:rPr>
        <w:t>,</w:t>
      </w:r>
      <w:r w:rsidR="009E69E3">
        <w:rPr>
          <w:rFonts w:ascii="Times New Roman" w:hAnsi="Times New Roman" w:cs="Times New Roman"/>
          <w:color w:val="000000" w:themeColor="text1"/>
        </w:rPr>
        <w:t xml:space="preserve"> teniendo </w:t>
      </w:r>
      <w:r w:rsidR="009E69E3" w:rsidRPr="00517FD4">
        <w:rPr>
          <w:rFonts w:ascii="Times New Roman" w:hAnsi="Times New Roman" w:cs="Times New Roman"/>
          <w:color w:val="000000" w:themeColor="text1"/>
        </w:rPr>
        <w:t xml:space="preserve">como un </w:t>
      </w:r>
      <w:r w:rsidR="009E69E3">
        <w:rPr>
          <w:rFonts w:ascii="Times New Roman" w:hAnsi="Times New Roman" w:cs="Times New Roman"/>
          <w:color w:val="000000" w:themeColor="text1"/>
        </w:rPr>
        <w:t>lineamiento para</w:t>
      </w:r>
      <w:r w:rsidR="009E69E3" w:rsidRPr="00517FD4">
        <w:rPr>
          <w:rFonts w:ascii="Times New Roman" w:hAnsi="Times New Roman" w:cs="Times New Roman"/>
          <w:color w:val="000000" w:themeColor="text1"/>
        </w:rPr>
        <w:t xml:space="preserve"> la gestión de las entidades públicas</w:t>
      </w:r>
      <w:r w:rsidR="009E69E3">
        <w:rPr>
          <w:rFonts w:ascii="Times New Roman" w:hAnsi="Times New Roman" w:cs="Times New Roman"/>
          <w:color w:val="000000" w:themeColor="text1"/>
        </w:rPr>
        <w:t xml:space="preserve"> </w:t>
      </w:r>
      <w:r w:rsidR="003E6091" w:rsidRPr="00517FD4">
        <w:rPr>
          <w:rFonts w:ascii="Times New Roman" w:hAnsi="Times New Roman" w:cs="Times New Roman"/>
          <w:color w:val="000000" w:themeColor="text1"/>
        </w:rPr>
        <w:t>el d</w:t>
      </w:r>
      <w:r w:rsidR="007C6CBE" w:rsidRPr="00517FD4">
        <w:rPr>
          <w:rFonts w:ascii="Times New Roman" w:hAnsi="Times New Roman" w:cs="Times New Roman"/>
          <w:color w:val="000000" w:themeColor="text1"/>
        </w:rPr>
        <w:t>ecreto 1499</w:t>
      </w:r>
      <w:r w:rsidR="00517FD4" w:rsidRPr="00517FD4">
        <w:rPr>
          <w:rFonts w:ascii="Times New Roman" w:hAnsi="Times New Roman" w:cs="Times New Roman"/>
          <w:color w:val="000000" w:themeColor="text1"/>
        </w:rPr>
        <w:t xml:space="preserve"> </w:t>
      </w:r>
      <w:r w:rsidR="009C26A9">
        <w:rPr>
          <w:rFonts w:ascii="Times New Roman" w:hAnsi="Times New Roman" w:cs="Times New Roman"/>
          <w:color w:val="000000" w:themeColor="text1"/>
        </w:rPr>
        <w:t>(</w:t>
      </w:r>
      <w:r w:rsidR="007C6CBE" w:rsidRPr="00517FD4">
        <w:rPr>
          <w:rFonts w:ascii="Times New Roman" w:hAnsi="Times New Roman" w:cs="Times New Roman"/>
          <w:color w:val="000000" w:themeColor="text1"/>
        </w:rPr>
        <w:t>2017</w:t>
      </w:r>
      <w:r w:rsidR="009C26A9">
        <w:rPr>
          <w:rFonts w:ascii="Times New Roman" w:hAnsi="Times New Roman" w:cs="Times New Roman"/>
          <w:color w:val="000000" w:themeColor="text1"/>
        </w:rPr>
        <w:t>)</w:t>
      </w:r>
      <w:r w:rsidR="00517FD4" w:rsidRPr="00517FD4">
        <w:rPr>
          <w:rFonts w:ascii="Times New Roman" w:hAnsi="Times New Roman" w:cs="Times New Roman"/>
          <w:color w:val="000000" w:themeColor="text1"/>
        </w:rPr>
        <w:t xml:space="preserve"> </w:t>
      </w:r>
      <w:r w:rsidR="009C26A9" w:rsidRPr="00517FD4">
        <w:rPr>
          <w:rFonts w:ascii="Times New Roman" w:hAnsi="Times New Roman" w:cs="Times New Roman"/>
          <w:color w:val="000000" w:themeColor="text1"/>
        </w:rPr>
        <w:t>regul</w:t>
      </w:r>
      <w:r w:rsidR="009E69E3">
        <w:rPr>
          <w:rFonts w:ascii="Times New Roman" w:hAnsi="Times New Roman" w:cs="Times New Roman"/>
          <w:color w:val="000000" w:themeColor="text1"/>
        </w:rPr>
        <w:t xml:space="preserve">ando </w:t>
      </w:r>
      <w:r w:rsidR="007C6CBE" w:rsidRPr="00517FD4">
        <w:rPr>
          <w:rFonts w:ascii="Times New Roman" w:hAnsi="Times New Roman" w:cs="Times New Roman"/>
          <w:color w:val="000000" w:themeColor="text1"/>
        </w:rPr>
        <w:t xml:space="preserve">el </w:t>
      </w:r>
      <w:r w:rsidR="003E6091" w:rsidRPr="00517FD4">
        <w:rPr>
          <w:rFonts w:ascii="Times New Roman" w:hAnsi="Times New Roman" w:cs="Times New Roman"/>
          <w:color w:val="000000" w:themeColor="text1"/>
        </w:rPr>
        <w:t>sistema integrado de planeación y g</w:t>
      </w:r>
      <w:r w:rsidR="00FE30CB">
        <w:rPr>
          <w:rFonts w:ascii="Times New Roman" w:hAnsi="Times New Roman" w:cs="Times New Roman"/>
          <w:color w:val="000000" w:themeColor="text1"/>
        </w:rPr>
        <w:t>estión</w:t>
      </w:r>
      <w:r w:rsidR="007C6CBE" w:rsidRPr="00517FD4">
        <w:rPr>
          <w:rFonts w:ascii="Times New Roman" w:hAnsi="Times New Roman" w:cs="Times New Roman"/>
          <w:color w:val="000000" w:themeColor="text1"/>
        </w:rPr>
        <w:t xml:space="preserve">. </w:t>
      </w:r>
      <w:r w:rsidR="00322CEB" w:rsidRPr="00517FD4">
        <w:rPr>
          <w:rFonts w:ascii="Times New Roman" w:hAnsi="Times New Roman" w:cs="Times New Roman"/>
          <w:color w:val="000000" w:themeColor="text1"/>
        </w:rPr>
        <w:t>E</w:t>
      </w:r>
      <w:r w:rsidR="00E06AE7" w:rsidRPr="00517FD4">
        <w:rPr>
          <w:rFonts w:ascii="Times New Roman" w:hAnsi="Times New Roman" w:cs="Times New Roman"/>
          <w:color w:val="000000" w:themeColor="text1"/>
        </w:rPr>
        <w:t xml:space="preserve">l Estado Colombiano </w:t>
      </w:r>
      <w:r w:rsidR="006B4CCA" w:rsidRPr="00517FD4">
        <w:rPr>
          <w:rFonts w:ascii="Times New Roman" w:hAnsi="Times New Roman" w:cs="Times New Roman"/>
          <w:color w:val="000000" w:themeColor="text1"/>
        </w:rPr>
        <w:t xml:space="preserve">ejecutará </w:t>
      </w:r>
      <w:r w:rsidR="007A23CF" w:rsidRPr="00517FD4">
        <w:rPr>
          <w:rFonts w:ascii="Times New Roman" w:hAnsi="Times New Roman" w:cs="Times New Roman"/>
          <w:color w:val="000000" w:themeColor="text1"/>
        </w:rPr>
        <w:t xml:space="preserve">el MAE </w:t>
      </w:r>
      <w:r w:rsidR="00E06AE7" w:rsidRPr="00517FD4">
        <w:rPr>
          <w:rFonts w:ascii="Times New Roman" w:hAnsi="Times New Roman" w:cs="Times New Roman"/>
          <w:color w:val="000000" w:themeColor="text1"/>
        </w:rPr>
        <w:t xml:space="preserve">para todas las entidades gubernamentales, gracias a los objetivos y metas </w:t>
      </w:r>
      <w:r w:rsidR="00A71AE1" w:rsidRPr="00517FD4">
        <w:rPr>
          <w:rFonts w:ascii="Times New Roman" w:hAnsi="Times New Roman" w:cs="Times New Roman"/>
          <w:color w:val="000000" w:themeColor="text1"/>
        </w:rPr>
        <w:t xml:space="preserve">planteadas por </w:t>
      </w:r>
      <w:proofErr w:type="spellStart"/>
      <w:r w:rsidR="00E06AE7" w:rsidRPr="00517FD4">
        <w:rPr>
          <w:rFonts w:ascii="Times New Roman" w:hAnsi="Times New Roman" w:cs="Times New Roman"/>
          <w:color w:val="000000" w:themeColor="text1"/>
        </w:rPr>
        <w:t>Min</w:t>
      </w:r>
      <w:r w:rsidR="00E06AE7" w:rsidRPr="007F6532">
        <w:rPr>
          <w:rFonts w:ascii="Times New Roman" w:hAnsi="Times New Roman" w:cs="Times New Roman"/>
        </w:rPr>
        <w:t>TIC</w:t>
      </w:r>
      <w:proofErr w:type="spellEnd"/>
      <w:r w:rsidR="00A71AE1">
        <w:rPr>
          <w:rFonts w:ascii="Times New Roman" w:hAnsi="Times New Roman" w:cs="Times New Roman"/>
        </w:rPr>
        <w:t xml:space="preserve"> y </w:t>
      </w:r>
      <w:r w:rsidR="002D1011">
        <w:rPr>
          <w:rFonts w:ascii="Times New Roman" w:hAnsi="Times New Roman" w:cs="Times New Roman"/>
          <w:color w:val="000000" w:themeColor="text1"/>
        </w:rPr>
        <w:t xml:space="preserve">el estudio realizado por </w:t>
      </w:r>
      <w:proofErr w:type="spellStart"/>
      <w:r w:rsidR="00E06AE7" w:rsidRPr="007F6532">
        <w:rPr>
          <w:rFonts w:ascii="Times New Roman" w:hAnsi="Times New Roman" w:cs="Times New Roman"/>
          <w:color w:val="000000" w:themeColor="text1"/>
        </w:rPr>
        <w:t>Everis</w:t>
      </w:r>
      <w:proofErr w:type="spellEnd"/>
      <w:r w:rsidR="00E06AE7" w:rsidRPr="007F6532">
        <w:rPr>
          <w:rFonts w:ascii="Times New Roman" w:hAnsi="Times New Roman" w:cs="Times New Roman"/>
          <w:color w:val="000000" w:themeColor="text1"/>
        </w:rPr>
        <w:t xml:space="preserve"> Colombia </w:t>
      </w:r>
      <w:r w:rsidR="00CB3100">
        <w:rPr>
          <w:rFonts w:ascii="Times New Roman" w:hAnsi="Times New Roman" w:cs="Times New Roman"/>
          <w:color w:val="000000" w:themeColor="text1"/>
        </w:rPr>
        <w:t>(Mejía, M, 2013</w:t>
      </w:r>
      <w:r w:rsidR="00CB3100" w:rsidRPr="007F6532">
        <w:rPr>
          <w:rFonts w:ascii="Times New Roman" w:hAnsi="Times New Roman" w:cs="Times New Roman"/>
          <w:color w:val="000000" w:themeColor="text1"/>
        </w:rPr>
        <w:t xml:space="preserve">) </w:t>
      </w:r>
      <w:r w:rsidR="00E06AE7" w:rsidRPr="007F6532">
        <w:rPr>
          <w:rFonts w:ascii="Times New Roman" w:hAnsi="Times New Roman" w:cs="Times New Roman"/>
          <w:color w:val="000000" w:themeColor="text1"/>
        </w:rPr>
        <w:t>en el año 2013</w:t>
      </w:r>
      <w:r w:rsidR="00B90E02" w:rsidRPr="007F6532">
        <w:rPr>
          <w:rFonts w:ascii="Times New Roman" w:hAnsi="Times New Roman" w:cs="Times New Roman"/>
          <w:color w:val="000000" w:themeColor="text1"/>
        </w:rPr>
        <w:t xml:space="preserve"> </w:t>
      </w:r>
      <w:r w:rsidR="003E55AB">
        <w:rPr>
          <w:rFonts w:ascii="Times New Roman" w:hAnsi="Times New Roman" w:cs="Times New Roman"/>
          <w:color w:val="000000" w:themeColor="text1"/>
        </w:rPr>
        <w:t xml:space="preserve">para dicha </w:t>
      </w:r>
      <w:r w:rsidR="00322CEB" w:rsidRPr="007F6532">
        <w:rPr>
          <w:rFonts w:ascii="Times New Roman" w:hAnsi="Times New Roman" w:cs="Times New Roman"/>
        </w:rPr>
        <w:t>implemen</w:t>
      </w:r>
      <w:r w:rsidR="00322CEB">
        <w:rPr>
          <w:rFonts w:ascii="Times New Roman" w:hAnsi="Times New Roman" w:cs="Times New Roman"/>
        </w:rPr>
        <w:t>tación</w:t>
      </w:r>
      <w:r w:rsidR="00E06AE7" w:rsidRPr="007F6532">
        <w:rPr>
          <w:rFonts w:ascii="Times New Roman" w:hAnsi="Times New Roman" w:cs="Times New Roman"/>
        </w:rPr>
        <w:t>.</w:t>
      </w:r>
      <w:r w:rsidR="00140F05" w:rsidRPr="007F6532">
        <w:rPr>
          <w:rFonts w:ascii="Times New Roman" w:hAnsi="Times New Roman" w:cs="Times New Roman"/>
        </w:rPr>
        <w:t xml:space="preserve"> </w:t>
      </w:r>
    </w:p>
    <w:p w14:paraId="5726A289" w14:textId="47B1E3FD" w:rsidR="00E06AE7" w:rsidRPr="007F6532" w:rsidRDefault="00E06AE7" w:rsidP="00C5429F">
      <w:pPr>
        <w:spacing w:line="360" w:lineRule="auto"/>
        <w:ind w:right="721" w:firstLine="708"/>
        <w:rPr>
          <w:rFonts w:ascii="Times New Roman" w:hAnsi="Times New Roman" w:cs="Times New Roman"/>
        </w:rPr>
      </w:pPr>
      <w:r w:rsidRPr="007F6532">
        <w:rPr>
          <w:rFonts w:ascii="Times New Roman" w:hAnsi="Times New Roman" w:cs="Times New Roman"/>
        </w:rPr>
        <w:t>El desarrollo de éste artículo se realizó en la ciudad de Tunja</w:t>
      </w:r>
      <w:r w:rsidR="001B41A1">
        <w:rPr>
          <w:rFonts w:ascii="Times New Roman" w:hAnsi="Times New Roman" w:cs="Times New Roman"/>
        </w:rPr>
        <w:t xml:space="preserve"> (Boyacá)</w:t>
      </w:r>
      <w:r w:rsidRPr="007F6532">
        <w:rPr>
          <w:rFonts w:ascii="Times New Roman" w:hAnsi="Times New Roman" w:cs="Times New Roman"/>
        </w:rPr>
        <w:t xml:space="preserve">, teniendo la limitante de la contingencia COVID 19 </w:t>
      </w:r>
      <w:r w:rsidR="009B3AC2">
        <w:rPr>
          <w:rFonts w:ascii="Times New Roman" w:hAnsi="Times New Roman" w:cs="Times New Roman"/>
        </w:rPr>
        <w:t xml:space="preserve">para </w:t>
      </w:r>
      <w:r w:rsidR="00C44DF4">
        <w:rPr>
          <w:rFonts w:ascii="Times New Roman" w:hAnsi="Times New Roman" w:cs="Times New Roman"/>
        </w:rPr>
        <w:t xml:space="preserve">obtener </w:t>
      </w:r>
      <w:r w:rsidR="000C3EE1">
        <w:rPr>
          <w:rFonts w:ascii="Times New Roman" w:hAnsi="Times New Roman" w:cs="Times New Roman"/>
        </w:rPr>
        <w:t xml:space="preserve">la </w:t>
      </w:r>
      <w:r w:rsidRPr="007F6532">
        <w:rPr>
          <w:rFonts w:ascii="Times New Roman" w:hAnsi="Times New Roman" w:cs="Times New Roman"/>
        </w:rPr>
        <w:t>información</w:t>
      </w:r>
      <w:r w:rsidR="00C44DF4">
        <w:rPr>
          <w:rFonts w:ascii="Times New Roman" w:hAnsi="Times New Roman" w:cs="Times New Roman"/>
        </w:rPr>
        <w:t xml:space="preserve"> física </w:t>
      </w:r>
      <w:r w:rsidRPr="007F6532">
        <w:rPr>
          <w:rFonts w:ascii="Times New Roman" w:hAnsi="Times New Roman" w:cs="Times New Roman"/>
        </w:rPr>
        <w:t>y la</w:t>
      </w:r>
      <w:r w:rsidR="009B3AC2">
        <w:rPr>
          <w:rFonts w:ascii="Times New Roman" w:hAnsi="Times New Roman" w:cs="Times New Roman"/>
        </w:rPr>
        <w:t xml:space="preserve"> comunicación </w:t>
      </w:r>
      <w:r w:rsidRPr="007F6532">
        <w:rPr>
          <w:rFonts w:ascii="Times New Roman" w:hAnsi="Times New Roman" w:cs="Times New Roman"/>
        </w:rPr>
        <w:t>con el personal que administra la herramienta, pero a su vez siendo un factor positivo para eva</w:t>
      </w:r>
      <w:r w:rsidR="00031AD1">
        <w:rPr>
          <w:rFonts w:ascii="Times New Roman" w:hAnsi="Times New Roman" w:cs="Times New Roman"/>
        </w:rPr>
        <w:t>luar el entorno digital de las e</w:t>
      </w:r>
      <w:r w:rsidRPr="007F6532">
        <w:rPr>
          <w:rFonts w:ascii="Times New Roman" w:hAnsi="Times New Roman" w:cs="Times New Roman"/>
        </w:rPr>
        <w:t xml:space="preserve">ntidades del Estado </w:t>
      </w:r>
      <w:r w:rsidR="004F4B44">
        <w:rPr>
          <w:rFonts w:ascii="Times New Roman" w:hAnsi="Times New Roman" w:cs="Times New Roman"/>
        </w:rPr>
        <w:t>en</w:t>
      </w:r>
      <w:r w:rsidR="003E6091">
        <w:rPr>
          <w:rFonts w:ascii="Times New Roman" w:hAnsi="Times New Roman" w:cs="Times New Roman"/>
        </w:rPr>
        <w:t xml:space="preserve"> la </w:t>
      </w:r>
      <w:r w:rsidR="000C3EE1">
        <w:rPr>
          <w:rFonts w:ascii="Times New Roman" w:hAnsi="Times New Roman" w:cs="Times New Roman"/>
        </w:rPr>
        <w:t>AE</w:t>
      </w:r>
      <w:r w:rsidR="003E6091">
        <w:rPr>
          <w:rFonts w:ascii="Times New Roman" w:hAnsi="Times New Roman" w:cs="Times New Roman"/>
        </w:rPr>
        <w:t xml:space="preserve"> y el rol del a</w:t>
      </w:r>
      <w:r w:rsidRPr="007F6532">
        <w:rPr>
          <w:rFonts w:ascii="Times New Roman" w:hAnsi="Times New Roman" w:cs="Times New Roman"/>
        </w:rPr>
        <w:t xml:space="preserve">uditor de </w:t>
      </w:r>
      <w:r w:rsidR="003E6091">
        <w:rPr>
          <w:rFonts w:ascii="Times New Roman" w:hAnsi="Times New Roman" w:cs="Times New Roman"/>
        </w:rPr>
        <w:t>s</w:t>
      </w:r>
      <w:r w:rsidRPr="007F6532">
        <w:rPr>
          <w:rFonts w:ascii="Times New Roman" w:hAnsi="Times New Roman" w:cs="Times New Roman"/>
        </w:rPr>
        <w:t>istemas</w:t>
      </w:r>
      <w:r w:rsidR="004F4B44">
        <w:rPr>
          <w:rFonts w:ascii="Times New Roman" w:hAnsi="Times New Roman" w:cs="Times New Roman"/>
        </w:rPr>
        <w:t xml:space="preserve"> en el mismo</w:t>
      </w:r>
      <w:r w:rsidRPr="007F6532">
        <w:rPr>
          <w:rFonts w:ascii="Times New Roman" w:hAnsi="Times New Roman" w:cs="Times New Roman"/>
        </w:rPr>
        <w:t>.</w:t>
      </w:r>
    </w:p>
    <w:p w14:paraId="04FD3892" w14:textId="77777777" w:rsidR="00E43132" w:rsidRPr="007F6532" w:rsidRDefault="00E43132" w:rsidP="00C5429F">
      <w:pPr>
        <w:spacing w:line="360" w:lineRule="auto"/>
        <w:ind w:right="721" w:firstLine="708"/>
        <w:rPr>
          <w:rFonts w:ascii="Times New Roman" w:hAnsi="Times New Roman" w:cs="Times New Roman"/>
        </w:rPr>
      </w:pPr>
    </w:p>
    <w:p w14:paraId="66AC7FCB" w14:textId="3B1418C8" w:rsidR="00E06AE7" w:rsidRDefault="00385C60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  <w:r w:rsidRPr="007F6532">
        <w:rPr>
          <w:rFonts w:ascii="Times New Roman" w:hAnsi="Times New Roman" w:cs="Times New Roman"/>
          <w:b/>
          <w:color w:val="276A6E" w:themeColor="accent2" w:themeShade="80"/>
        </w:rPr>
        <w:t>Metodología</w:t>
      </w:r>
    </w:p>
    <w:p w14:paraId="42CDAD4F" w14:textId="77777777" w:rsidR="00EB51C5" w:rsidRPr="007F6532" w:rsidRDefault="00EB51C5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</w:p>
    <w:p w14:paraId="65894A5F" w14:textId="4DBEE2AE" w:rsidR="00E06AE7" w:rsidRPr="007F6532" w:rsidRDefault="00E06AE7" w:rsidP="00C5429F">
      <w:pPr>
        <w:pStyle w:val="Ttulo1"/>
        <w:spacing w:line="360" w:lineRule="auto"/>
        <w:ind w:right="2"/>
        <w:jc w:val="left"/>
        <w:rPr>
          <w:rFonts w:ascii="Times New Roman" w:hAnsi="Times New Roman" w:cs="Times New Roman"/>
          <w:b w:val="0"/>
          <w:szCs w:val="24"/>
        </w:rPr>
      </w:pPr>
      <w:r w:rsidRPr="007F6532">
        <w:rPr>
          <w:rFonts w:ascii="Times New Roman" w:hAnsi="Times New Roman" w:cs="Times New Roman"/>
          <w:b w:val="0"/>
          <w:szCs w:val="24"/>
        </w:rPr>
        <w:t>El diseño metodológico se desarrollará como un estudio de ca</w:t>
      </w:r>
      <w:r w:rsidR="00787CA7" w:rsidRPr="007F6532">
        <w:rPr>
          <w:rFonts w:ascii="Times New Roman" w:hAnsi="Times New Roman" w:cs="Times New Roman"/>
          <w:b w:val="0"/>
          <w:szCs w:val="24"/>
        </w:rPr>
        <w:t>s</w:t>
      </w:r>
      <w:r w:rsidRPr="007F6532">
        <w:rPr>
          <w:rFonts w:ascii="Times New Roman" w:hAnsi="Times New Roman" w:cs="Times New Roman"/>
          <w:b w:val="0"/>
          <w:szCs w:val="24"/>
        </w:rPr>
        <w:t>o, pero e</w:t>
      </w:r>
      <w:r w:rsidR="000C69DA">
        <w:rPr>
          <w:rFonts w:ascii="Times New Roman" w:hAnsi="Times New Roman" w:cs="Times New Roman"/>
          <w:b w:val="0"/>
          <w:szCs w:val="24"/>
        </w:rPr>
        <w:t>s</w:t>
      </w:r>
      <w:r w:rsidRPr="007F6532">
        <w:rPr>
          <w:rFonts w:ascii="Times New Roman" w:hAnsi="Times New Roman" w:cs="Times New Roman"/>
          <w:b w:val="0"/>
          <w:szCs w:val="24"/>
        </w:rPr>
        <w:t xml:space="preserve"> una investigación no participante</w:t>
      </w:r>
      <w:r w:rsidR="00753CBC">
        <w:rPr>
          <w:rFonts w:ascii="Times New Roman" w:hAnsi="Times New Roman" w:cs="Times New Roman"/>
          <w:b w:val="0"/>
          <w:szCs w:val="24"/>
        </w:rPr>
        <w:t>,</w:t>
      </w:r>
      <w:r w:rsidRPr="007F6532">
        <w:rPr>
          <w:rFonts w:ascii="Times New Roman" w:hAnsi="Times New Roman" w:cs="Times New Roman"/>
          <w:b w:val="0"/>
          <w:szCs w:val="24"/>
        </w:rPr>
        <w:t xml:space="preserve"> ya que se</w:t>
      </w:r>
      <w:r w:rsidR="00753CBC">
        <w:rPr>
          <w:rFonts w:ascii="Times New Roman" w:hAnsi="Times New Roman" w:cs="Times New Roman"/>
          <w:b w:val="0"/>
          <w:szCs w:val="24"/>
        </w:rPr>
        <w:t xml:space="preserve"> tendrá en cuenta la experiencia con entidades del Estado Colombiano</w:t>
      </w:r>
      <w:r w:rsidRPr="007F6532">
        <w:rPr>
          <w:rFonts w:ascii="Times New Roman" w:hAnsi="Times New Roman" w:cs="Times New Roman"/>
          <w:b w:val="0"/>
          <w:szCs w:val="24"/>
        </w:rPr>
        <w:t xml:space="preserve"> </w:t>
      </w:r>
      <w:r w:rsidR="00753CBC">
        <w:rPr>
          <w:rFonts w:ascii="Times New Roman" w:hAnsi="Times New Roman" w:cs="Times New Roman"/>
          <w:b w:val="0"/>
          <w:szCs w:val="24"/>
        </w:rPr>
        <w:t>en un</w:t>
      </w:r>
      <w:r w:rsidRPr="007F6532">
        <w:rPr>
          <w:rFonts w:ascii="Times New Roman" w:hAnsi="Times New Roman" w:cs="Times New Roman"/>
          <w:b w:val="0"/>
          <w:szCs w:val="24"/>
        </w:rPr>
        <w:t xml:space="preserve"> ámbito generalizado, pues tienen un manejo similar de su </w:t>
      </w:r>
      <w:r w:rsidR="001B41A1">
        <w:rPr>
          <w:rFonts w:ascii="Times New Roman" w:hAnsi="Times New Roman" w:cs="Times New Roman"/>
          <w:b w:val="0"/>
          <w:szCs w:val="24"/>
        </w:rPr>
        <w:t>AE</w:t>
      </w:r>
      <w:r w:rsidRPr="007F6532">
        <w:rPr>
          <w:rFonts w:ascii="Times New Roman" w:hAnsi="Times New Roman" w:cs="Times New Roman"/>
          <w:b w:val="0"/>
          <w:szCs w:val="24"/>
        </w:rPr>
        <w:t xml:space="preserve">. </w:t>
      </w:r>
    </w:p>
    <w:p w14:paraId="44DE9824" w14:textId="69510EB6" w:rsidR="00E06AE7" w:rsidRPr="007F6532" w:rsidRDefault="00E06AE7" w:rsidP="00C5429F">
      <w:pPr>
        <w:pStyle w:val="Ttulo1"/>
        <w:spacing w:line="360" w:lineRule="auto"/>
        <w:ind w:right="2" w:firstLine="698"/>
        <w:jc w:val="left"/>
        <w:rPr>
          <w:rFonts w:ascii="Times New Roman" w:hAnsi="Times New Roman" w:cs="Times New Roman"/>
          <w:b w:val="0"/>
          <w:szCs w:val="24"/>
        </w:rPr>
      </w:pPr>
      <w:r w:rsidRPr="007F6532">
        <w:rPr>
          <w:rFonts w:ascii="Times New Roman" w:hAnsi="Times New Roman" w:cs="Times New Roman"/>
          <w:b w:val="0"/>
          <w:szCs w:val="24"/>
        </w:rPr>
        <w:t xml:space="preserve">El objetivo de la metodología tiene un componente descriptivo porque requiere conocer el </w:t>
      </w:r>
      <w:r w:rsidR="007826D6">
        <w:rPr>
          <w:rFonts w:ascii="Times New Roman" w:hAnsi="Times New Roman" w:cs="Times New Roman"/>
          <w:b w:val="0"/>
          <w:szCs w:val="24"/>
        </w:rPr>
        <w:t xml:space="preserve">MAE </w:t>
      </w:r>
      <w:r w:rsidRPr="007F6532">
        <w:rPr>
          <w:rFonts w:ascii="Times New Roman" w:hAnsi="Times New Roman" w:cs="Times New Roman"/>
          <w:b w:val="0"/>
          <w:szCs w:val="24"/>
        </w:rPr>
        <w:t xml:space="preserve">en las entidades públicas y cómo se podría </w:t>
      </w:r>
      <w:r w:rsidR="007826D6">
        <w:rPr>
          <w:rFonts w:ascii="Times New Roman" w:hAnsi="Times New Roman" w:cs="Times New Roman"/>
          <w:b w:val="0"/>
          <w:szCs w:val="24"/>
        </w:rPr>
        <w:t>aplicar bajo un prototipo</w:t>
      </w:r>
      <w:r w:rsidR="000C69DA">
        <w:rPr>
          <w:rFonts w:ascii="Times New Roman" w:hAnsi="Times New Roman" w:cs="Times New Roman"/>
          <w:b w:val="0"/>
          <w:szCs w:val="24"/>
        </w:rPr>
        <w:t>,</w:t>
      </w:r>
      <w:r w:rsidR="007826D6">
        <w:rPr>
          <w:rFonts w:ascii="Times New Roman" w:hAnsi="Times New Roman" w:cs="Times New Roman"/>
          <w:b w:val="0"/>
          <w:szCs w:val="24"/>
        </w:rPr>
        <w:t xml:space="preserve"> enfatizando en los controles para </w:t>
      </w:r>
      <w:r w:rsidRPr="007F6532">
        <w:rPr>
          <w:rFonts w:ascii="Times New Roman" w:hAnsi="Times New Roman" w:cs="Times New Roman"/>
          <w:b w:val="0"/>
          <w:szCs w:val="24"/>
        </w:rPr>
        <w:t>genera</w:t>
      </w:r>
      <w:r w:rsidR="007826D6">
        <w:rPr>
          <w:rFonts w:ascii="Times New Roman" w:hAnsi="Times New Roman" w:cs="Times New Roman"/>
          <w:b w:val="0"/>
          <w:szCs w:val="24"/>
        </w:rPr>
        <w:t>r</w:t>
      </w:r>
      <w:r w:rsidRPr="007F6532">
        <w:rPr>
          <w:rFonts w:ascii="Times New Roman" w:hAnsi="Times New Roman" w:cs="Times New Roman"/>
          <w:b w:val="0"/>
          <w:szCs w:val="24"/>
        </w:rPr>
        <w:t xml:space="preserve"> un aporte al sugerir el rol del </w:t>
      </w:r>
      <w:r w:rsidR="00E507A7">
        <w:rPr>
          <w:rFonts w:ascii="Times New Roman" w:hAnsi="Times New Roman" w:cs="Times New Roman"/>
          <w:b w:val="0"/>
          <w:szCs w:val="24"/>
        </w:rPr>
        <w:t>a</w:t>
      </w:r>
      <w:r w:rsidRPr="007F6532">
        <w:rPr>
          <w:rFonts w:ascii="Times New Roman" w:hAnsi="Times New Roman" w:cs="Times New Roman"/>
          <w:b w:val="0"/>
          <w:szCs w:val="24"/>
        </w:rPr>
        <w:t xml:space="preserve">uditor de </w:t>
      </w:r>
      <w:r w:rsidR="00E507A7">
        <w:rPr>
          <w:rFonts w:ascii="Times New Roman" w:hAnsi="Times New Roman" w:cs="Times New Roman"/>
          <w:b w:val="0"/>
          <w:szCs w:val="24"/>
        </w:rPr>
        <w:t>s</w:t>
      </w:r>
      <w:r w:rsidRPr="007F6532">
        <w:rPr>
          <w:rFonts w:ascii="Times New Roman" w:hAnsi="Times New Roman" w:cs="Times New Roman"/>
          <w:b w:val="0"/>
          <w:szCs w:val="24"/>
        </w:rPr>
        <w:t>istemas con dicho proceso.</w:t>
      </w:r>
    </w:p>
    <w:p w14:paraId="77FEDBA9" w14:textId="092635D6" w:rsidR="00E06AE7" w:rsidRPr="007F6532" w:rsidRDefault="00E06AE7" w:rsidP="00C5429F">
      <w:pPr>
        <w:pStyle w:val="Ttulo1"/>
        <w:spacing w:line="360" w:lineRule="auto"/>
        <w:ind w:right="2" w:firstLine="698"/>
        <w:jc w:val="left"/>
        <w:rPr>
          <w:rFonts w:ascii="Times New Roman" w:hAnsi="Times New Roman" w:cs="Times New Roman"/>
          <w:b w:val="0"/>
          <w:szCs w:val="24"/>
        </w:rPr>
      </w:pPr>
      <w:r w:rsidRPr="007F6532">
        <w:rPr>
          <w:rFonts w:ascii="Times New Roman" w:hAnsi="Times New Roman" w:cs="Times New Roman"/>
          <w:b w:val="0"/>
          <w:szCs w:val="24"/>
        </w:rPr>
        <w:t xml:space="preserve">Con el método </w:t>
      </w:r>
      <w:r w:rsidR="00632AE7" w:rsidRPr="007F6532">
        <w:rPr>
          <w:rFonts w:ascii="Times New Roman" w:hAnsi="Times New Roman" w:cs="Times New Roman"/>
          <w:b w:val="0"/>
          <w:szCs w:val="24"/>
        </w:rPr>
        <w:t>deduc</w:t>
      </w:r>
      <w:r w:rsidRPr="007F6532">
        <w:rPr>
          <w:rFonts w:ascii="Times New Roman" w:hAnsi="Times New Roman" w:cs="Times New Roman"/>
          <w:b w:val="0"/>
          <w:szCs w:val="24"/>
        </w:rPr>
        <w:t xml:space="preserve">tivo y la técnica de observación no participante, se emplearán fuentes de </w:t>
      </w:r>
      <w:r w:rsidR="00DD4D28" w:rsidRPr="007F6532">
        <w:rPr>
          <w:rFonts w:ascii="Times New Roman" w:hAnsi="Times New Roman" w:cs="Times New Roman"/>
          <w:b w:val="0"/>
          <w:szCs w:val="24"/>
        </w:rPr>
        <w:t>información primaria y secundaria</w:t>
      </w:r>
      <w:r w:rsidRPr="007F6532">
        <w:rPr>
          <w:rFonts w:ascii="Times New Roman" w:hAnsi="Times New Roman" w:cs="Times New Roman"/>
          <w:b w:val="0"/>
          <w:szCs w:val="24"/>
        </w:rPr>
        <w:t>, según los referentes bibliográficos.</w:t>
      </w:r>
    </w:p>
    <w:p w14:paraId="0759D9A4" w14:textId="4884A651" w:rsidR="00157C9E" w:rsidRDefault="00157C9E" w:rsidP="00C5429F">
      <w:pPr>
        <w:spacing w:line="360" w:lineRule="auto"/>
        <w:ind w:left="49"/>
        <w:rPr>
          <w:rFonts w:ascii="Times New Roman" w:hAnsi="Times New Roman" w:cs="Times New Roman"/>
          <w:b/>
        </w:rPr>
      </w:pPr>
    </w:p>
    <w:p w14:paraId="1B2AFAB0" w14:textId="77777777" w:rsidR="008E5CEB" w:rsidRPr="007F6532" w:rsidRDefault="008E5CEB" w:rsidP="00C5429F">
      <w:pPr>
        <w:spacing w:line="360" w:lineRule="auto"/>
        <w:ind w:left="49"/>
        <w:rPr>
          <w:rFonts w:ascii="Times New Roman" w:hAnsi="Times New Roman" w:cs="Times New Roman"/>
          <w:b/>
        </w:rPr>
      </w:pPr>
    </w:p>
    <w:p w14:paraId="3E91B57F" w14:textId="66B26D5F" w:rsidR="009F73F1" w:rsidRDefault="00385C60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  <w:r w:rsidRPr="007F6532">
        <w:rPr>
          <w:rFonts w:ascii="Times New Roman" w:hAnsi="Times New Roman" w:cs="Times New Roman"/>
          <w:b/>
          <w:color w:val="276A6E" w:themeColor="accent2" w:themeShade="80"/>
        </w:rPr>
        <w:t>Discusiones</w:t>
      </w:r>
    </w:p>
    <w:p w14:paraId="3E829291" w14:textId="77777777" w:rsidR="00947B69" w:rsidRPr="007F6532" w:rsidRDefault="00947B69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</w:p>
    <w:p w14:paraId="27D9DDAC" w14:textId="55276195" w:rsidR="00160F0D" w:rsidRPr="008E5CEB" w:rsidRDefault="00E507A7" w:rsidP="00C5429F">
      <w:pPr>
        <w:spacing w:line="360" w:lineRule="auto"/>
        <w:rPr>
          <w:rFonts w:ascii="Times New Roman" w:hAnsi="Times New Roman" w:cs="Times New Roman"/>
          <w:color w:val="000000" w:themeColor="text1"/>
          <w:lang w:eastAsia="es-CO"/>
        </w:rPr>
      </w:pPr>
      <w:r>
        <w:rPr>
          <w:rFonts w:ascii="Times New Roman" w:hAnsi="Times New Roman" w:cs="Times New Roman"/>
          <w:lang w:eastAsia="es-CO"/>
        </w:rPr>
        <w:t>En lo referente al estado del a</w:t>
      </w:r>
      <w:r w:rsidR="00160F0D" w:rsidRPr="007F6532">
        <w:rPr>
          <w:rFonts w:ascii="Times New Roman" w:hAnsi="Times New Roman" w:cs="Times New Roman"/>
          <w:lang w:eastAsia="es-CO"/>
        </w:rPr>
        <w:t xml:space="preserve">rte se </w:t>
      </w:r>
      <w:r w:rsidR="008742F4">
        <w:rPr>
          <w:rFonts w:ascii="Times New Roman" w:hAnsi="Times New Roman" w:cs="Times New Roman"/>
          <w:lang w:eastAsia="es-CO"/>
        </w:rPr>
        <w:t>efectuaron</w:t>
      </w:r>
      <w:r w:rsidR="00160F0D" w:rsidRPr="007F6532">
        <w:rPr>
          <w:rFonts w:ascii="Times New Roman" w:hAnsi="Times New Roman" w:cs="Times New Roman"/>
          <w:lang w:eastAsia="es-CO"/>
        </w:rPr>
        <w:t xml:space="preserve"> búsquedas en</w:t>
      </w:r>
      <w:r w:rsidR="008742F4">
        <w:rPr>
          <w:rFonts w:ascii="Times New Roman" w:hAnsi="Times New Roman" w:cs="Times New Roman"/>
          <w:lang w:eastAsia="es-CO"/>
        </w:rPr>
        <w:t xml:space="preserve"> estudios </w:t>
      </w:r>
      <w:r w:rsidR="00160F0D" w:rsidRPr="007F6532">
        <w:rPr>
          <w:rFonts w:ascii="Times New Roman" w:hAnsi="Times New Roman" w:cs="Times New Roman"/>
          <w:lang w:eastAsia="es-CO"/>
        </w:rPr>
        <w:t>científic</w:t>
      </w:r>
      <w:r w:rsidR="008742F4">
        <w:rPr>
          <w:rFonts w:ascii="Times New Roman" w:hAnsi="Times New Roman" w:cs="Times New Roman"/>
          <w:lang w:eastAsia="es-CO"/>
        </w:rPr>
        <w:t>o</w:t>
      </w:r>
      <w:r w:rsidR="00160F0D" w:rsidRPr="007F6532">
        <w:rPr>
          <w:rFonts w:ascii="Times New Roman" w:hAnsi="Times New Roman" w:cs="Times New Roman"/>
          <w:lang w:eastAsia="es-CO"/>
        </w:rPr>
        <w:t xml:space="preserve">s, tanto en español como en inglés, </w:t>
      </w:r>
      <w:r w:rsidR="0027732D">
        <w:rPr>
          <w:rFonts w:ascii="Times New Roman" w:hAnsi="Times New Roman" w:cs="Times New Roman"/>
          <w:lang w:eastAsia="es-CO"/>
        </w:rPr>
        <w:t xml:space="preserve">en páginas de internet, </w:t>
      </w:r>
      <w:r w:rsidR="00160F0D" w:rsidRPr="007F6532">
        <w:rPr>
          <w:rFonts w:ascii="Times New Roman" w:hAnsi="Times New Roman" w:cs="Times New Roman"/>
          <w:lang w:eastAsia="es-CO"/>
        </w:rPr>
        <w:t>para lograr establecer los autores que se</w:t>
      </w:r>
      <w:r>
        <w:rPr>
          <w:rFonts w:ascii="Times New Roman" w:hAnsi="Times New Roman" w:cs="Times New Roman"/>
          <w:lang w:eastAsia="es-CO"/>
        </w:rPr>
        <w:t xml:space="preserve"> han </w:t>
      </w:r>
      <w:r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acercado al estudio de la </w:t>
      </w:r>
      <w:r w:rsidR="00906BCC">
        <w:rPr>
          <w:rFonts w:ascii="Times New Roman" w:hAnsi="Times New Roman" w:cs="Times New Roman"/>
          <w:color w:val="000000" w:themeColor="text1"/>
          <w:lang w:eastAsia="es-CO"/>
        </w:rPr>
        <w:t>AE</w:t>
      </w:r>
      <w:r w:rsidR="00160F0D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. </w:t>
      </w:r>
    </w:p>
    <w:p w14:paraId="07DF7AD1" w14:textId="566DB267" w:rsidR="004E19E2" w:rsidRPr="008E5CEB" w:rsidRDefault="00BE0D20" w:rsidP="0071429F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lang w:eastAsia="es-CO"/>
        </w:rPr>
      </w:pPr>
      <w:r w:rsidRPr="008E5CEB">
        <w:rPr>
          <w:rFonts w:ascii="Times New Roman" w:hAnsi="Times New Roman" w:cs="Times New Roman"/>
          <w:color w:val="000000" w:themeColor="text1"/>
          <w:lang w:eastAsia="es-CO"/>
        </w:rPr>
        <w:lastRenderedPageBreak/>
        <w:t>Dentro de los más importantes para Colombia</w:t>
      </w:r>
      <w:r w:rsidR="004330FE" w:rsidRPr="008E5CEB">
        <w:rPr>
          <w:rFonts w:ascii="Times New Roman" w:hAnsi="Times New Roman" w:cs="Times New Roman"/>
          <w:color w:val="000000" w:themeColor="text1"/>
          <w:lang w:eastAsia="es-CO"/>
        </w:rPr>
        <w:t>,</w:t>
      </w:r>
      <w:r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 s</w:t>
      </w:r>
      <w:r w:rsidR="00C74A69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e puede destacar </w:t>
      </w:r>
      <w:r w:rsidR="004C6870" w:rsidRPr="008E5CEB">
        <w:rPr>
          <w:rFonts w:ascii="Times New Roman" w:hAnsi="Times New Roman" w:cs="Times New Roman"/>
          <w:color w:val="000000" w:themeColor="text1"/>
          <w:lang w:eastAsia="es-CO"/>
        </w:rPr>
        <w:t>el proyecto de grado</w:t>
      </w:r>
      <w:r w:rsidR="0071429F">
        <w:rPr>
          <w:rFonts w:ascii="Times New Roman" w:hAnsi="Times New Roman" w:cs="Times New Roman"/>
          <w:color w:val="000000" w:themeColor="text1"/>
          <w:lang w:eastAsia="es-CO"/>
        </w:rPr>
        <w:t xml:space="preserve"> de AE en pymes donde se propone la </w:t>
      </w:r>
      <w:r w:rsidR="0071429F" w:rsidRPr="008E5CEB">
        <w:rPr>
          <w:rFonts w:ascii="Times New Roman" w:hAnsi="Times New Roman" w:cs="Times New Roman"/>
          <w:color w:val="000000" w:themeColor="text1"/>
          <w:lang w:eastAsia="es-CO"/>
        </w:rPr>
        <w:t>aplicación del TOGAF “en sus dominios y lenguaje de arquitectura”</w:t>
      </w:r>
      <w:r w:rsidR="0071429F">
        <w:rPr>
          <w:rFonts w:ascii="Times New Roman" w:hAnsi="Times New Roman" w:cs="Times New Roman"/>
          <w:color w:val="000000" w:themeColor="text1"/>
          <w:lang w:eastAsia="es-CO"/>
        </w:rPr>
        <w:t xml:space="preserve"> (</w:t>
      </w:r>
      <w:r w:rsidR="0071429F" w:rsidRPr="008E5CEB">
        <w:rPr>
          <w:rFonts w:ascii="Times New Roman" w:hAnsi="Times New Roman" w:cs="Times New Roman"/>
          <w:color w:val="000000" w:themeColor="text1"/>
          <w:lang w:eastAsia="es-CO"/>
        </w:rPr>
        <w:t>Canabal</w:t>
      </w:r>
      <w:r w:rsidR="0071429F">
        <w:rPr>
          <w:rFonts w:ascii="Times New Roman" w:hAnsi="Times New Roman" w:cs="Times New Roman"/>
          <w:color w:val="000000" w:themeColor="text1"/>
          <w:lang w:eastAsia="es-CO"/>
        </w:rPr>
        <w:t xml:space="preserve">, 2017, p.15) </w:t>
      </w:r>
      <w:r w:rsidR="004C6870" w:rsidRPr="008E5CEB">
        <w:rPr>
          <w:rFonts w:ascii="Times New Roman" w:hAnsi="Times New Roman" w:cs="Times New Roman"/>
          <w:color w:val="000000" w:themeColor="text1"/>
          <w:lang w:eastAsia="es-CO"/>
        </w:rPr>
        <w:t>diseñando el catálogo y matrices para la realización de artefactos metalmecánicos</w:t>
      </w:r>
      <w:r w:rsidR="004330FE" w:rsidRPr="008E5CEB">
        <w:rPr>
          <w:rFonts w:ascii="Times New Roman" w:hAnsi="Times New Roman" w:cs="Times New Roman"/>
          <w:color w:val="000000" w:themeColor="text1"/>
          <w:lang w:eastAsia="es-CO"/>
        </w:rPr>
        <w:t>,</w:t>
      </w:r>
      <w:r w:rsidR="004C6870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 llegando a la conclusión de no contar con la cultura organizacional</w:t>
      </w:r>
      <w:r w:rsidR="00906BCC">
        <w:rPr>
          <w:rFonts w:ascii="Times New Roman" w:hAnsi="Times New Roman" w:cs="Times New Roman"/>
          <w:color w:val="000000" w:themeColor="text1"/>
          <w:lang w:eastAsia="es-CO"/>
        </w:rPr>
        <w:t xml:space="preserve">, ni con un </w:t>
      </w:r>
      <w:r w:rsidR="00906BCC" w:rsidRPr="008E5CEB">
        <w:rPr>
          <w:rFonts w:ascii="Times New Roman" w:hAnsi="Times New Roman" w:cs="Times New Roman"/>
          <w:color w:val="000000" w:themeColor="text1"/>
          <w:lang w:eastAsia="es-CO"/>
        </w:rPr>
        <w:t>departamento de TI</w:t>
      </w:r>
      <w:r w:rsidR="004C6870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 y desconocimiento de las herramientas tecnológicas</w:t>
      </w:r>
      <w:r w:rsidR="00173DA6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, </w:t>
      </w:r>
      <w:r w:rsidR="004C6870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por lo cual la aplicación del MAE si mejora la eficiencia del servicio y es un aporte importante en este </w:t>
      </w:r>
      <w:r w:rsidR="00AD4494">
        <w:rPr>
          <w:rFonts w:ascii="Times New Roman" w:hAnsi="Times New Roman" w:cs="Times New Roman"/>
          <w:color w:val="000000" w:themeColor="text1"/>
          <w:lang w:eastAsia="es-CO"/>
        </w:rPr>
        <w:t>segmento comercial</w:t>
      </w:r>
      <w:r w:rsidR="004C6870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. </w:t>
      </w:r>
    </w:p>
    <w:p w14:paraId="4AE85AFA" w14:textId="4C00384E" w:rsidR="00BE0D20" w:rsidRDefault="00E507A7" w:rsidP="00C5429F">
      <w:pPr>
        <w:spacing w:line="360" w:lineRule="auto"/>
        <w:ind w:firstLine="708"/>
        <w:rPr>
          <w:rFonts w:ascii="Times New Roman" w:hAnsi="Times New Roman" w:cs="Times New Roman"/>
          <w:lang w:eastAsia="es-CO"/>
        </w:rPr>
      </w:pPr>
      <w:r w:rsidRPr="008E5CEB">
        <w:rPr>
          <w:rFonts w:ascii="Times New Roman" w:hAnsi="Times New Roman" w:cs="Times New Roman"/>
          <w:color w:val="000000" w:themeColor="text1"/>
          <w:lang w:eastAsia="es-CO"/>
        </w:rPr>
        <w:t>En cuanto al sector p</w:t>
      </w:r>
      <w:r w:rsidR="00BE0D20" w:rsidRPr="008E5CEB">
        <w:rPr>
          <w:rFonts w:ascii="Times New Roman" w:hAnsi="Times New Roman" w:cs="Times New Roman"/>
          <w:color w:val="000000" w:themeColor="text1"/>
          <w:lang w:eastAsia="es-CO"/>
        </w:rPr>
        <w:t>úblico</w:t>
      </w:r>
      <w:r w:rsidR="004330FE" w:rsidRPr="008E5CEB">
        <w:rPr>
          <w:rFonts w:ascii="Times New Roman" w:hAnsi="Times New Roman" w:cs="Times New Roman"/>
          <w:color w:val="000000" w:themeColor="text1"/>
          <w:lang w:eastAsia="es-CO"/>
        </w:rPr>
        <w:t>,</w:t>
      </w:r>
      <w:r w:rsidR="00BE0D20" w:rsidRPr="008E5CEB">
        <w:rPr>
          <w:rFonts w:ascii="Times New Roman" w:hAnsi="Times New Roman" w:cs="Times New Roman"/>
          <w:color w:val="000000" w:themeColor="text1"/>
          <w:lang w:eastAsia="es-CO"/>
        </w:rPr>
        <w:t xml:space="preserve"> se destaca el </w:t>
      </w:r>
      <w:r w:rsidR="002A5139">
        <w:rPr>
          <w:rFonts w:ascii="Times New Roman" w:hAnsi="Times New Roman" w:cs="Times New Roman"/>
          <w:color w:val="000000" w:themeColor="text1"/>
          <w:lang w:eastAsia="es-CO"/>
        </w:rPr>
        <w:t xml:space="preserve">proyecto de grado </w:t>
      </w:r>
      <w:r w:rsidR="001427DF">
        <w:rPr>
          <w:rFonts w:ascii="Times New Roman" w:hAnsi="Times New Roman" w:cs="Times New Roman"/>
          <w:color w:val="000000" w:themeColor="text1"/>
          <w:lang w:eastAsia="es-CO"/>
        </w:rPr>
        <w:t xml:space="preserve">de </w:t>
      </w:r>
      <w:r w:rsidR="002A5139">
        <w:rPr>
          <w:rFonts w:ascii="Times New Roman" w:hAnsi="Times New Roman" w:cs="Times New Roman"/>
          <w:color w:val="000000" w:themeColor="text1"/>
          <w:lang w:eastAsia="es-CO"/>
        </w:rPr>
        <w:t>Vásquez</w:t>
      </w:r>
      <w:r w:rsidR="001427DF">
        <w:rPr>
          <w:rFonts w:ascii="Times New Roman" w:hAnsi="Times New Roman" w:cs="Times New Roman"/>
          <w:color w:val="000000" w:themeColor="text1"/>
          <w:lang w:eastAsia="es-CO"/>
        </w:rPr>
        <w:t xml:space="preserve"> (</w:t>
      </w:r>
      <w:r w:rsidR="002A5139">
        <w:rPr>
          <w:rFonts w:ascii="Times New Roman" w:hAnsi="Times New Roman" w:cs="Times New Roman"/>
          <w:color w:val="000000" w:themeColor="text1"/>
          <w:lang w:eastAsia="es-CO"/>
        </w:rPr>
        <w:t>2015)</w:t>
      </w:r>
      <w:r w:rsidR="00BE0D20">
        <w:rPr>
          <w:rFonts w:ascii="Times New Roman" w:hAnsi="Times New Roman" w:cs="Times New Roman"/>
          <w:lang w:eastAsia="es-CO"/>
        </w:rPr>
        <w:t xml:space="preserve"> donde </w:t>
      </w:r>
      <w:r w:rsidR="004330FE">
        <w:rPr>
          <w:rFonts w:ascii="Times New Roman" w:hAnsi="Times New Roman" w:cs="Times New Roman"/>
          <w:lang w:eastAsia="es-CO"/>
        </w:rPr>
        <w:t xml:space="preserve">se </w:t>
      </w:r>
      <w:r w:rsidR="00BE0D20">
        <w:rPr>
          <w:rFonts w:ascii="Times New Roman" w:hAnsi="Times New Roman" w:cs="Times New Roman"/>
          <w:lang w:eastAsia="es-CO"/>
        </w:rPr>
        <w:t>busca</w:t>
      </w:r>
      <w:r w:rsidR="004330FE">
        <w:rPr>
          <w:rFonts w:ascii="Times New Roman" w:hAnsi="Times New Roman" w:cs="Times New Roman"/>
          <w:lang w:eastAsia="es-CO"/>
        </w:rPr>
        <w:t xml:space="preserve"> </w:t>
      </w:r>
      <w:r w:rsidR="00BE0D20">
        <w:rPr>
          <w:rFonts w:ascii="Times New Roman" w:hAnsi="Times New Roman" w:cs="Times New Roman"/>
          <w:lang w:eastAsia="es-CO"/>
        </w:rPr>
        <w:t xml:space="preserve">la gestión en el transporte y su proyecto de implementación inteligente, </w:t>
      </w:r>
      <w:r w:rsidR="004330FE">
        <w:rPr>
          <w:rFonts w:ascii="Times New Roman" w:hAnsi="Times New Roman" w:cs="Times New Roman"/>
          <w:lang w:eastAsia="es-CO"/>
        </w:rPr>
        <w:t xml:space="preserve">de acuerdo con el </w:t>
      </w:r>
      <w:r w:rsidR="00BE0D20">
        <w:rPr>
          <w:rFonts w:ascii="Times New Roman" w:hAnsi="Times New Roman" w:cs="Times New Roman"/>
          <w:lang w:eastAsia="es-CO"/>
        </w:rPr>
        <w:t>TOGAF</w:t>
      </w:r>
      <w:r w:rsidR="003A64E2">
        <w:rPr>
          <w:rFonts w:ascii="Times New Roman" w:hAnsi="Times New Roman" w:cs="Times New Roman"/>
          <w:lang w:eastAsia="es-CO"/>
        </w:rPr>
        <w:t>,</w:t>
      </w:r>
      <w:r w:rsidR="00BE0D20">
        <w:rPr>
          <w:rFonts w:ascii="Times New Roman" w:hAnsi="Times New Roman" w:cs="Times New Roman"/>
          <w:lang w:eastAsia="es-CO"/>
        </w:rPr>
        <w:t xml:space="preserve"> se plantea la aplicación del MAE a la primera fase del proyecto, haciendo la evaluación d</w:t>
      </w:r>
      <w:r w:rsidR="006605CC">
        <w:rPr>
          <w:rFonts w:ascii="Times New Roman" w:hAnsi="Times New Roman" w:cs="Times New Roman"/>
          <w:lang w:eastAsia="es-CO"/>
        </w:rPr>
        <w:t xml:space="preserve">e riesgos y </w:t>
      </w:r>
      <w:r w:rsidR="006A2DD9">
        <w:rPr>
          <w:rFonts w:ascii="Times New Roman" w:hAnsi="Times New Roman" w:cs="Times New Roman"/>
          <w:lang w:eastAsia="es-CO"/>
        </w:rPr>
        <w:t>c</w:t>
      </w:r>
      <w:r w:rsidR="006605CC">
        <w:rPr>
          <w:rFonts w:ascii="Times New Roman" w:hAnsi="Times New Roman" w:cs="Times New Roman"/>
          <w:lang w:eastAsia="es-CO"/>
        </w:rPr>
        <w:t>ontroles; concluyen</w:t>
      </w:r>
      <w:r w:rsidR="00AD4494">
        <w:rPr>
          <w:rFonts w:ascii="Times New Roman" w:hAnsi="Times New Roman" w:cs="Times New Roman"/>
          <w:lang w:eastAsia="es-CO"/>
        </w:rPr>
        <w:t>do</w:t>
      </w:r>
      <w:r w:rsidR="006605CC">
        <w:rPr>
          <w:rFonts w:ascii="Times New Roman" w:hAnsi="Times New Roman" w:cs="Times New Roman"/>
          <w:lang w:eastAsia="es-CO"/>
        </w:rPr>
        <w:t xml:space="preserve"> que se debe garantizar las ayudas TI y productos de software, </w:t>
      </w:r>
      <w:r w:rsidR="004330FE">
        <w:rPr>
          <w:rFonts w:ascii="Times New Roman" w:hAnsi="Times New Roman" w:cs="Times New Roman"/>
          <w:lang w:eastAsia="es-CO"/>
        </w:rPr>
        <w:t xml:space="preserve">ya que </w:t>
      </w:r>
      <w:r w:rsidR="003D3C9D">
        <w:rPr>
          <w:rFonts w:ascii="Times New Roman" w:hAnsi="Times New Roman" w:cs="Times New Roman"/>
          <w:lang w:eastAsia="es-CO"/>
        </w:rPr>
        <w:t>el MAE identificó varios puntos de</w:t>
      </w:r>
      <w:r w:rsidR="00AD4494">
        <w:rPr>
          <w:rFonts w:ascii="Times New Roman" w:hAnsi="Times New Roman" w:cs="Times New Roman"/>
          <w:lang w:eastAsia="es-CO"/>
        </w:rPr>
        <w:t>ficientes de</w:t>
      </w:r>
      <w:r w:rsidR="003D3C9D">
        <w:rPr>
          <w:rFonts w:ascii="Times New Roman" w:hAnsi="Times New Roman" w:cs="Times New Roman"/>
          <w:lang w:eastAsia="es-CO"/>
        </w:rPr>
        <w:t xml:space="preserve"> control, </w:t>
      </w:r>
      <w:r w:rsidR="00AD4494">
        <w:rPr>
          <w:rFonts w:ascii="Times New Roman" w:hAnsi="Times New Roman" w:cs="Times New Roman"/>
          <w:lang w:eastAsia="es-CO"/>
        </w:rPr>
        <w:t xml:space="preserve">también </w:t>
      </w:r>
      <w:r w:rsidR="006605CC">
        <w:rPr>
          <w:rFonts w:ascii="Times New Roman" w:hAnsi="Times New Roman" w:cs="Times New Roman"/>
          <w:lang w:eastAsia="es-CO"/>
        </w:rPr>
        <w:t>darle continuidad al documento,</w:t>
      </w:r>
      <w:r w:rsidR="003D3C9D">
        <w:rPr>
          <w:rFonts w:ascii="Times New Roman" w:hAnsi="Times New Roman" w:cs="Times New Roman"/>
          <w:lang w:eastAsia="es-CO"/>
        </w:rPr>
        <w:t xml:space="preserve"> </w:t>
      </w:r>
      <w:r w:rsidR="006605CC">
        <w:rPr>
          <w:rFonts w:ascii="Times New Roman" w:hAnsi="Times New Roman" w:cs="Times New Roman"/>
          <w:lang w:eastAsia="es-CO"/>
        </w:rPr>
        <w:t xml:space="preserve">ya que es fundador de este tipo de proyectos en el sector de la </w:t>
      </w:r>
      <w:r w:rsidR="00173DA6">
        <w:rPr>
          <w:rFonts w:ascii="Times New Roman" w:hAnsi="Times New Roman" w:cs="Times New Roman"/>
          <w:lang w:eastAsia="es-CO"/>
        </w:rPr>
        <w:t>m</w:t>
      </w:r>
      <w:r w:rsidR="006605CC">
        <w:rPr>
          <w:rFonts w:ascii="Times New Roman" w:hAnsi="Times New Roman" w:cs="Times New Roman"/>
          <w:lang w:eastAsia="es-CO"/>
        </w:rPr>
        <w:t xml:space="preserve">ovilidad. </w:t>
      </w:r>
    </w:p>
    <w:p w14:paraId="43B69828" w14:textId="5C51F23A" w:rsidR="0006281A" w:rsidRDefault="00245544" w:rsidP="00E005A8">
      <w:pPr>
        <w:spacing w:line="360" w:lineRule="auto"/>
        <w:ind w:firstLine="708"/>
        <w:rPr>
          <w:rFonts w:ascii="Times New Roman" w:hAnsi="Times New Roman" w:cs="Times New Roman"/>
          <w:lang w:eastAsia="es-CO"/>
        </w:rPr>
      </w:pPr>
      <w:r w:rsidRPr="007F6532">
        <w:rPr>
          <w:rFonts w:ascii="Times New Roman" w:hAnsi="Times New Roman" w:cs="Times New Roman"/>
          <w:lang w:eastAsia="es-CO"/>
        </w:rPr>
        <w:t>Los estudios se ha</w:t>
      </w:r>
      <w:r w:rsidR="00A04DDF" w:rsidRPr="007F6532">
        <w:rPr>
          <w:rFonts w:ascii="Times New Roman" w:hAnsi="Times New Roman" w:cs="Times New Roman"/>
          <w:lang w:eastAsia="es-CO"/>
        </w:rPr>
        <w:t>n</w:t>
      </w:r>
      <w:r w:rsidRPr="007F6532">
        <w:rPr>
          <w:rFonts w:ascii="Times New Roman" w:hAnsi="Times New Roman" w:cs="Times New Roman"/>
          <w:lang w:eastAsia="es-CO"/>
        </w:rPr>
        <w:t xml:space="preserve"> ido enfocando hacia la estructura </w:t>
      </w:r>
      <w:r w:rsidR="00A04DDF" w:rsidRPr="007F6532">
        <w:rPr>
          <w:rFonts w:ascii="Times New Roman" w:hAnsi="Times New Roman" w:cs="Times New Roman"/>
          <w:lang w:eastAsia="es-CO"/>
        </w:rPr>
        <w:t>del M</w:t>
      </w:r>
      <w:r w:rsidR="003747CE">
        <w:rPr>
          <w:rFonts w:ascii="Times New Roman" w:hAnsi="Times New Roman" w:cs="Times New Roman"/>
          <w:lang w:eastAsia="es-CO"/>
        </w:rPr>
        <w:t>AE</w:t>
      </w:r>
      <w:r w:rsidR="00A04DDF" w:rsidRPr="007F6532">
        <w:rPr>
          <w:rFonts w:ascii="Times New Roman" w:hAnsi="Times New Roman" w:cs="Times New Roman"/>
          <w:lang w:eastAsia="es-CO"/>
        </w:rPr>
        <w:t xml:space="preserve"> y todo su desarrollo </w:t>
      </w:r>
      <w:r w:rsidR="003112EC" w:rsidRPr="007F6532">
        <w:rPr>
          <w:rFonts w:ascii="Times New Roman" w:hAnsi="Times New Roman" w:cs="Times New Roman"/>
          <w:lang w:eastAsia="es-CO"/>
        </w:rPr>
        <w:t xml:space="preserve">en el marco conceptual, no obstante, </w:t>
      </w:r>
      <w:r w:rsidR="00A04DDF" w:rsidRPr="007F6532">
        <w:rPr>
          <w:rFonts w:ascii="Times New Roman" w:hAnsi="Times New Roman" w:cs="Times New Roman"/>
          <w:lang w:eastAsia="es-CO"/>
        </w:rPr>
        <w:t xml:space="preserve">para Colombia, la implementación está a cargo de </w:t>
      </w:r>
      <w:proofErr w:type="spellStart"/>
      <w:r w:rsidR="00A04DDF" w:rsidRPr="007F6532">
        <w:rPr>
          <w:rFonts w:ascii="Times New Roman" w:hAnsi="Times New Roman" w:cs="Times New Roman"/>
          <w:lang w:eastAsia="es-CO"/>
        </w:rPr>
        <w:t>Min</w:t>
      </w:r>
      <w:r w:rsidR="00691700">
        <w:rPr>
          <w:rFonts w:ascii="Times New Roman" w:hAnsi="Times New Roman" w:cs="Times New Roman"/>
          <w:lang w:eastAsia="es-CO"/>
        </w:rPr>
        <w:t>TIC</w:t>
      </w:r>
      <w:proofErr w:type="spellEnd"/>
      <w:r w:rsidR="003112EC" w:rsidRPr="007F6532">
        <w:rPr>
          <w:rFonts w:ascii="Times New Roman" w:hAnsi="Times New Roman" w:cs="Times New Roman"/>
          <w:lang w:eastAsia="es-CO"/>
        </w:rPr>
        <w:t>, por cuanto</w:t>
      </w:r>
      <w:r w:rsidR="0048299F" w:rsidRPr="007F6532">
        <w:rPr>
          <w:rFonts w:ascii="Times New Roman" w:hAnsi="Times New Roman" w:cs="Times New Roman"/>
          <w:lang w:eastAsia="es-CO"/>
        </w:rPr>
        <w:t xml:space="preserve"> </w:t>
      </w:r>
      <w:r w:rsidR="00175090" w:rsidRPr="007F6532">
        <w:rPr>
          <w:rFonts w:ascii="Times New Roman" w:hAnsi="Times New Roman" w:cs="Times New Roman"/>
          <w:lang w:eastAsia="es-CO"/>
        </w:rPr>
        <w:t xml:space="preserve">existe un vacío </w:t>
      </w:r>
      <w:r w:rsidR="0048299F" w:rsidRPr="007F6532">
        <w:rPr>
          <w:rFonts w:ascii="Times New Roman" w:hAnsi="Times New Roman" w:cs="Times New Roman"/>
          <w:lang w:eastAsia="es-CO"/>
        </w:rPr>
        <w:t xml:space="preserve">en las fuentes </w:t>
      </w:r>
      <w:r w:rsidR="00422C37" w:rsidRPr="007F6532">
        <w:rPr>
          <w:rFonts w:ascii="Times New Roman" w:hAnsi="Times New Roman" w:cs="Times New Roman"/>
          <w:lang w:eastAsia="es-CO"/>
        </w:rPr>
        <w:t xml:space="preserve">terciarias </w:t>
      </w:r>
      <w:r w:rsidR="0048299F" w:rsidRPr="007F6532">
        <w:rPr>
          <w:rFonts w:ascii="Times New Roman" w:hAnsi="Times New Roman" w:cs="Times New Roman"/>
          <w:lang w:eastAsia="es-CO"/>
        </w:rPr>
        <w:t xml:space="preserve">de información.  </w:t>
      </w:r>
      <w:r w:rsidR="003112EC" w:rsidRPr="007F6532">
        <w:rPr>
          <w:rFonts w:ascii="Times New Roman" w:hAnsi="Times New Roman" w:cs="Times New Roman"/>
          <w:lang w:eastAsia="es-CO"/>
        </w:rPr>
        <w:t xml:space="preserve"> </w:t>
      </w:r>
    </w:p>
    <w:p w14:paraId="71E3842E" w14:textId="77777777" w:rsidR="00E005A8" w:rsidRDefault="00E005A8" w:rsidP="00E005A8">
      <w:pPr>
        <w:spacing w:line="360" w:lineRule="auto"/>
        <w:ind w:firstLine="708"/>
        <w:rPr>
          <w:rFonts w:ascii="Times New Roman" w:hAnsi="Times New Roman" w:cs="Times New Roman"/>
          <w:lang w:eastAsia="es-CO"/>
        </w:rPr>
      </w:pPr>
    </w:p>
    <w:p w14:paraId="0A22167A" w14:textId="76AD7CC3" w:rsidR="00166F9A" w:rsidRDefault="00385C60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  <w:r w:rsidRPr="007F6532">
        <w:rPr>
          <w:rFonts w:ascii="Times New Roman" w:hAnsi="Times New Roman" w:cs="Times New Roman"/>
          <w:b/>
          <w:color w:val="276A6E" w:themeColor="accent2" w:themeShade="80"/>
        </w:rPr>
        <w:t>Resultados</w:t>
      </w:r>
    </w:p>
    <w:p w14:paraId="54ED20BF" w14:textId="5644E5D7" w:rsidR="00F70D34" w:rsidRPr="007F6532" w:rsidRDefault="00AD5F48" w:rsidP="00C5429F">
      <w:pPr>
        <w:pStyle w:val="Prrafodelista"/>
        <w:spacing w:before="240" w:after="200" w:line="360" w:lineRule="auto"/>
        <w:ind w:left="1068"/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lang w:val="es-CO"/>
        </w:rPr>
      </w:pPr>
      <w:r w:rsidRPr="007F6532"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5EC89" wp14:editId="068389F3">
                <wp:simplePos x="0" y="0"/>
                <wp:positionH relativeFrom="margin">
                  <wp:align>left</wp:align>
                </wp:positionH>
                <wp:positionV relativeFrom="paragraph">
                  <wp:posOffset>80646</wp:posOffset>
                </wp:positionV>
                <wp:extent cx="323850" cy="228600"/>
                <wp:effectExtent l="0" t="0" r="19050" b="19050"/>
                <wp:wrapNone/>
                <wp:docPr id="6" name="Forma en 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FA33" id="Forma en L 6" o:spid="_x0000_s1026" style="position:absolute;margin-left:0;margin-top:6.35pt;width:25.5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2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" path="m,l114300,r,114300l323850,114300r,114300l,228600,,xe" fillcolor="#055b73 [3204]" strokecolor="#022d39 [1604]" strokeweight="1pt">
                <v:stroke joinstyle="miter"/>
                <v:path arrowok="t" o:connecttype="custom" o:connectlocs="0,0;114300,0;114300,114300;323850,114300;323850,228600;0,228600;0,0" o:connectangles="0,0,0,0,0,0,0"/>
                <w10:wrap anchorx="margin"/>
              </v:shape>
            </w:pict>
          </mc:Fallback>
        </mc:AlternateContent>
      </w:r>
      <w:r w:rsidR="00B6506B" w:rsidRPr="007F653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>M</w:t>
      </w:r>
      <w:r w:rsidR="00F70D34" w:rsidRPr="007F653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 xml:space="preserve">odelo de </w:t>
      </w:r>
      <w:r w:rsidR="00B41BFD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>a</w:t>
      </w:r>
      <w:r w:rsidR="00F70D34" w:rsidRPr="007F653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 xml:space="preserve">rquitectura </w:t>
      </w:r>
      <w:r w:rsidR="00B41BFD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>e</w:t>
      </w:r>
      <w:r w:rsidR="00F70D34" w:rsidRPr="007F653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>m</w:t>
      </w:r>
      <w:r w:rsidR="00330959" w:rsidRPr="007F653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>presarial en las entidades del E</w:t>
      </w:r>
      <w:r w:rsidR="00366F0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>stado</w:t>
      </w:r>
      <w:r w:rsidR="00F70D34" w:rsidRPr="007F653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lang w:val="es-CO"/>
        </w:rPr>
        <w:t xml:space="preserve"> </w:t>
      </w:r>
    </w:p>
    <w:p w14:paraId="2F54B240" w14:textId="2E1F4035" w:rsidR="00AE4998" w:rsidRDefault="00E507A7" w:rsidP="002213C4">
      <w:pPr>
        <w:spacing w:before="240" w:after="200" w:line="360" w:lineRule="auto"/>
        <w:rPr>
          <w:rFonts w:ascii="Times New Roman" w:hAnsi="Times New Roman" w:cs="Times New Roman"/>
          <w:color w:val="000000" w:themeColor="text1"/>
          <w:shd w:val="clear" w:color="auto" w:fill="EEEEEE"/>
        </w:rPr>
      </w:pPr>
      <w:r>
        <w:rPr>
          <w:rFonts w:ascii="Times New Roman" w:hAnsi="Times New Roman" w:cs="Times New Roman"/>
          <w:color w:val="000000" w:themeColor="text1"/>
        </w:rPr>
        <w:t>Con la expedición del d</w:t>
      </w:r>
      <w:r w:rsidR="009519AD" w:rsidRPr="007F6532">
        <w:rPr>
          <w:rFonts w:ascii="Times New Roman" w:hAnsi="Times New Roman" w:cs="Times New Roman"/>
          <w:color w:val="000000" w:themeColor="text1"/>
        </w:rPr>
        <w:t>ecreto 1499</w:t>
      </w:r>
      <w:r w:rsidR="00E005A8">
        <w:rPr>
          <w:rFonts w:ascii="Times New Roman" w:hAnsi="Times New Roman" w:cs="Times New Roman"/>
          <w:color w:val="000000" w:themeColor="text1"/>
        </w:rPr>
        <w:t xml:space="preserve"> </w:t>
      </w:r>
      <w:r w:rsidR="00034321">
        <w:rPr>
          <w:rFonts w:ascii="Times New Roman" w:hAnsi="Times New Roman" w:cs="Times New Roman"/>
          <w:color w:val="000000" w:themeColor="text1"/>
        </w:rPr>
        <w:t>(</w:t>
      </w:r>
      <w:r w:rsidR="008C442F" w:rsidRPr="007F6532">
        <w:rPr>
          <w:rFonts w:ascii="Times New Roman" w:hAnsi="Times New Roman" w:cs="Times New Roman"/>
          <w:color w:val="000000" w:themeColor="text1"/>
        </w:rPr>
        <w:t>2017</w:t>
      </w:r>
      <w:r w:rsidR="00034321">
        <w:rPr>
          <w:rFonts w:ascii="Times New Roman" w:hAnsi="Times New Roman" w:cs="Times New Roman"/>
          <w:color w:val="000000" w:themeColor="text1"/>
        </w:rPr>
        <w:t>)</w:t>
      </w:r>
      <w:r w:rsidR="00E005A8">
        <w:rPr>
          <w:rFonts w:ascii="Times New Roman" w:hAnsi="Times New Roman" w:cs="Times New Roman"/>
          <w:color w:val="000000" w:themeColor="text1"/>
        </w:rPr>
        <w:t xml:space="preserve"> </w:t>
      </w:r>
      <w:r w:rsidR="00691700">
        <w:rPr>
          <w:rFonts w:ascii="Times New Roman" w:hAnsi="Times New Roman" w:cs="Times New Roman"/>
          <w:color w:val="000000" w:themeColor="text1"/>
        </w:rPr>
        <w:t xml:space="preserve">se </w:t>
      </w:r>
      <w:r w:rsidR="004A5B2F">
        <w:rPr>
          <w:rFonts w:ascii="Times New Roman" w:hAnsi="Times New Roman" w:cs="Times New Roman"/>
          <w:color w:val="000000" w:themeColor="text1"/>
        </w:rPr>
        <w:t>reglamentó</w:t>
      </w:r>
      <w:r w:rsidR="00691700">
        <w:rPr>
          <w:rFonts w:ascii="Times New Roman" w:hAnsi="Times New Roman" w:cs="Times New Roman"/>
          <w:color w:val="000000" w:themeColor="text1"/>
        </w:rPr>
        <w:t xml:space="preserve"> </w:t>
      </w:r>
      <w:r w:rsidR="00AC61CA">
        <w:rPr>
          <w:rFonts w:ascii="Times New Roman" w:hAnsi="Times New Roman" w:cs="Times New Roman"/>
          <w:color w:val="000000" w:themeColor="text1"/>
        </w:rPr>
        <w:t xml:space="preserve">el sistema MIPG </w:t>
      </w:r>
      <w:r w:rsidR="00CC2275">
        <w:rPr>
          <w:rFonts w:ascii="Times New Roman" w:hAnsi="Times New Roman" w:cs="Times New Roman"/>
          <w:color w:val="000000" w:themeColor="text1"/>
        </w:rPr>
        <w:t xml:space="preserve">como </w:t>
      </w:r>
      <w:r w:rsidR="00702628">
        <w:rPr>
          <w:rFonts w:ascii="Times New Roman" w:hAnsi="Times New Roman" w:cs="Times New Roman"/>
          <w:color w:val="000000" w:themeColor="text1"/>
        </w:rPr>
        <w:t>guía</w:t>
      </w:r>
      <w:r w:rsidR="00CC2275">
        <w:rPr>
          <w:rFonts w:ascii="Times New Roman" w:hAnsi="Times New Roman" w:cs="Times New Roman"/>
          <w:color w:val="000000" w:themeColor="text1"/>
        </w:rPr>
        <w:t xml:space="preserve"> de</w:t>
      </w:r>
      <w:r w:rsidR="00A838BA" w:rsidRPr="007F6532">
        <w:rPr>
          <w:rFonts w:ascii="Times New Roman" w:hAnsi="Times New Roman" w:cs="Times New Roman"/>
          <w:color w:val="000000" w:themeColor="text1"/>
        </w:rPr>
        <w:t xml:space="preserve"> 17 políticas</w:t>
      </w:r>
      <w:r w:rsidR="003F4ADF">
        <w:rPr>
          <w:rFonts w:ascii="Times New Roman" w:hAnsi="Times New Roman" w:cs="Times New Roman"/>
          <w:color w:val="000000" w:themeColor="text1"/>
        </w:rPr>
        <w:t>,</w:t>
      </w:r>
      <w:r w:rsidR="00A838BA" w:rsidRPr="007F6532">
        <w:rPr>
          <w:rFonts w:ascii="Times New Roman" w:hAnsi="Times New Roman" w:cs="Times New Roman"/>
          <w:color w:val="000000" w:themeColor="text1"/>
        </w:rPr>
        <w:t xml:space="preserve"> </w:t>
      </w:r>
      <w:r w:rsidR="00D03BC3">
        <w:rPr>
          <w:rFonts w:ascii="Times New Roman" w:hAnsi="Times New Roman" w:cs="Times New Roman"/>
          <w:color w:val="000000" w:themeColor="text1"/>
        </w:rPr>
        <w:t xml:space="preserve">dentro de las cuales </w:t>
      </w:r>
      <w:r w:rsidR="00A838BA" w:rsidRPr="007F6532">
        <w:rPr>
          <w:rFonts w:ascii="Times New Roman" w:hAnsi="Times New Roman" w:cs="Times New Roman"/>
          <w:color w:val="000000" w:themeColor="text1"/>
        </w:rPr>
        <w:t>se</w:t>
      </w:r>
      <w:r>
        <w:rPr>
          <w:rFonts w:ascii="Times New Roman" w:hAnsi="Times New Roman" w:cs="Times New Roman"/>
          <w:color w:val="000000" w:themeColor="text1"/>
        </w:rPr>
        <w:t xml:space="preserve"> encuentra </w:t>
      </w:r>
      <w:r w:rsidR="004A5B2F">
        <w:rPr>
          <w:rFonts w:ascii="Times New Roman" w:hAnsi="Times New Roman" w:cs="Times New Roman"/>
          <w:color w:val="000000" w:themeColor="text1"/>
        </w:rPr>
        <w:t>la política de</w:t>
      </w:r>
      <w:r>
        <w:rPr>
          <w:rFonts w:ascii="Times New Roman" w:hAnsi="Times New Roman" w:cs="Times New Roman"/>
          <w:color w:val="000000" w:themeColor="text1"/>
        </w:rPr>
        <w:t xml:space="preserve"> g</w:t>
      </w:r>
      <w:r w:rsidR="00131883" w:rsidRPr="007F6532">
        <w:rPr>
          <w:rFonts w:ascii="Times New Roman" w:hAnsi="Times New Roman" w:cs="Times New Roman"/>
          <w:color w:val="000000" w:themeColor="text1"/>
        </w:rPr>
        <w:t xml:space="preserve">obierno </w:t>
      </w:r>
      <w:r>
        <w:rPr>
          <w:rFonts w:ascii="Times New Roman" w:hAnsi="Times New Roman" w:cs="Times New Roman"/>
          <w:color w:val="000000" w:themeColor="text1"/>
        </w:rPr>
        <w:t>d</w:t>
      </w:r>
      <w:r w:rsidR="00131883" w:rsidRPr="007F6532">
        <w:rPr>
          <w:rFonts w:ascii="Times New Roman" w:hAnsi="Times New Roman" w:cs="Times New Roman"/>
          <w:color w:val="000000" w:themeColor="text1"/>
        </w:rPr>
        <w:t>igital, liderad</w:t>
      </w:r>
      <w:r w:rsidR="004A5B2F">
        <w:rPr>
          <w:rFonts w:ascii="Times New Roman" w:hAnsi="Times New Roman" w:cs="Times New Roman"/>
          <w:color w:val="000000" w:themeColor="text1"/>
        </w:rPr>
        <w:t>a</w:t>
      </w:r>
      <w:r w:rsidR="002213C4">
        <w:rPr>
          <w:rFonts w:ascii="Times New Roman" w:hAnsi="Times New Roman" w:cs="Times New Roman"/>
          <w:color w:val="000000" w:themeColor="text1"/>
        </w:rPr>
        <w:t xml:space="preserve"> por </w:t>
      </w:r>
      <w:proofErr w:type="spellStart"/>
      <w:r w:rsidR="00131883" w:rsidRPr="007F6532">
        <w:rPr>
          <w:rFonts w:ascii="Times New Roman" w:hAnsi="Times New Roman" w:cs="Times New Roman"/>
          <w:color w:val="000000" w:themeColor="text1"/>
        </w:rPr>
        <w:t>MinTIC</w:t>
      </w:r>
      <w:proofErr w:type="spellEnd"/>
      <w:r w:rsidR="00C00EB7" w:rsidRPr="007F6532">
        <w:rPr>
          <w:rFonts w:ascii="Times New Roman" w:hAnsi="Times New Roman" w:cs="Times New Roman"/>
          <w:color w:val="000000" w:themeColor="text1"/>
        </w:rPr>
        <w:t xml:space="preserve">. </w:t>
      </w:r>
      <w:r w:rsidR="005C1A5C">
        <w:rPr>
          <w:rFonts w:ascii="Times New Roman" w:hAnsi="Times New Roman" w:cs="Times New Roman"/>
          <w:color w:val="000000" w:themeColor="text1"/>
        </w:rPr>
        <w:t>Antes</w:t>
      </w:r>
      <w:r w:rsidR="00A465A0">
        <w:rPr>
          <w:rFonts w:ascii="Times New Roman" w:hAnsi="Times New Roman" w:cs="Times New Roman"/>
          <w:color w:val="000000" w:themeColor="text1"/>
        </w:rPr>
        <w:t>,</w:t>
      </w:r>
      <w:r w:rsidR="005C1A5C">
        <w:rPr>
          <w:rFonts w:ascii="Times New Roman" w:hAnsi="Times New Roman" w:cs="Times New Roman"/>
          <w:color w:val="000000" w:themeColor="text1"/>
        </w:rPr>
        <w:t xml:space="preserve"> </w:t>
      </w:r>
      <w:r w:rsidR="00474BE0">
        <w:rPr>
          <w:rFonts w:ascii="Times New Roman" w:hAnsi="Times New Roman" w:cs="Times New Roman"/>
          <w:color w:val="000000" w:themeColor="text1"/>
        </w:rPr>
        <w:t xml:space="preserve">se denominaba gobierno en línea, </w:t>
      </w:r>
      <w:r w:rsidR="00002BAB">
        <w:rPr>
          <w:rFonts w:ascii="Times New Roman" w:hAnsi="Times New Roman" w:cs="Times New Roman"/>
          <w:color w:val="000000" w:themeColor="text1"/>
        </w:rPr>
        <w:t>c</w:t>
      </w:r>
      <w:r>
        <w:rPr>
          <w:rFonts w:ascii="Times New Roman" w:hAnsi="Times New Roman" w:cs="Times New Roman"/>
          <w:color w:val="000000" w:themeColor="text1"/>
        </w:rPr>
        <w:t>on el d</w:t>
      </w:r>
      <w:r w:rsidR="00C4211C">
        <w:rPr>
          <w:rFonts w:ascii="Times New Roman" w:hAnsi="Times New Roman" w:cs="Times New Roman"/>
          <w:color w:val="000000" w:themeColor="text1"/>
        </w:rPr>
        <w:t>ecreto 1151</w:t>
      </w:r>
      <w:r w:rsidR="00F14858">
        <w:rPr>
          <w:rFonts w:ascii="Times New Roman" w:hAnsi="Times New Roman" w:cs="Times New Roman"/>
          <w:color w:val="000000" w:themeColor="text1"/>
        </w:rPr>
        <w:t xml:space="preserve"> </w:t>
      </w:r>
      <w:r w:rsidR="00631571">
        <w:rPr>
          <w:rFonts w:ascii="Times New Roman" w:hAnsi="Times New Roman" w:cs="Times New Roman"/>
          <w:color w:val="000000" w:themeColor="text1"/>
        </w:rPr>
        <w:t>(</w:t>
      </w:r>
      <w:r w:rsidR="00F14858">
        <w:rPr>
          <w:rFonts w:ascii="Times New Roman" w:hAnsi="Times New Roman" w:cs="Times New Roman"/>
          <w:color w:val="000000" w:themeColor="text1"/>
        </w:rPr>
        <w:t>2008</w:t>
      </w:r>
      <w:r w:rsidR="00631571">
        <w:rPr>
          <w:rFonts w:ascii="Times New Roman" w:hAnsi="Times New Roman" w:cs="Times New Roman"/>
          <w:color w:val="000000" w:themeColor="text1"/>
        </w:rPr>
        <w:t>)</w:t>
      </w:r>
      <w:r w:rsidR="00C4211C">
        <w:rPr>
          <w:rFonts w:ascii="Times New Roman" w:hAnsi="Times New Roman" w:cs="Times New Roman"/>
          <w:color w:val="000000" w:themeColor="text1"/>
        </w:rPr>
        <w:t>, pero con algunas modificaciones</w:t>
      </w:r>
      <w:r>
        <w:rPr>
          <w:rFonts w:ascii="Times New Roman" w:hAnsi="Times New Roman" w:cs="Times New Roman"/>
          <w:color w:val="000000" w:themeColor="text1"/>
        </w:rPr>
        <w:t xml:space="preserve"> en los </w:t>
      </w:r>
      <w:r w:rsidR="002213C4">
        <w:rPr>
          <w:rFonts w:ascii="Times New Roman" w:hAnsi="Times New Roman" w:cs="Times New Roman"/>
          <w:color w:val="000000" w:themeColor="text1"/>
        </w:rPr>
        <w:t xml:space="preserve">años 2014 y 2015 </w:t>
      </w:r>
      <w:r w:rsidR="009D269B">
        <w:rPr>
          <w:rFonts w:ascii="Times New Roman" w:hAnsi="Times New Roman" w:cs="Times New Roman"/>
          <w:color w:val="000000" w:themeColor="text1"/>
        </w:rPr>
        <w:t xml:space="preserve">se evolucionó al nombre de </w:t>
      </w:r>
      <w:r>
        <w:rPr>
          <w:rFonts w:ascii="Times New Roman" w:hAnsi="Times New Roman" w:cs="Times New Roman"/>
          <w:color w:val="000000" w:themeColor="text1"/>
        </w:rPr>
        <w:t>política de g</w:t>
      </w:r>
      <w:r w:rsidR="007D4AD0" w:rsidRPr="007F6532">
        <w:rPr>
          <w:rFonts w:ascii="Times New Roman" w:hAnsi="Times New Roman" w:cs="Times New Roman"/>
          <w:color w:val="000000" w:themeColor="text1"/>
        </w:rPr>
        <w:t xml:space="preserve">obierno </w:t>
      </w:r>
      <w:r>
        <w:rPr>
          <w:rFonts w:ascii="Times New Roman" w:hAnsi="Times New Roman" w:cs="Times New Roman"/>
          <w:color w:val="000000" w:themeColor="text1"/>
        </w:rPr>
        <w:t>d</w:t>
      </w:r>
      <w:r w:rsidR="00AC580E">
        <w:rPr>
          <w:rFonts w:ascii="Times New Roman" w:hAnsi="Times New Roman" w:cs="Times New Roman"/>
          <w:color w:val="000000" w:themeColor="text1"/>
        </w:rPr>
        <w:t>igital</w:t>
      </w:r>
      <w:r>
        <w:rPr>
          <w:rFonts w:ascii="Times New Roman" w:hAnsi="Times New Roman" w:cs="Times New Roman"/>
          <w:color w:val="000000" w:themeColor="text1"/>
        </w:rPr>
        <w:t xml:space="preserve"> según el d</w:t>
      </w:r>
      <w:r w:rsidR="005A3E0F">
        <w:rPr>
          <w:rFonts w:ascii="Times New Roman" w:hAnsi="Times New Roman" w:cs="Times New Roman"/>
          <w:color w:val="000000" w:themeColor="text1"/>
        </w:rPr>
        <w:t>ecreto 1008</w:t>
      </w:r>
      <w:r w:rsidR="00197E0D">
        <w:rPr>
          <w:rFonts w:ascii="Times New Roman" w:hAnsi="Times New Roman" w:cs="Times New Roman"/>
          <w:color w:val="000000" w:themeColor="text1"/>
        </w:rPr>
        <w:t xml:space="preserve"> (</w:t>
      </w:r>
      <w:r w:rsidR="005A3E0F">
        <w:rPr>
          <w:rFonts w:ascii="Times New Roman" w:hAnsi="Times New Roman" w:cs="Times New Roman"/>
          <w:color w:val="000000" w:themeColor="text1"/>
        </w:rPr>
        <w:t>2018</w:t>
      </w:r>
      <w:r w:rsidR="00197E0D">
        <w:rPr>
          <w:rFonts w:ascii="Times New Roman" w:hAnsi="Times New Roman" w:cs="Times New Roman"/>
          <w:color w:val="000000" w:themeColor="text1"/>
        </w:rPr>
        <w:t>)</w:t>
      </w:r>
      <w:r w:rsidR="00691700">
        <w:rPr>
          <w:rFonts w:ascii="Times New Roman" w:hAnsi="Times New Roman" w:cs="Times New Roman"/>
          <w:color w:val="000000" w:themeColor="text1"/>
        </w:rPr>
        <w:t xml:space="preserve"> c</w:t>
      </w:r>
      <w:r w:rsidR="005A3E0F">
        <w:rPr>
          <w:rFonts w:ascii="Times New Roman" w:hAnsi="Times New Roman" w:cs="Times New Roman"/>
          <w:color w:val="000000" w:themeColor="text1"/>
        </w:rPr>
        <w:t xml:space="preserve">omo se ve en la </w:t>
      </w:r>
      <w:r w:rsidR="00BA7BD6">
        <w:rPr>
          <w:rFonts w:ascii="Times New Roman" w:hAnsi="Times New Roman" w:cs="Times New Roman"/>
          <w:color w:val="000000" w:themeColor="text1"/>
        </w:rPr>
        <w:t xml:space="preserve">figura </w:t>
      </w:r>
      <w:r w:rsidR="009D269B">
        <w:rPr>
          <w:rFonts w:ascii="Times New Roman" w:hAnsi="Times New Roman" w:cs="Times New Roman"/>
          <w:color w:val="000000" w:themeColor="text1"/>
        </w:rPr>
        <w:t>1</w:t>
      </w:r>
      <w:r w:rsidR="00B42D72">
        <w:rPr>
          <w:rFonts w:ascii="Times New Roman" w:hAnsi="Times New Roman" w:cs="Times New Roman"/>
          <w:color w:val="000000" w:themeColor="text1"/>
        </w:rPr>
        <w:t xml:space="preserve"> y para su ejecución</w:t>
      </w:r>
      <w:r w:rsidR="005B7EF4">
        <w:rPr>
          <w:rFonts w:ascii="Times New Roman" w:hAnsi="Times New Roman" w:cs="Times New Roman"/>
          <w:color w:val="000000" w:themeColor="text1"/>
        </w:rPr>
        <w:t xml:space="preserve"> se designó a</w:t>
      </w:r>
      <w:r w:rsidR="00A54B89">
        <w:rPr>
          <w:rFonts w:ascii="Times New Roman" w:hAnsi="Times New Roman" w:cs="Times New Roman"/>
          <w:color w:val="000000" w:themeColor="text1"/>
        </w:rPr>
        <w:t xml:space="preserve"> un </w:t>
      </w:r>
      <w:r>
        <w:rPr>
          <w:rFonts w:ascii="Times New Roman" w:hAnsi="Times New Roman" w:cs="Times New Roman"/>
          <w:color w:val="000000" w:themeColor="text1"/>
        </w:rPr>
        <w:t>d</w:t>
      </w:r>
      <w:r w:rsidR="00CE59DC" w:rsidRPr="007F6532">
        <w:rPr>
          <w:rFonts w:ascii="Times New Roman" w:hAnsi="Times New Roman" w:cs="Times New Roman"/>
          <w:color w:val="000000" w:themeColor="text1"/>
        </w:rPr>
        <w:t xml:space="preserve">irector </w:t>
      </w:r>
      <w:r w:rsidR="00A54B89">
        <w:rPr>
          <w:rFonts w:ascii="Times New Roman" w:hAnsi="Times New Roman" w:cs="Times New Roman"/>
          <w:color w:val="000000" w:themeColor="text1"/>
        </w:rPr>
        <w:t xml:space="preserve">denominado </w:t>
      </w:r>
      <w:r w:rsidR="00CE59DC" w:rsidRPr="007F6532">
        <w:rPr>
          <w:rFonts w:ascii="Times New Roman" w:hAnsi="Times New Roman" w:cs="Times New Roman"/>
          <w:color w:val="000000" w:themeColor="text1"/>
        </w:rPr>
        <w:t>G-CIO</w:t>
      </w:r>
      <w:r w:rsidR="00A465A0">
        <w:rPr>
          <w:rFonts w:ascii="Times New Roman" w:hAnsi="Times New Roman" w:cs="Times New Roman"/>
          <w:color w:val="000000" w:themeColor="text1"/>
        </w:rPr>
        <w:t>,</w:t>
      </w:r>
      <w:r w:rsidR="00347652">
        <w:rPr>
          <w:rFonts w:ascii="Times New Roman" w:hAnsi="Times New Roman" w:cs="Times New Roman"/>
          <w:color w:val="000000" w:themeColor="text1"/>
        </w:rPr>
        <w:t xml:space="preserve"> por sus si</w:t>
      </w:r>
      <w:r w:rsidR="00DF7DE0" w:rsidRPr="007F6532">
        <w:rPr>
          <w:rFonts w:ascii="Times New Roman" w:hAnsi="Times New Roman" w:cs="Times New Roman"/>
          <w:color w:val="000000" w:themeColor="text1"/>
        </w:rPr>
        <w:t>g</w:t>
      </w:r>
      <w:r w:rsidR="00347652">
        <w:rPr>
          <w:rFonts w:ascii="Times New Roman" w:hAnsi="Times New Roman" w:cs="Times New Roman"/>
          <w:color w:val="000000" w:themeColor="text1"/>
        </w:rPr>
        <w:t>l</w:t>
      </w:r>
      <w:r w:rsidR="00DF7DE0" w:rsidRPr="007F6532">
        <w:rPr>
          <w:rFonts w:ascii="Times New Roman" w:hAnsi="Times New Roman" w:cs="Times New Roman"/>
          <w:color w:val="000000" w:themeColor="text1"/>
        </w:rPr>
        <w:t xml:space="preserve">as en </w:t>
      </w:r>
      <w:r w:rsidR="009810FA" w:rsidRPr="007F6532">
        <w:rPr>
          <w:rFonts w:ascii="Times New Roman" w:hAnsi="Times New Roman" w:cs="Times New Roman"/>
          <w:color w:val="000000" w:themeColor="text1"/>
        </w:rPr>
        <w:t xml:space="preserve">inglés, </w:t>
      </w:r>
      <w:r>
        <w:rPr>
          <w:rFonts w:ascii="Times New Roman" w:hAnsi="Times New Roman" w:cs="Times New Roman"/>
          <w:color w:val="000000" w:themeColor="text1"/>
        </w:rPr>
        <w:t>de acuerdo al d</w:t>
      </w:r>
      <w:r w:rsidR="009810FA" w:rsidRPr="007F6532">
        <w:rPr>
          <w:rFonts w:ascii="Times New Roman" w:hAnsi="Times New Roman" w:cs="Times New Roman"/>
          <w:color w:val="000000" w:themeColor="text1"/>
        </w:rPr>
        <w:t>ecreto 1083</w:t>
      </w:r>
      <w:r w:rsidR="002756C4">
        <w:rPr>
          <w:rFonts w:ascii="Times New Roman" w:hAnsi="Times New Roman" w:cs="Times New Roman"/>
          <w:color w:val="000000" w:themeColor="text1"/>
        </w:rPr>
        <w:t xml:space="preserve"> </w:t>
      </w:r>
      <w:r w:rsidR="00BE4079">
        <w:rPr>
          <w:rFonts w:ascii="Times New Roman" w:hAnsi="Times New Roman" w:cs="Times New Roman"/>
          <w:color w:val="000000" w:themeColor="text1"/>
        </w:rPr>
        <w:t>(</w:t>
      </w:r>
      <w:r w:rsidR="009810FA" w:rsidRPr="007F6532">
        <w:rPr>
          <w:rFonts w:ascii="Times New Roman" w:hAnsi="Times New Roman" w:cs="Times New Roman"/>
          <w:color w:val="000000" w:themeColor="text1"/>
        </w:rPr>
        <w:t>2015</w:t>
      </w:r>
      <w:r w:rsidR="00BE4079">
        <w:rPr>
          <w:rFonts w:ascii="Times New Roman" w:hAnsi="Times New Roman" w:cs="Times New Roman"/>
          <w:color w:val="000000" w:themeColor="text1"/>
        </w:rPr>
        <w:t>)</w:t>
      </w:r>
      <w:r w:rsidR="002756C4">
        <w:rPr>
          <w:rFonts w:ascii="Times New Roman" w:hAnsi="Times New Roman" w:cs="Times New Roman"/>
          <w:color w:val="000000" w:themeColor="text1"/>
          <w:shd w:val="clear" w:color="auto" w:fill="EEEEEE"/>
        </w:rPr>
        <w:t xml:space="preserve">. </w:t>
      </w:r>
    </w:p>
    <w:p w14:paraId="63ECAE15" w14:textId="77777777" w:rsidR="001F4D27" w:rsidRDefault="001F4D27" w:rsidP="001F4D27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7F6532">
        <w:rPr>
          <w:rFonts w:ascii="Times New Roman" w:hAnsi="Times New Roman" w:cs="Times New Roman"/>
          <w:color w:val="000000" w:themeColor="text1"/>
        </w:rPr>
        <w:t>Para que la im</w:t>
      </w:r>
      <w:r>
        <w:rPr>
          <w:rFonts w:ascii="Times New Roman" w:hAnsi="Times New Roman" w:cs="Times New Roman"/>
          <w:color w:val="000000" w:themeColor="text1"/>
        </w:rPr>
        <w:t>plementación de la política de gobierno d</w:t>
      </w:r>
      <w:r w:rsidRPr="007F6532">
        <w:rPr>
          <w:rFonts w:ascii="Times New Roman" w:hAnsi="Times New Roman" w:cs="Times New Roman"/>
          <w:color w:val="000000" w:themeColor="text1"/>
        </w:rPr>
        <w:t>igital sea un éxito debe contar con unos requerimientos mínimos a través de estándares, que</w:t>
      </w:r>
      <w:r>
        <w:rPr>
          <w:rFonts w:ascii="Times New Roman" w:hAnsi="Times New Roman" w:cs="Times New Roman"/>
          <w:color w:val="000000" w:themeColor="text1"/>
        </w:rPr>
        <w:t xml:space="preserve"> se enmarcan en dos componentes, con tres habilitadores </w:t>
      </w:r>
      <w:r w:rsidRPr="007F6532">
        <w:rPr>
          <w:rFonts w:ascii="Times New Roman" w:hAnsi="Times New Roman" w:cs="Times New Roman"/>
          <w:color w:val="000000" w:themeColor="text1"/>
        </w:rPr>
        <w:t>transversales</w:t>
      </w:r>
      <w:r>
        <w:rPr>
          <w:rFonts w:ascii="Times New Roman" w:hAnsi="Times New Roman" w:cs="Times New Roman"/>
          <w:color w:val="000000" w:themeColor="text1"/>
        </w:rPr>
        <w:t xml:space="preserve"> y cinco </w:t>
      </w:r>
      <w:r w:rsidRPr="007F6532">
        <w:rPr>
          <w:rFonts w:ascii="Times New Roman" w:hAnsi="Times New Roman" w:cs="Times New Roman"/>
          <w:color w:val="000000" w:themeColor="text1"/>
        </w:rPr>
        <w:t>propósitos</w:t>
      </w:r>
      <w:r>
        <w:rPr>
          <w:rFonts w:ascii="Times New Roman" w:hAnsi="Times New Roman" w:cs="Times New Roman"/>
          <w:color w:val="000000" w:themeColor="text1"/>
        </w:rPr>
        <w:t>, observados en la f</w:t>
      </w:r>
      <w:r w:rsidRPr="007F6532">
        <w:rPr>
          <w:rFonts w:ascii="Times New Roman" w:hAnsi="Times New Roman" w:cs="Times New Roman"/>
          <w:color w:val="000000" w:themeColor="text1"/>
        </w:rPr>
        <w:t>igura 2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124C6179" w14:textId="3C8CA086" w:rsidR="0023182A" w:rsidRPr="00BF3F7C" w:rsidRDefault="0063698F" w:rsidP="004618F9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BF3F7C">
        <w:rPr>
          <w:rFonts w:ascii="Times New Roman" w:hAnsi="Times New Roman" w:cs="Times New Roman"/>
          <w:b/>
          <w:color w:val="000000" w:themeColor="text1"/>
        </w:rPr>
        <w:lastRenderedPageBreak/>
        <w:t>F</w:t>
      </w:r>
      <w:r w:rsidR="00600AB8" w:rsidRPr="00BF3F7C">
        <w:rPr>
          <w:rFonts w:ascii="Times New Roman" w:hAnsi="Times New Roman" w:cs="Times New Roman"/>
          <w:b/>
          <w:color w:val="000000" w:themeColor="text1"/>
        </w:rPr>
        <w:t>igura</w:t>
      </w:r>
      <w:r w:rsidR="004618F9" w:rsidRPr="00BF3F7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F3F7C">
        <w:rPr>
          <w:rFonts w:ascii="Times New Roman" w:hAnsi="Times New Roman" w:cs="Times New Roman"/>
          <w:b/>
          <w:color w:val="000000" w:themeColor="text1"/>
        </w:rPr>
        <w:t>1</w:t>
      </w:r>
    </w:p>
    <w:p w14:paraId="4257A013" w14:textId="7084D677" w:rsidR="00F942F9" w:rsidRPr="00BF3F7C" w:rsidRDefault="003D036D" w:rsidP="004618F9">
      <w:pPr>
        <w:spacing w:line="360" w:lineRule="auto"/>
        <w:rPr>
          <w:rFonts w:ascii="Times New Roman" w:hAnsi="Times New Roman" w:cs="Times New Roman"/>
          <w:i/>
          <w:color w:val="000000" w:themeColor="text1"/>
          <w:sz w:val="32"/>
        </w:rPr>
      </w:pPr>
      <w:r w:rsidRPr="00BF3F7C">
        <w:rPr>
          <w:rFonts w:ascii="Times New Roman" w:hAnsi="Times New Roman" w:cs="Times New Roman"/>
          <w:b/>
          <w:i/>
          <w:color w:val="000000" w:themeColor="text1"/>
        </w:rPr>
        <w:t xml:space="preserve">Evolución </w:t>
      </w:r>
      <w:r w:rsidR="00BF3F7C">
        <w:rPr>
          <w:rFonts w:ascii="Times New Roman" w:hAnsi="Times New Roman" w:cs="Times New Roman"/>
          <w:b/>
          <w:i/>
          <w:color w:val="000000" w:themeColor="text1"/>
        </w:rPr>
        <w:t>g</w:t>
      </w:r>
      <w:r w:rsidRPr="00BF3F7C">
        <w:rPr>
          <w:rFonts w:ascii="Times New Roman" w:hAnsi="Times New Roman" w:cs="Times New Roman"/>
          <w:b/>
          <w:i/>
          <w:color w:val="000000" w:themeColor="text1"/>
        </w:rPr>
        <w:t xml:space="preserve">obierno en </w:t>
      </w:r>
      <w:r w:rsidR="00BF3F7C">
        <w:rPr>
          <w:rFonts w:ascii="Times New Roman" w:hAnsi="Times New Roman" w:cs="Times New Roman"/>
          <w:b/>
          <w:i/>
          <w:color w:val="000000" w:themeColor="text1"/>
        </w:rPr>
        <w:t>l</w:t>
      </w:r>
      <w:r w:rsidRPr="00BF3F7C">
        <w:rPr>
          <w:rFonts w:ascii="Times New Roman" w:hAnsi="Times New Roman" w:cs="Times New Roman"/>
          <w:b/>
          <w:i/>
          <w:color w:val="000000" w:themeColor="text1"/>
        </w:rPr>
        <w:t xml:space="preserve">ínea a </w:t>
      </w:r>
      <w:r w:rsidR="00BF3F7C">
        <w:rPr>
          <w:rFonts w:ascii="Times New Roman" w:hAnsi="Times New Roman" w:cs="Times New Roman"/>
          <w:b/>
          <w:i/>
          <w:color w:val="000000" w:themeColor="text1"/>
        </w:rPr>
        <w:t>p</w:t>
      </w:r>
      <w:r w:rsidRPr="00BF3F7C">
        <w:rPr>
          <w:rFonts w:ascii="Times New Roman" w:hAnsi="Times New Roman" w:cs="Times New Roman"/>
          <w:b/>
          <w:i/>
          <w:color w:val="000000" w:themeColor="text1"/>
        </w:rPr>
        <w:t xml:space="preserve">olítica de </w:t>
      </w:r>
      <w:r w:rsidR="00BF3F7C">
        <w:rPr>
          <w:rFonts w:ascii="Times New Roman" w:hAnsi="Times New Roman" w:cs="Times New Roman"/>
          <w:b/>
          <w:i/>
          <w:color w:val="000000" w:themeColor="text1"/>
        </w:rPr>
        <w:t>g</w:t>
      </w:r>
      <w:r w:rsidRPr="00BF3F7C">
        <w:rPr>
          <w:rFonts w:ascii="Times New Roman" w:hAnsi="Times New Roman" w:cs="Times New Roman"/>
          <w:b/>
          <w:i/>
          <w:color w:val="000000" w:themeColor="text1"/>
        </w:rPr>
        <w:t xml:space="preserve">obierno </w:t>
      </w:r>
      <w:r w:rsidR="00BF3F7C">
        <w:rPr>
          <w:rFonts w:ascii="Times New Roman" w:hAnsi="Times New Roman" w:cs="Times New Roman"/>
          <w:b/>
          <w:i/>
          <w:color w:val="000000" w:themeColor="text1"/>
        </w:rPr>
        <w:t>d</w:t>
      </w:r>
      <w:r w:rsidRPr="00BF3F7C">
        <w:rPr>
          <w:rFonts w:ascii="Times New Roman" w:hAnsi="Times New Roman" w:cs="Times New Roman"/>
          <w:b/>
          <w:i/>
          <w:color w:val="000000" w:themeColor="text1"/>
        </w:rPr>
        <w:t>igital</w:t>
      </w:r>
    </w:p>
    <w:p w14:paraId="6ED5A0C9" w14:textId="66D71306" w:rsidR="00A15D55" w:rsidRDefault="008254C0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  <w:sz w:val="16"/>
        </w:rPr>
      </w:pPr>
      <w:r>
        <w:rPr>
          <w:rFonts w:ascii="Times New Roman" w:hAnsi="Times New Roman" w:cs="Times New Roman"/>
          <w:noProof/>
          <w:color w:val="000000" w:themeColor="text1"/>
          <w:sz w:val="16"/>
          <w:lang w:val="en-US"/>
        </w:rPr>
        <w:drawing>
          <wp:inline distT="0" distB="0" distL="0" distR="0" wp14:anchorId="6A214D1F" wp14:editId="0190CC24">
            <wp:extent cx="3762375" cy="1651499"/>
            <wp:effectExtent l="0" t="0" r="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944" cy="171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F0E0" w14:textId="7C58612B" w:rsidR="00C62983" w:rsidRDefault="00575147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Fuente: </w:t>
      </w:r>
      <w:proofErr w:type="spellStart"/>
      <w:r w:rsidR="00484727">
        <w:rPr>
          <w:rFonts w:ascii="Times New Roman" w:hAnsi="Times New Roman" w:cs="Times New Roman"/>
          <w:color w:val="000000" w:themeColor="text1"/>
          <w:sz w:val="18"/>
        </w:rPr>
        <w:t>MinTIC</w:t>
      </w:r>
      <w:proofErr w:type="spellEnd"/>
      <w:r w:rsidR="00CE500A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 w:rsidR="00484727">
        <w:rPr>
          <w:rFonts w:ascii="Times New Roman" w:hAnsi="Times New Roman" w:cs="Times New Roman"/>
          <w:color w:val="000000" w:themeColor="text1"/>
          <w:sz w:val="18"/>
        </w:rPr>
        <w:t>(2018</w:t>
      </w:r>
      <w:r w:rsidR="00EF46A7">
        <w:rPr>
          <w:rFonts w:ascii="Times New Roman" w:hAnsi="Times New Roman" w:cs="Times New Roman"/>
          <w:color w:val="000000" w:themeColor="text1"/>
          <w:sz w:val="18"/>
        </w:rPr>
        <w:t>, p. 12</w:t>
      </w:r>
      <w:r w:rsidR="00CE500A">
        <w:rPr>
          <w:rFonts w:ascii="Times New Roman" w:hAnsi="Times New Roman" w:cs="Times New Roman"/>
          <w:color w:val="000000" w:themeColor="text1"/>
          <w:sz w:val="18"/>
        </w:rPr>
        <w:t xml:space="preserve">). </w:t>
      </w:r>
      <w:r w:rsidR="00957789">
        <w:rPr>
          <w:rFonts w:ascii="Times New Roman" w:hAnsi="Times New Roman" w:cs="Times New Roman"/>
          <w:color w:val="000000" w:themeColor="text1"/>
          <w:sz w:val="18"/>
        </w:rPr>
        <w:t>Evolución e</w:t>
      </w:r>
      <w:r w:rsidR="00266D7D" w:rsidRPr="00266D7D">
        <w:rPr>
          <w:rFonts w:ascii="Times New Roman" w:hAnsi="Times New Roman" w:cs="Times New Roman"/>
          <w:color w:val="000000" w:themeColor="text1"/>
          <w:sz w:val="18"/>
        </w:rPr>
        <w:t xml:space="preserve">strategia </w:t>
      </w:r>
      <w:r w:rsidR="00957789">
        <w:rPr>
          <w:rFonts w:ascii="Times New Roman" w:hAnsi="Times New Roman" w:cs="Times New Roman"/>
          <w:color w:val="000000" w:themeColor="text1"/>
          <w:sz w:val="18"/>
        </w:rPr>
        <w:t>g</w:t>
      </w:r>
      <w:r w:rsidR="00266D7D" w:rsidRPr="00266D7D">
        <w:rPr>
          <w:rFonts w:ascii="Times New Roman" w:hAnsi="Times New Roman" w:cs="Times New Roman"/>
          <w:color w:val="000000" w:themeColor="text1"/>
          <w:sz w:val="18"/>
        </w:rPr>
        <w:t xml:space="preserve">obierno en </w:t>
      </w:r>
      <w:r w:rsidR="00957789">
        <w:rPr>
          <w:rFonts w:ascii="Times New Roman" w:hAnsi="Times New Roman" w:cs="Times New Roman"/>
          <w:color w:val="000000" w:themeColor="text1"/>
          <w:sz w:val="18"/>
        </w:rPr>
        <w:t>l</w:t>
      </w:r>
      <w:r w:rsidR="00266D7D" w:rsidRPr="00266D7D">
        <w:rPr>
          <w:rFonts w:ascii="Times New Roman" w:hAnsi="Times New Roman" w:cs="Times New Roman"/>
          <w:color w:val="000000" w:themeColor="text1"/>
          <w:sz w:val="18"/>
        </w:rPr>
        <w:t xml:space="preserve">ínea - </w:t>
      </w:r>
      <w:r w:rsidR="00957789">
        <w:rPr>
          <w:rFonts w:ascii="Times New Roman" w:hAnsi="Times New Roman" w:cs="Times New Roman"/>
          <w:color w:val="000000" w:themeColor="text1"/>
          <w:sz w:val="18"/>
        </w:rPr>
        <w:t>p</w:t>
      </w:r>
      <w:r w:rsidR="00266D7D" w:rsidRPr="00266D7D">
        <w:rPr>
          <w:rFonts w:ascii="Times New Roman" w:hAnsi="Times New Roman" w:cs="Times New Roman"/>
          <w:color w:val="000000" w:themeColor="text1"/>
          <w:sz w:val="18"/>
        </w:rPr>
        <w:t xml:space="preserve">olítica de </w:t>
      </w:r>
      <w:r w:rsidR="00957789">
        <w:rPr>
          <w:rFonts w:ascii="Times New Roman" w:hAnsi="Times New Roman" w:cs="Times New Roman"/>
          <w:color w:val="000000" w:themeColor="text1"/>
          <w:sz w:val="18"/>
        </w:rPr>
        <w:t>g</w:t>
      </w:r>
      <w:r w:rsidR="00266D7D" w:rsidRPr="00266D7D">
        <w:rPr>
          <w:rFonts w:ascii="Times New Roman" w:hAnsi="Times New Roman" w:cs="Times New Roman"/>
          <w:color w:val="000000" w:themeColor="text1"/>
          <w:sz w:val="18"/>
        </w:rPr>
        <w:t>obierno digital</w:t>
      </w:r>
      <w:r w:rsidR="00266D7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  <w:r w:rsidR="00CE500A">
        <w:rPr>
          <w:rFonts w:ascii="Times New Roman" w:hAnsi="Times New Roman" w:cs="Times New Roman"/>
          <w:color w:val="000000" w:themeColor="text1"/>
          <w:sz w:val="18"/>
        </w:rPr>
        <w:t>Manual de g</w:t>
      </w:r>
      <w:r w:rsidR="00C62983" w:rsidRPr="006F1A60">
        <w:rPr>
          <w:rFonts w:ascii="Times New Roman" w:hAnsi="Times New Roman" w:cs="Times New Roman"/>
          <w:color w:val="000000" w:themeColor="text1"/>
          <w:sz w:val="18"/>
        </w:rPr>
        <w:t xml:space="preserve">obierno </w:t>
      </w:r>
      <w:r w:rsidR="00CE500A">
        <w:rPr>
          <w:rFonts w:ascii="Times New Roman" w:hAnsi="Times New Roman" w:cs="Times New Roman"/>
          <w:color w:val="000000" w:themeColor="text1"/>
          <w:sz w:val="18"/>
        </w:rPr>
        <w:t>d</w:t>
      </w:r>
      <w:r w:rsidR="00C62983" w:rsidRPr="006F1A60">
        <w:rPr>
          <w:rFonts w:ascii="Times New Roman" w:hAnsi="Times New Roman" w:cs="Times New Roman"/>
          <w:color w:val="000000" w:themeColor="text1"/>
          <w:sz w:val="18"/>
        </w:rPr>
        <w:t>igital</w:t>
      </w:r>
      <w:r w:rsidR="00266D7D">
        <w:rPr>
          <w:rFonts w:ascii="Times New Roman" w:hAnsi="Times New Roman" w:cs="Times New Roman"/>
          <w:color w:val="000000" w:themeColor="text1"/>
          <w:sz w:val="18"/>
        </w:rPr>
        <w:t xml:space="preserve">. </w:t>
      </w:r>
    </w:p>
    <w:p w14:paraId="043B865C" w14:textId="40E348A1" w:rsidR="00AF3A4C" w:rsidRPr="00AA5E0C" w:rsidRDefault="00AE4998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AA5E0C">
        <w:rPr>
          <w:rFonts w:ascii="Times New Roman" w:hAnsi="Times New Roman" w:cs="Times New Roman"/>
          <w:b/>
          <w:color w:val="000000" w:themeColor="text1"/>
        </w:rPr>
        <w:t>F</w:t>
      </w:r>
      <w:r w:rsidR="008F5F5F" w:rsidRPr="00AA5E0C">
        <w:rPr>
          <w:rFonts w:ascii="Times New Roman" w:hAnsi="Times New Roman" w:cs="Times New Roman"/>
          <w:b/>
          <w:color w:val="000000" w:themeColor="text1"/>
        </w:rPr>
        <w:t xml:space="preserve">igura </w:t>
      </w:r>
      <w:r w:rsidRPr="00AA5E0C">
        <w:rPr>
          <w:rFonts w:ascii="Times New Roman" w:hAnsi="Times New Roman" w:cs="Times New Roman"/>
          <w:b/>
          <w:color w:val="000000" w:themeColor="text1"/>
        </w:rPr>
        <w:t>2</w:t>
      </w:r>
    </w:p>
    <w:p w14:paraId="1111547E" w14:textId="05D3AA38" w:rsidR="006107EF" w:rsidRPr="00AA5E0C" w:rsidRDefault="00822DE2" w:rsidP="006A3028">
      <w:pPr>
        <w:spacing w:line="360" w:lineRule="auto"/>
        <w:rPr>
          <w:rFonts w:ascii="Times New Roman" w:hAnsi="Times New Roman" w:cs="Times New Roman"/>
          <w:i/>
          <w:noProof/>
          <w:sz w:val="32"/>
        </w:rPr>
      </w:pPr>
      <w:r w:rsidRPr="00AA5E0C">
        <w:rPr>
          <w:rFonts w:ascii="Times New Roman" w:hAnsi="Times New Roman" w:cs="Times New Roman"/>
          <w:b/>
          <w:i/>
          <w:color w:val="000000" w:themeColor="text1"/>
        </w:rPr>
        <w:t xml:space="preserve">Estándares </w:t>
      </w:r>
      <w:r w:rsidR="000B3029" w:rsidRPr="00AA5E0C">
        <w:rPr>
          <w:rFonts w:ascii="Times New Roman" w:hAnsi="Times New Roman" w:cs="Times New Roman"/>
          <w:b/>
          <w:i/>
          <w:color w:val="000000" w:themeColor="text1"/>
        </w:rPr>
        <w:t>p</w:t>
      </w:r>
      <w:r w:rsidRPr="00AA5E0C">
        <w:rPr>
          <w:rFonts w:ascii="Times New Roman" w:hAnsi="Times New Roman" w:cs="Times New Roman"/>
          <w:b/>
          <w:i/>
          <w:color w:val="000000" w:themeColor="text1"/>
        </w:rPr>
        <w:t xml:space="preserve">olítica de </w:t>
      </w:r>
      <w:r w:rsidR="000B3029" w:rsidRPr="00AA5E0C">
        <w:rPr>
          <w:rFonts w:ascii="Times New Roman" w:hAnsi="Times New Roman" w:cs="Times New Roman"/>
          <w:b/>
          <w:i/>
          <w:color w:val="000000" w:themeColor="text1"/>
        </w:rPr>
        <w:t>g</w:t>
      </w:r>
      <w:r w:rsidRPr="00AA5E0C">
        <w:rPr>
          <w:rFonts w:ascii="Times New Roman" w:hAnsi="Times New Roman" w:cs="Times New Roman"/>
          <w:b/>
          <w:i/>
          <w:color w:val="000000" w:themeColor="text1"/>
        </w:rPr>
        <w:t xml:space="preserve">obierno </w:t>
      </w:r>
      <w:r w:rsidR="000B3029" w:rsidRPr="00AA5E0C">
        <w:rPr>
          <w:rFonts w:ascii="Times New Roman" w:hAnsi="Times New Roman" w:cs="Times New Roman"/>
          <w:b/>
          <w:i/>
          <w:color w:val="000000" w:themeColor="text1"/>
        </w:rPr>
        <w:t>d</w:t>
      </w:r>
      <w:r w:rsidRPr="00AA5E0C">
        <w:rPr>
          <w:rFonts w:ascii="Times New Roman" w:hAnsi="Times New Roman" w:cs="Times New Roman"/>
          <w:b/>
          <w:i/>
          <w:color w:val="000000" w:themeColor="text1"/>
        </w:rPr>
        <w:t>igital</w:t>
      </w:r>
    </w:p>
    <w:p w14:paraId="567AE27F" w14:textId="0899631B" w:rsidR="009E4052" w:rsidRDefault="000D61AC" w:rsidP="00C5429F">
      <w:pPr>
        <w:spacing w:before="240" w:after="200" w:line="36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lang w:val="en-US"/>
        </w:rPr>
        <w:drawing>
          <wp:inline distT="0" distB="0" distL="0" distR="0" wp14:anchorId="5CE1C642" wp14:editId="39E85C99">
            <wp:extent cx="4724400" cy="2474397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495" cy="255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413F" w14:textId="1D7ACCCB" w:rsidR="000C41F6" w:rsidRDefault="000C41F6" w:rsidP="000C41F6">
      <w:pPr>
        <w:spacing w:before="240" w:after="200" w:line="360" w:lineRule="auto"/>
        <w:rPr>
          <w:rFonts w:ascii="Times New Roman" w:hAnsi="Times New Roman" w:cs="Times New Roman"/>
          <w:color w:val="000000" w:themeColor="text1"/>
          <w:sz w:val="18"/>
        </w:rPr>
      </w:pPr>
      <w:r>
        <w:rPr>
          <w:rFonts w:ascii="Times New Roman" w:hAnsi="Times New Roman" w:cs="Times New Roman"/>
          <w:color w:val="000000" w:themeColor="text1"/>
          <w:sz w:val="18"/>
        </w:rPr>
        <w:t xml:space="preserve">Fuente: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</w:rPr>
        <w:t>MinTIC</w:t>
      </w:r>
      <w:proofErr w:type="spellEnd"/>
      <w:r>
        <w:rPr>
          <w:rFonts w:ascii="Times New Roman" w:hAnsi="Times New Roman" w:cs="Times New Roman"/>
          <w:color w:val="000000" w:themeColor="text1"/>
          <w:sz w:val="18"/>
        </w:rPr>
        <w:t>. (2018</w:t>
      </w:r>
      <w:r w:rsidR="00B6067A">
        <w:rPr>
          <w:rFonts w:ascii="Times New Roman" w:hAnsi="Times New Roman" w:cs="Times New Roman"/>
          <w:color w:val="000000" w:themeColor="text1"/>
          <w:sz w:val="18"/>
        </w:rPr>
        <w:t>, p. 17</w:t>
      </w:r>
      <w:r>
        <w:rPr>
          <w:rFonts w:ascii="Times New Roman" w:hAnsi="Times New Roman" w:cs="Times New Roman"/>
          <w:color w:val="000000" w:themeColor="text1"/>
          <w:sz w:val="18"/>
        </w:rPr>
        <w:t>). Evolución e</w:t>
      </w:r>
      <w:r w:rsidRPr="00266D7D">
        <w:rPr>
          <w:rFonts w:ascii="Times New Roman" w:hAnsi="Times New Roman" w:cs="Times New Roman"/>
          <w:color w:val="000000" w:themeColor="text1"/>
          <w:sz w:val="18"/>
        </w:rPr>
        <w:t xml:space="preserve">strategia </w:t>
      </w:r>
      <w:r>
        <w:rPr>
          <w:rFonts w:ascii="Times New Roman" w:hAnsi="Times New Roman" w:cs="Times New Roman"/>
          <w:color w:val="000000" w:themeColor="text1"/>
          <w:sz w:val="18"/>
        </w:rPr>
        <w:t>g</w:t>
      </w:r>
      <w:r w:rsidRPr="00266D7D">
        <w:rPr>
          <w:rFonts w:ascii="Times New Roman" w:hAnsi="Times New Roman" w:cs="Times New Roman"/>
          <w:color w:val="000000" w:themeColor="text1"/>
          <w:sz w:val="18"/>
        </w:rPr>
        <w:t xml:space="preserve">obierno en </w:t>
      </w:r>
      <w:r>
        <w:rPr>
          <w:rFonts w:ascii="Times New Roman" w:hAnsi="Times New Roman" w:cs="Times New Roman"/>
          <w:color w:val="000000" w:themeColor="text1"/>
          <w:sz w:val="18"/>
        </w:rPr>
        <w:t>l</w:t>
      </w:r>
      <w:r w:rsidRPr="00266D7D">
        <w:rPr>
          <w:rFonts w:ascii="Times New Roman" w:hAnsi="Times New Roman" w:cs="Times New Roman"/>
          <w:color w:val="000000" w:themeColor="text1"/>
          <w:sz w:val="18"/>
        </w:rPr>
        <w:t xml:space="preserve">ínea - </w:t>
      </w:r>
      <w:r>
        <w:rPr>
          <w:rFonts w:ascii="Times New Roman" w:hAnsi="Times New Roman" w:cs="Times New Roman"/>
          <w:color w:val="000000" w:themeColor="text1"/>
          <w:sz w:val="18"/>
        </w:rPr>
        <w:t>p</w:t>
      </w:r>
      <w:r w:rsidRPr="00266D7D">
        <w:rPr>
          <w:rFonts w:ascii="Times New Roman" w:hAnsi="Times New Roman" w:cs="Times New Roman"/>
          <w:color w:val="000000" w:themeColor="text1"/>
          <w:sz w:val="18"/>
        </w:rPr>
        <w:t xml:space="preserve">olítica de </w:t>
      </w:r>
      <w:r>
        <w:rPr>
          <w:rFonts w:ascii="Times New Roman" w:hAnsi="Times New Roman" w:cs="Times New Roman"/>
          <w:color w:val="000000" w:themeColor="text1"/>
          <w:sz w:val="18"/>
        </w:rPr>
        <w:t>g</w:t>
      </w:r>
      <w:r w:rsidRPr="00266D7D">
        <w:rPr>
          <w:rFonts w:ascii="Times New Roman" w:hAnsi="Times New Roman" w:cs="Times New Roman"/>
          <w:color w:val="000000" w:themeColor="text1"/>
          <w:sz w:val="18"/>
        </w:rPr>
        <w:t>obierno digital</w:t>
      </w:r>
      <w:r>
        <w:rPr>
          <w:rFonts w:ascii="Times New Roman" w:hAnsi="Times New Roman" w:cs="Times New Roman"/>
          <w:color w:val="000000" w:themeColor="text1"/>
          <w:sz w:val="18"/>
        </w:rPr>
        <w:t>. Manual de g</w:t>
      </w:r>
      <w:r w:rsidRPr="006F1A60">
        <w:rPr>
          <w:rFonts w:ascii="Times New Roman" w:hAnsi="Times New Roman" w:cs="Times New Roman"/>
          <w:color w:val="000000" w:themeColor="text1"/>
          <w:sz w:val="18"/>
        </w:rPr>
        <w:t xml:space="preserve">obierno </w:t>
      </w:r>
      <w:r>
        <w:rPr>
          <w:rFonts w:ascii="Times New Roman" w:hAnsi="Times New Roman" w:cs="Times New Roman"/>
          <w:color w:val="000000" w:themeColor="text1"/>
          <w:sz w:val="18"/>
        </w:rPr>
        <w:t>d</w:t>
      </w:r>
      <w:r w:rsidRPr="006F1A60">
        <w:rPr>
          <w:rFonts w:ascii="Times New Roman" w:hAnsi="Times New Roman" w:cs="Times New Roman"/>
          <w:color w:val="000000" w:themeColor="text1"/>
          <w:sz w:val="18"/>
        </w:rPr>
        <w:t>igital</w:t>
      </w:r>
      <w:r>
        <w:rPr>
          <w:rFonts w:ascii="Times New Roman" w:hAnsi="Times New Roman" w:cs="Times New Roman"/>
          <w:color w:val="000000" w:themeColor="text1"/>
          <w:sz w:val="18"/>
        </w:rPr>
        <w:t xml:space="preserve">. </w:t>
      </w:r>
    </w:p>
    <w:p w14:paraId="25ABC592" w14:textId="15034D1A" w:rsidR="00634FE6" w:rsidRDefault="00443001" w:rsidP="003734F1">
      <w:pPr>
        <w:spacing w:before="240" w:after="200" w:line="360" w:lineRule="auto"/>
        <w:ind w:firstLine="502"/>
        <w:rPr>
          <w:rFonts w:ascii="Times New Roman" w:hAnsi="Times New Roman" w:cs="Times New Roman"/>
          <w:color w:val="000000" w:themeColor="text1"/>
        </w:rPr>
      </w:pPr>
      <w:r w:rsidRPr="007F6532">
        <w:rPr>
          <w:rFonts w:ascii="Times New Roman" w:hAnsi="Times New Roman" w:cs="Times New Roman"/>
          <w:color w:val="000000" w:themeColor="text1"/>
        </w:rPr>
        <w:t xml:space="preserve">El </w:t>
      </w:r>
      <w:r w:rsidR="00D27B76">
        <w:rPr>
          <w:rFonts w:ascii="Times New Roman" w:hAnsi="Times New Roman" w:cs="Times New Roman"/>
          <w:color w:val="000000" w:themeColor="text1"/>
        </w:rPr>
        <w:t xml:space="preserve">primer </w:t>
      </w:r>
      <w:r w:rsidRPr="007F6532">
        <w:rPr>
          <w:rFonts w:ascii="Times New Roman" w:hAnsi="Times New Roman" w:cs="Times New Roman"/>
          <w:color w:val="000000" w:themeColor="text1"/>
        </w:rPr>
        <w:t>compo</w:t>
      </w:r>
      <w:r w:rsidR="00330959" w:rsidRPr="007F6532">
        <w:rPr>
          <w:rFonts w:ascii="Times New Roman" w:hAnsi="Times New Roman" w:cs="Times New Roman"/>
          <w:color w:val="000000" w:themeColor="text1"/>
        </w:rPr>
        <w:t>nente para el E</w:t>
      </w:r>
      <w:r w:rsidRPr="007F6532">
        <w:rPr>
          <w:rFonts w:ascii="Times New Roman" w:hAnsi="Times New Roman" w:cs="Times New Roman"/>
          <w:color w:val="000000" w:themeColor="text1"/>
        </w:rPr>
        <w:t>stado</w:t>
      </w:r>
      <w:r w:rsidR="00D27B76">
        <w:rPr>
          <w:rFonts w:ascii="Times New Roman" w:hAnsi="Times New Roman" w:cs="Times New Roman"/>
          <w:color w:val="000000" w:themeColor="text1"/>
        </w:rPr>
        <w:t xml:space="preserve">, se encargará del mejoramiento de las </w:t>
      </w:r>
      <w:r w:rsidR="001115A5">
        <w:rPr>
          <w:rFonts w:ascii="Times New Roman" w:hAnsi="Times New Roman" w:cs="Times New Roman"/>
          <w:color w:val="000000" w:themeColor="text1"/>
        </w:rPr>
        <w:t>actividades</w:t>
      </w:r>
      <w:r w:rsidR="00D27B76">
        <w:rPr>
          <w:rFonts w:ascii="Times New Roman" w:hAnsi="Times New Roman" w:cs="Times New Roman"/>
          <w:color w:val="000000" w:themeColor="text1"/>
        </w:rPr>
        <w:t xml:space="preserve"> en </w:t>
      </w:r>
      <w:r w:rsidR="00C741B0">
        <w:rPr>
          <w:rFonts w:ascii="Times New Roman" w:hAnsi="Times New Roman" w:cs="Times New Roman"/>
          <w:color w:val="000000" w:themeColor="text1"/>
        </w:rPr>
        <w:t>sus</w:t>
      </w:r>
      <w:r w:rsidR="00D27B76">
        <w:rPr>
          <w:rFonts w:ascii="Times New Roman" w:hAnsi="Times New Roman" w:cs="Times New Roman"/>
          <w:color w:val="000000" w:themeColor="text1"/>
        </w:rPr>
        <w:t xml:space="preserve"> entidades al usar t</w:t>
      </w:r>
      <w:r w:rsidRPr="00D27B76">
        <w:rPr>
          <w:rFonts w:ascii="Times New Roman" w:hAnsi="Times New Roman" w:cs="Times New Roman"/>
          <w:color w:val="000000" w:themeColor="text1"/>
        </w:rPr>
        <w:t xml:space="preserve">ecnologías de información y </w:t>
      </w:r>
      <w:r w:rsidR="00D27B76">
        <w:rPr>
          <w:rFonts w:ascii="Times New Roman" w:hAnsi="Times New Roman" w:cs="Times New Roman"/>
          <w:color w:val="000000" w:themeColor="text1"/>
        </w:rPr>
        <w:t xml:space="preserve">comunicación </w:t>
      </w:r>
      <w:r w:rsidR="00E65E3A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9D3866">
        <w:rPr>
          <w:rFonts w:ascii="Times New Roman" w:hAnsi="Times New Roman" w:cs="Times New Roman"/>
          <w:color w:val="000000" w:themeColor="text1"/>
        </w:rPr>
        <w:t>MinTIC</w:t>
      </w:r>
      <w:proofErr w:type="spellEnd"/>
      <w:r w:rsidR="00E65E3A">
        <w:rPr>
          <w:rFonts w:ascii="Times New Roman" w:hAnsi="Times New Roman" w:cs="Times New Roman"/>
          <w:color w:val="000000" w:themeColor="text1"/>
        </w:rPr>
        <w:t xml:space="preserve">, </w:t>
      </w:r>
      <w:r w:rsidR="009D3866">
        <w:rPr>
          <w:rFonts w:ascii="Times New Roman" w:hAnsi="Times New Roman" w:cs="Times New Roman"/>
          <w:color w:val="000000" w:themeColor="text1"/>
        </w:rPr>
        <w:t>2019</w:t>
      </w:r>
      <w:r w:rsidR="00E65E3A">
        <w:rPr>
          <w:rFonts w:ascii="Times New Roman" w:hAnsi="Times New Roman" w:cs="Times New Roman"/>
          <w:color w:val="000000" w:themeColor="text1"/>
        </w:rPr>
        <w:t>, p. 17)</w:t>
      </w:r>
      <w:r w:rsidR="008074D7">
        <w:rPr>
          <w:rFonts w:ascii="Times New Roman" w:hAnsi="Times New Roman" w:cs="Times New Roman"/>
        </w:rPr>
        <w:t>,</w:t>
      </w:r>
      <w:r w:rsidRPr="007F6532">
        <w:rPr>
          <w:rFonts w:ascii="Times New Roman" w:hAnsi="Times New Roman" w:cs="Times New Roman"/>
          <w:color w:val="000000" w:themeColor="text1"/>
        </w:rPr>
        <w:t xml:space="preserve"> en lo referente a</w:t>
      </w:r>
      <w:r w:rsidR="009479D2" w:rsidRPr="007F6532">
        <w:rPr>
          <w:rFonts w:ascii="Times New Roman" w:hAnsi="Times New Roman" w:cs="Times New Roman"/>
          <w:color w:val="000000" w:themeColor="text1"/>
        </w:rPr>
        <w:t xml:space="preserve"> su arquitectura institucional, genera</w:t>
      </w:r>
      <w:r w:rsidR="008074D7">
        <w:rPr>
          <w:rFonts w:ascii="Times New Roman" w:hAnsi="Times New Roman" w:cs="Times New Roman"/>
          <w:color w:val="000000" w:themeColor="text1"/>
        </w:rPr>
        <w:t>ndo</w:t>
      </w:r>
      <w:r w:rsidR="009479D2" w:rsidRPr="007F6532">
        <w:rPr>
          <w:rFonts w:ascii="Times New Roman" w:hAnsi="Times New Roman" w:cs="Times New Roman"/>
          <w:color w:val="000000" w:themeColor="text1"/>
        </w:rPr>
        <w:t xml:space="preserve"> valor en la gestión </w:t>
      </w:r>
      <w:r w:rsidR="00DC7A04" w:rsidRPr="007F6532">
        <w:rPr>
          <w:rFonts w:ascii="Times New Roman" w:hAnsi="Times New Roman" w:cs="Times New Roman"/>
          <w:color w:val="000000" w:themeColor="text1"/>
        </w:rPr>
        <w:t>pública, el cu</w:t>
      </w:r>
      <w:r w:rsidR="00B14AE0">
        <w:rPr>
          <w:rFonts w:ascii="Times New Roman" w:hAnsi="Times New Roman" w:cs="Times New Roman"/>
          <w:color w:val="000000" w:themeColor="text1"/>
        </w:rPr>
        <w:t xml:space="preserve">al se implementa por medio del </w:t>
      </w:r>
      <w:r w:rsidR="005C41AB">
        <w:rPr>
          <w:rFonts w:ascii="Times New Roman" w:hAnsi="Times New Roman" w:cs="Times New Roman"/>
          <w:color w:val="000000" w:themeColor="text1"/>
        </w:rPr>
        <w:t>MAE</w:t>
      </w:r>
      <w:r w:rsidR="00DC7A04" w:rsidRPr="007F6532">
        <w:rPr>
          <w:rFonts w:ascii="Times New Roman" w:hAnsi="Times New Roman" w:cs="Times New Roman"/>
          <w:color w:val="000000" w:themeColor="text1"/>
        </w:rPr>
        <w:t xml:space="preserve"> donde se e</w:t>
      </w:r>
      <w:r w:rsidR="00EC4A9E">
        <w:rPr>
          <w:rFonts w:ascii="Times New Roman" w:hAnsi="Times New Roman" w:cs="Times New Roman"/>
          <w:color w:val="000000" w:themeColor="text1"/>
        </w:rPr>
        <w:t xml:space="preserve">ncuentra la </w:t>
      </w:r>
      <w:r w:rsidR="00DC7A04" w:rsidRPr="007F6532">
        <w:rPr>
          <w:rFonts w:ascii="Times New Roman" w:hAnsi="Times New Roman" w:cs="Times New Roman"/>
          <w:color w:val="000000" w:themeColor="text1"/>
        </w:rPr>
        <w:t>conceptual</w:t>
      </w:r>
      <w:r w:rsidR="00EC4A9E">
        <w:rPr>
          <w:rFonts w:ascii="Times New Roman" w:hAnsi="Times New Roman" w:cs="Times New Roman"/>
          <w:color w:val="000000" w:themeColor="text1"/>
        </w:rPr>
        <w:t>ización</w:t>
      </w:r>
      <w:r w:rsidR="00DC7A04" w:rsidRPr="007F6532">
        <w:rPr>
          <w:rFonts w:ascii="Times New Roman" w:hAnsi="Times New Roman" w:cs="Times New Roman"/>
          <w:color w:val="000000" w:themeColor="text1"/>
        </w:rPr>
        <w:t>, l</w:t>
      </w:r>
      <w:r w:rsidR="00460FBD">
        <w:rPr>
          <w:rFonts w:ascii="Times New Roman" w:hAnsi="Times New Roman" w:cs="Times New Roman"/>
          <w:color w:val="000000" w:themeColor="text1"/>
        </w:rPr>
        <w:t>as pautas</w:t>
      </w:r>
      <w:r w:rsidR="006416E8">
        <w:rPr>
          <w:rFonts w:ascii="Times New Roman" w:hAnsi="Times New Roman" w:cs="Times New Roman"/>
          <w:color w:val="000000" w:themeColor="text1"/>
        </w:rPr>
        <w:t>, los dominios</w:t>
      </w:r>
      <w:r w:rsidR="00DC7A04" w:rsidRPr="007F6532">
        <w:rPr>
          <w:rFonts w:ascii="Times New Roman" w:hAnsi="Times New Roman" w:cs="Times New Roman"/>
          <w:color w:val="000000" w:themeColor="text1"/>
        </w:rPr>
        <w:t xml:space="preserve"> y las </w:t>
      </w:r>
      <w:r w:rsidR="002C2298">
        <w:rPr>
          <w:rFonts w:ascii="Times New Roman" w:hAnsi="Times New Roman" w:cs="Times New Roman"/>
          <w:color w:val="000000" w:themeColor="text1"/>
        </w:rPr>
        <w:t xml:space="preserve">buenas </w:t>
      </w:r>
      <w:r w:rsidR="00DC7A04" w:rsidRPr="007F6532">
        <w:rPr>
          <w:rFonts w:ascii="Times New Roman" w:hAnsi="Times New Roman" w:cs="Times New Roman"/>
          <w:color w:val="000000" w:themeColor="text1"/>
        </w:rPr>
        <w:t>prácticas que las en</w:t>
      </w:r>
      <w:r w:rsidR="00AD6540">
        <w:rPr>
          <w:rFonts w:ascii="Times New Roman" w:hAnsi="Times New Roman" w:cs="Times New Roman"/>
          <w:color w:val="000000" w:themeColor="text1"/>
        </w:rPr>
        <w:t>tidades públicas deben realizar</w:t>
      </w:r>
      <w:r w:rsidR="00437B0E">
        <w:rPr>
          <w:rFonts w:ascii="Times New Roman" w:hAnsi="Times New Roman" w:cs="Times New Roman"/>
          <w:color w:val="000000" w:themeColor="text1"/>
        </w:rPr>
        <w:t>;</w:t>
      </w:r>
      <w:r w:rsidR="00AD6540">
        <w:rPr>
          <w:rFonts w:ascii="Times New Roman" w:hAnsi="Times New Roman" w:cs="Times New Roman"/>
          <w:color w:val="000000" w:themeColor="text1"/>
        </w:rPr>
        <w:t xml:space="preserve"> además </w:t>
      </w:r>
      <w:r w:rsidR="00B8632D">
        <w:rPr>
          <w:rFonts w:ascii="Times New Roman" w:hAnsi="Times New Roman" w:cs="Times New Roman"/>
          <w:color w:val="000000" w:themeColor="text1"/>
        </w:rPr>
        <w:t xml:space="preserve">para la toma de decisiones se crearon </w:t>
      </w:r>
      <w:r w:rsidR="008E00D4">
        <w:rPr>
          <w:rFonts w:ascii="Times New Roman" w:hAnsi="Times New Roman" w:cs="Times New Roman"/>
          <w:color w:val="000000" w:themeColor="text1"/>
        </w:rPr>
        <w:t xml:space="preserve">tres </w:t>
      </w:r>
      <w:r w:rsidR="00F034D5" w:rsidRPr="007F6532">
        <w:rPr>
          <w:rFonts w:ascii="Times New Roman" w:hAnsi="Times New Roman" w:cs="Times New Roman"/>
          <w:color w:val="000000" w:themeColor="text1"/>
        </w:rPr>
        <w:t>áreas</w:t>
      </w:r>
      <w:r w:rsidR="00575147">
        <w:rPr>
          <w:rFonts w:ascii="Times New Roman" w:hAnsi="Times New Roman" w:cs="Times New Roman"/>
          <w:color w:val="000000" w:themeColor="text1"/>
        </w:rPr>
        <w:t xml:space="preserve"> a observar en la t</w:t>
      </w:r>
      <w:r w:rsidR="003734F1" w:rsidRPr="007F6532">
        <w:rPr>
          <w:rFonts w:ascii="Times New Roman" w:hAnsi="Times New Roman" w:cs="Times New Roman"/>
          <w:color w:val="000000" w:themeColor="text1"/>
        </w:rPr>
        <w:t>abla 1</w:t>
      </w:r>
      <w:r w:rsidR="00634FE6" w:rsidRPr="007F6532">
        <w:rPr>
          <w:rFonts w:ascii="Times New Roman" w:hAnsi="Times New Roman" w:cs="Times New Roman"/>
          <w:color w:val="000000" w:themeColor="text1"/>
        </w:rPr>
        <w:t>, cada un</w:t>
      </w:r>
      <w:r w:rsidR="008E00D4">
        <w:rPr>
          <w:rFonts w:ascii="Times New Roman" w:hAnsi="Times New Roman" w:cs="Times New Roman"/>
          <w:color w:val="000000" w:themeColor="text1"/>
        </w:rPr>
        <w:t>a</w:t>
      </w:r>
      <w:r w:rsidR="00634FE6" w:rsidRPr="007F6532">
        <w:rPr>
          <w:rFonts w:ascii="Times New Roman" w:hAnsi="Times New Roman" w:cs="Times New Roman"/>
          <w:color w:val="000000" w:themeColor="text1"/>
        </w:rPr>
        <w:t xml:space="preserve"> con una función específica</w:t>
      </w:r>
      <w:r w:rsidR="00AC74CD" w:rsidRPr="007F6532">
        <w:rPr>
          <w:rFonts w:ascii="Times New Roman" w:hAnsi="Times New Roman" w:cs="Times New Roman"/>
          <w:color w:val="000000" w:themeColor="text1"/>
        </w:rPr>
        <w:t xml:space="preserve">. </w:t>
      </w:r>
    </w:p>
    <w:p w14:paraId="601754C3" w14:textId="727697FF" w:rsidR="006541A7" w:rsidRPr="00B25D4C" w:rsidRDefault="00E75F48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B25D4C">
        <w:rPr>
          <w:rFonts w:ascii="Times New Roman" w:hAnsi="Times New Roman" w:cs="Times New Roman"/>
          <w:b/>
          <w:color w:val="000000" w:themeColor="text1"/>
        </w:rPr>
        <w:lastRenderedPageBreak/>
        <w:t>Tabla 1</w:t>
      </w:r>
    </w:p>
    <w:p w14:paraId="75E24941" w14:textId="59A384AB" w:rsidR="00E75F48" w:rsidRPr="00B25D4C" w:rsidRDefault="005F15AF" w:rsidP="006A3028">
      <w:pPr>
        <w:spacing w:line="360" w:lineRule="auto"/>
        <w:rPr>
          <w:rFonts w:ascii="Times New Roman" w:hAnsi="Times New Roman" w:cs="Times New Roman"/>
          <w:i/>
          <w:noProof/>
          <w:sz w:val="32"/>
        </w:rPr>
      </w:pPr>
      <w:r w:rsidRPr="00B25D4C">
        <w:rPr>
          <w:rFonts w:ascii="Times New Roman" w:hAnsi="Times New Roman" w:cs="Times New Roman"/>
          <w:b/>
          <w:i/>
          <w:color w:val="000000" w:themeColor="text1"/>
        </w:rPr>
        <w:t xml:space="preserve">Áreas </w:t>
      </w:r>
      <w:r w:rsidR="00B25D4C">
        <w:rPr>
          <w:rFonts w:ascii="Times New Roman" w:hAnsi="Times New Roman" w:cs="Times New Roman"/>
          <w:b/>
          <w:i/>
          <w:color w:val="000000" w:themeColor="text1"/>
        </w:rPr>
        <w:t>funcionales para</w:t>
      </w:r>
      <w:r w:rsidR="00711DF2">
        <w:rPr>
          <w:rFonts w:ascii="Times New Roman" w:hAnsi="Times New Roman" w:cs="Times New Roman"/>
          <w:b/>
          <w:i/>
          <w:color w:val="000000" w:themeColor="text1"/>
        </w:rPr>
        <w:t xml:space="preserve"> decisiones</w:t>
      </w:r>
      <w:r w:rsidR="00B25D4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711DF2">
        <w:rPr>
          <w:rFonts w:ascii="Times New Roman" w:hAnsi="Times New Roman" w:cs="Times New Roman"/>
          <w:b/>
          <w:i/>
          <w:color w:val="000000" w:themeColor="text1"/>
        </w:rPr>
        <w:t>d</w:t>
      </w:r>
      <w:r w:rsidR="00B25D4C">
        <w:rPr>
          <w:rFonts w:ascii="Times New Roman" w:hAnsi="Times New Roman" w:cs="Times New Roman"/>
          <w:b/>
          <w:i/>
          <w:color w:val="000000" w:themeColor="text1"/>
        </w:rPr>
        <w:t>el MAE</w:t>
      </w:r>
      <w:r w:rsidR="00B25D4C" w:rsidRPr="00B25D4C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</w:p>
    <w:p w14:paraId="11C0AE27" w14:textId="353F37A8" w:rsidR="00E155D6" w:rsidRDefault="001D4F01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  <w:r w:rsidRPr="001D4F01">
        <w:rPr>
          <w:noProof/>
          <w:lang w:val="en-US"/>
        </w:rPr>
        <w:drawing>
          <wp:inline distT="0" distB="0" distL="0" distR="0" wp14:anchorId="0606EDAB" wp14:editId="50F91D31">
            <wp:extent cx="4229100" cy="1681091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43" cy="169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D166" w14:textId="3F1A8477" w:rsidR="0090520C" w:rsidRDefault="00F87E4B" w:rsidP="00C5429F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</w:t>
      </w:r>
      <w:r w:rsidR="00C264C6" w:rsidRPr="007F6532">
        <w:rPr>
          <w:rFonts w:ascii="Times New Roman" w:hAnsi="Times New Roman" w:cs="Times New Roman"/>
          <w:color w:val="000000" w:themeColor="text1"/>
        </w:rPr>
        <w:t xml:space="preserve">a </w:t>
      </w:r>
      <w:r w:rsidR="00B14AE0">
        <w:rPr>
          <w:rFonts w:ascii="Times New Roman" w:hAnsi="Times New Roman" w:cs="Times New Roman"/>
          <w:color w:val="000000" w:themeColor="text1"/>
        </w:rPr>
        <w:t>p</w:t>
      </w:r>
      <w:r w:rsidR="00C264C6" w:rsidRPr="007F6532">
        <w:rPr>
          <w:rFonts w:ascii="Times New Roman" w:hAnsi="Times New Roman" w:cs="Times New Roman"/>
          <w:color w:val="000000" w:themeColor="text1"/>
        </w:rPr>
        <w:t xml:space="preserve">olítica de </w:t>
      </w:r>
      <w:r w:rsidR="00B14AE0">
        <w:rPr>
          <w:rFonts w:ascii="Times New Roman" w:hAnsi="Times New Roman" w:cs="Times New Roman"/>
          <w:color w:val="000000" w:themeColor="text1"/>
        </w:rPr>
        <w:t>g</w:t>
      </w:r>
      <w:r w:rsidR="00C264C6" w:rsidRPr="007F6532">
        <w:rPr>
          <w:rFonts w:ascii="Times New Roman" w:hAnsi="Times New Roman" w:cs="Times New Roman"/>
          <w:color w:val="000000" w:themeColor="text1"/>
        </w:rPr>
        <w:t xml:space="preserve">obierno </w:t>
      </w:r>
      <w:r w:rsidR="00B14AE0">
        <w:rPr>
          <w:rFonts w:ascii="Times New Roman" w:hAnsi="Times New Roman" w:cs="Times New Roman"/>
          <w:color w:val="000000" w:themeColor="text1"/>
        </w:rPr>
        <w:t>d</w:t>
      </w:r>
      <w:r w:rsidR="00C264C6" w:rsidRPr="007F6532">
        <w:rPr>
          <w:rFonts w:ascii="Times New Roman" w:hAnsi="Times New Roman" w:cs="Times New Roman"/>
          <w:color w:val="000000" w:themeColor="text1"/>
        </w:rPr>
        <w:t xml:space="preserve">igital </w:t>
      </w:r>
      <w:r w:rsidR="00955C9B">
        <w:rPr>
          <w:rFonts w:ascii="Times New Roman" w:hAnsi="Times New Roman" w:cs="Times New Roman"/>
          <w:color w:val="000000" w:themeColor="text1"/>
        </w:rPr>
        <w:t xml:space="preserve">plasmada en la </w:t>
      </w:r>
      <w:r w:rsidR="007B042E" w:rsidRPr="007F6532">
        <w:rPr>
          <w:rFonts w:ascii="Times New Roman" w:hAnsi="Times New Roman" w:cs="Times New Roman"/>
          <w:color w:val="000000" w:themeColor="text1"/>
        </w:rPr>
        <w:t>figura 3</w:t>
      </w:r>
      <w:r w:rsidR="00C264C6" w:rsidRPr="007F6532">
        <w:rPr>
          <w:rFonts w:ascii="Times New Roman" w:hAnsi="Times New Roman" w:cs="Times New Roman"/>
          <w:color w:val="000000" w:themeColor="text1"/>
        </w:rPr>
        <w:t xml:space="preserve">, tiene como objetivo poder desarrollar en cada una las entidades </w:t>
      </w:r>
      <w:r w:rsidR="00A465A0">
        <w:rPr>
          <w:rFonts w:ascii="Times New Roman" w:hAnsi="Times New Roman" w:cs="Times New Roman"/>
          <w:color w:val="000000" w:themeColor="text1"/>
        </w:rPr>
        <w:t>del E</w:t>
      </w:r>
      <w:r w:rsidR="00FE3764">
        <w:rPr>
          <w:rFonts w:ascii="Times New Roman" w:hAnsi="Times New Roman" w:cs="Times New Roman"/>
          <w:color w:val="000000" w:themeColor="text1"/>
        </w:rPr>
        <w:t xml:space="preserve">stado </w:t>
      </w:r>
      <w:r w:rsidR="00C264C6" w:rsidRPr="007F6532">
        <w:rPr>
          <w:rFonts w:ascii="Times New Roman" w:hAnsi="Times New Roman" w:cs="Times New Roman"/>
          <w:color w:val="000000" w:themeColor="text1"/>
        </w:rPr>
        <w:t xml:space="preserve">las capacidades para </w:t>
      </w:r>
      <w:r w:rsidR="00841046">
        <w:rPr>
          <w:rFonts w:ascii="Times New Roman" w:hAnsi="Times New Roman" w:cs="Times New Roman"/>
          <w:color w:val="000000" w:themeColor="text1"/>
        </w:rPr>
        <w:t>su</w:t>
      </w:r>
      <w:r w:rsidR="00C264C6" w:rsidRPr="007F6532">
        <w:rPr>
          <w:rFonts w:ascii="Times New Roman" w:hAnsi="Times New Roman" w:cs="Times New Roman"/>
          <w:color w:val="000000" w:themeColor="text1"/>
        </w:rPr>
        <w:t xml:space="preserve"> correcta implementación</w:t>
      </w:r>
      <w:r w:rsidR="003F0CCA">
        <w:rPr>
          <w:rFonts w:ascii="Times New Roman" w:hAnsi="Times New Roman" w:cs="Times New Roman"/>
          <w:color w:val="000000" w:themeColor="text1"/>
        </w:rPr>
        <w:t xml:space="preserve"> a </w:t>
      </w:r>
      <w:r w:rsidR="00BE437A">
        <w:rPr>
          <w:rFonts w:ascii="Times New Roman" w:hAnsi="Times New Roman" w:cs="Times New Roman"/>
          <w:color w:val="000000" w:themeColor="text1"/>
        </w:rPr>
        <w:t>través de sus 3 habilitadores:</w:t>
      </w:r>
      <w:r w:rsidR="00FA34A9">
        <w:rPr>
          <w:rFonts w:ascii="Times New Roman" w:hAnsi="Times New Roman" w:cs="Times New Roman"/>
          <w:color w:val="000000" w:themeColor="text1"/>
        </w:rPr>
        <w:t xml:space="preserve"> el primero </w:t>
      </w:r>
      <w:r w:rsidR="004302EB">
        <w:rPr>
          <w:rFonts w:ascii="Times New Roman" w:hAnsi="Times New Roman" w:cs="Times New Roman"/>
          <w:color w:val="000000" w:themeColor="text1"/>
        </w:rPr>
        <w:t xml:space="preserve">busca </w:t>
      </w:r>
      <w:r w:rsidR="005613DB">
        <w:rPr>
          <w:rFonts w:ascii="Times New Roman" w:hAnsi="Times New Roman" w:cs="Times New Roman"/>
          <w:color w:val="000000" w:themeColor="text1"/>
        </w:rPr>
        <w:t xml:space="preserve">afianzar </w:t>
      </w:r>
      <w:r w:rsidR="004302EB">
        <w:rPr>
          <w:rFonts w:ascii="Times New Roman" w:hAnsi="Times New Roman" w:cs="Times New Roman"/>
          <w:color w:val="000000" w:themeColor="text1"/>
        </w:rPr>
        <w:t>las capacidades institucionales y de gestión de TI</w:t>
      </w:r>
      <w:r w:rsidR="00A465A0">
        <w:rPr>
          <w:rFonts w:ascii="Times New Roman" w:hAnsi="Times New Roman" w:cs="Times New Roman"/>
          <w:color w:val="000000" w:themeColor="text1"/>
        </w:rPr>
        <w:t>,</w:t>
      </w:r>
      <w:r w:rsidR="004302EB">
        <w:rPr>
          <w:rFonts w:ascii="Times New Roman" w:hAnsi="Times New Roman" w:cs="Times New Roman"/>
          <w:color w:val="000000" w:themeColor="text1"/>
        </w:rPr>
        <w:t xml:space="preserve"> estableciendo como instrumento el MAE; </w:t>
      </w:r>
      <w:r w:rsidR="00FA34A9">
        <w:rPr>
          <w:rFonts w:ascii="Times New Roman" w:hAnsi="Times New Roman" w:cs="Times New Roman"/>
          <w:color w:val="000000" w:themeColor="text1"/>
        </w:rPr>
        <w:t xml:space="preserve">el segundo procura que los ciudadanos accedan </w:t>
      </w:r>
      <w:r w:rsidR="004F3B46">
        <w:rPr>
          <w:rFonts w:ascii="Times New Roman" w:hAnsi="Times New Roman" w:cs="Times New Roman"/>
          <w:color w:val="000000" w:themeColor="text1"/>
        </w:rPr>
        <w:t xml:space="preserve">a la información pública; </w:t>
      </w:r>
      <w:r w:rsidR="004C0031">
        <w:rPr>
          <w:rFonts w:ascii="Times New Roman" w:hAnsi="Times New Roman" w:cs="Times New Roman"/>
          <w:color w:val="000000" w:themeColor="text1"/>
        </w:rPr>
        <w:t xml:space="preserve">el tercero </w:t>
      </w:r>
      <w:r w:rsidR="00665A76">
        <w:rPr>
          <w:rFonts w:ascii="Times New Roman" w:hAnsi="Times New Roman" w:cs="Times New Roman"/>
          <w:color w:val="000000" w:themeColor="text1"/>
        </w:rPr>
        <w:t>salvaguarda</w:t>
      </w:r>
      <w:r w:rsidR="004C0031">
        <w:rPr>
          <w:rFonts w:ascii="Times New Roman" w:hAnsi="Times New Roman" w:cs="Times New Roman"/>
          <w:color w:val="000000" w:themeColor="text1"/>
        </w:rPr>
        <w:t xml:space="preserve"> la seguridad de la información</w:t>
      </w:r>
      <w:r w:rsidR="004F3B46">
        <w:rPr>
          <w:rFonts w:ascii="Times New Roman" w:hAnsi="Times New Roman" w:cs="Times New Roman"/>
          <w:color w:val="000000" w:themeColor="text1"/>
        </w:rPr>
        <w:t xml:space="preserve">. Por lo que se debe tener </w:t>
      </w:r>
      <w:r w:rsidR="000D5B81" w:rsidRPr="007F6532">
        <w:rPr>
          <w:rFonts w:ascii="Times New Roman" w:hAnsi="Times New Roman" w:cs="Times New Roman"/>
          <w:color w:val="000000" w:themeColor="text1"/>
        </w:rPr>
        <w:t xml:space="preserve">en cuenta la segmentación realizada en MIPG </w:t>
      </w:r>
      <w:r w:rsidR="00E87ADE">
        <w:rPr>
          <w:rFonts w:ascii="Times New Roman" w:hAnsi="Times New Roman" w:cs="Times New Roman"/>
          <w:color w:val="000000" w:themeColor="text1"/>
        </w:rPr>
        <w:t xml:space="preserve">para </w:t>
      </w:r>
      <w:r w:rsidR="000D5B81" w:rsidRPr="007F6532">
        <w:rPr>
          <w:rFonts w:ascii="Times New Roman" w:hAnsi="Times New Roman" w:cs="Times New Roman"/>
          <w:color w:val="000000" w:themeColor="text1"/>
        </w:rPr>
        <w:t>las entidades territoriales</w:t>
      </w:r>
      <w:r w:rsidR="0003757C">
        <w:rPr>
          <w:rFonts w:ascii="Times New Roman" w:hAnsi="Times New Roman" w:cs="Times New Roman"/>
          <w:color w:val="000000" w:themeColor="text1"/>
        </w:rPr>
        <w:t xml:space="preserve"> </w:t>
      </w:r>
      <w:r w:rsidR="00E87ADE">
        <w:rPr>
          <w:rFonts w:ascii="Times New Roman" w:hAnsi="Times New Roman" w:cs="Times New Roman"/>
          <w:color w:val="000000" w:themeColor="text1"/>
        </w:rPr>
        <w:t>en</w:t>
      </w:r>
      <w:r w:rsidR="0003757C">
        <w:rPr>
          <w:rFonts w:ascii="Times New Roman" w:hAnsi="Times New Roman" w:cs="Times New Roman"/>
          <w:color w:val="000000" w:themeColor="text1"/>
        </w:rPr>
        <w:t xml:space="preserve"> </w:t>
      </w:r>
      <w:r w:rsidR="000D29BE">
        <w:rPr>
          <w:rFonts w:ascii="Times New Roman" w:hAnsi="Times New Roman" w:cs="Times New Roman"/>
          <w:color w:val="000000" w:themeColor="text1"/>
        </w:rPr>
        <w:t>“</w:t>
      </w:r>
      <w:r w:rsidR="0003757C" w:rsidRPr="007F6532">
        <w:rPr>
          <w:rFonts w:ascii="Times New Roman" w:hAnsi="Times New Roman" w:cs="Times New Roman"/>
          <w:color w:val="000000" w:themeColor="text1"/>
        </w:rPr>
        <w:t>entornos</w:t>
      </w:r>
      <w:r w:rsidR="000D29BE">
        <w:rPr>
          <w:rFonts w:ascii="Times New Roman" w:hAnsi="Times New Roman" w:cs="Times New Roman"/>
          <w:color w:val="000000" w:themeColor="text1"/>
        </w:rPr>
        <w:t xml:space="preserve"> de desarrollo</w:t>
      </w:r>
      <w:r w:rsidR="0003757C" w:rsidRPr="007F6532">
        <w:rPr>
          <w:rFonts w:ascii="Times New Roman" w:hAnsi="Times New Roman" w:cs="Times New Roman"/>
          <w:color w:val="000000" w:themeColor="text1"/>
        </w:rPr>
        <w:t xml:space="preserve"> robusto, intermedio e incipiente</w:t>
      </w:r>
      <w:r w:rsidR="000D29BE">
        <w:rPr>
          <w:rFonts w:ascii="Times New Roman" w:hAnsi="Times New Roman" w:cs="Times New Roman"/>
          <w:color w:val="000000" w:themeColor="text1"/>
        </w:rPr>
        <w:t>”</w:t>
      </w:r>
      <w:r w:rsidR="002B5BA5">
        <w:rPr>
          <w:rFonts w:ascii="Times New Roman" w:hAnsi="Times New Roman" w:cs="Times New Roman"/>
          <w:color w:val="000000" w:themeColor="text1"/>
        </w:rPr>
        <w:t xml:space="preserve"> (Ministerio TIC, 2019, p. 41)</w:t>
      </w:r>
      <w:r w:rsidR="002B5BA5">
        <w:rPr>
          <w:rFonts w:ascii="Times New Roman" w:hAnsi="Times New Roman" w:cs="Times New Roman"/>
        </w:rPr>
        <w:t xml:space="preserve"> </w:t>
      </w:r>
      <w:r w:rsidR="000D5B81" w:rsidRPr="007F6532">
        <w:rPr>
          <w:rFonts w:ascii="Times New Roman" w:hAnsi="Times New Roman" w:cs="Times New Roman"/>
          <w:color w:val="000000" w:themeColor="text1"/>
        </w:rPr>
        <w:t>y que su desarrollo sea acorde a sus capacidades físicas</w:t>
      </w:r>
      <w:r w:rsidR="0003757C">
        <w:rPr>
          <w:rFonts w:ascii="Times New Roman" w:hAnsi="Times New Roman" w:cs="Times New Roman"/>
          <w:color w:val="000000" w:themeColor="text1"/>
        </w:rPr>
        <w:t>, tecnológicas, económicas, entre otras</w:t>
      </w:r>
      <w:r w:rsidR="00AA10A3" w:rsidRPr="007F6532">
        <w:rPr>
          <w:rFonts w:ascii="Times New Roman" w:hAnsi="Times New Roman" w:cs="Times New Roman"/>
          <w:color w:val="000000" w:themeColor="text1"/>
        </w:rPr>
        <w:t xml:space="preserve">.  </w:t>
      </w:r>
    </w:p>
    <w:p w14:paraId="37953D54" w14:textId="7B0DEC50" w:rsidR="0051253D" w:rsidRPr="002C4EDF" w:rsidRDefault="00D603A5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2C4EDF">
        <w:rPr>
          <w:rFonts w:ascii="Times New Roman" w:hAnsi="Times New Roman" w:cs="Times New Roman"/>
          <w:b/>
          <w:color w:val="000000" w:themeColor="text1"/>
        </w:rPr>
        <w:t>F</w:t>
      </w:r>
      <w:r w:rsidR="00466DA5" w:rsidRPr="002C4EDF">
        <w:rPr>
          <w:rFonts w:ascii="Times New Roman" w:hAnsi="Times New Roman" w:cs="Times New Roman"/>
          <w:b/>
          <w:color w:val="000000" w:themeColor="text1"/>
        </w:rPr>
        <w:t xml:space="preserve">igura </w:t>
      </w:r>
      <w:r w:rsidRPr="002C4EDF">
        <w:rPr>
          <w:rFonts w:ascii="Times New Roman" w:hAnsi="Times New Roman" w:cs="Times New Roman"/>
          <w:b/>
          <w:color w:val="000000" w:themeColor="text1"/>
        </w:rPr>
        <w:t>3</w:t>
      </w:r>
    </w:p>
    <w:p w14:paraId="380C0410" w14:textId="2D672D3A" w:rsidR="0051253D" w:rsidRPr="002C4EDF" w:rsidRDefault="007C49C3" w:rsidP="006A3028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2C4EDF">
        <w:rPr>
          <w:rFonts w:ascii="Times New Roman" w:hAnsi="Times New Roman" w:cs="Times New Roman"/>
          <w:b/>
          <w:i/>
          <w:color w:val="000000" w:themeColor="text1"/>
        </w:rPr>
        <w:t>Política d</w:t>
      </w:r>
      <w:r w:rsidR="009E2B42" w:rsidRPr="002C4EDF">
        <w:rPr>
          <w:rFonts w:ascii="Times New Roman" w:hAnsi="Times New Roman" w:cs="Times New Roman"/>
          <w:b/>
          <w:i/>
          <w:color w:val="000000" w:themeColor="text1"/>
        </w:rPr>
        <w:t>e</w:t>
      </w:r>
      <w:r w:rsidRPr="002C4EDF">
        <w:rPr>
          <w:rFonts w:ascii="Times New Roman" w:hAnsi="Times New Roman" w:cs="Times New Roman"/>
          <w:b/>
          <w:i/>
          <w:color w:val="000000" w:themeColor="text1"/>
        </w:rPr>
        <w:t xml:space="preserve"> </w:t>
      </w:r>
      <w:r w:rsidR="002C4EDF">
        <w:rPr>
          <w:rFonts w:ascii="Times New Roman" w:hAnsi="Times New Roman" w:cs="Times New Roman"/>
          <w:b/>
          <w:i/>
          <w:color w:val="000000" w:themeColor="text1"/>
        </w:rPr>
        <w:t>g</w:t>
      </w:r>
      <w:r w:rsidRPr="002C4EDF">
        <w:rPr>
          <w:rFonts w:ascii="Times New Roman" w:hAnsi="Times New Roman" w:cs="Times New Roman"/>
          <w:b/>
          <w:i/>
          <w:color w:val="000000" w:themeColor="text1"/>
        </w:rPr>
        <w:t xml:space="preserve">obierno </w:t>
      </w:r>
      <w:r w:rsidR="002C4EDF">
        <w:rPr>
          <w:rFonts w:ascii="Times New Roman" w:hAnsi="Times New Roman" w:cs="Times New Roman"/>
          <w:b/>
          <w:i/>
          <w:color w:val="000000" w:themeColor="text1"/>
        </w:rPr>
        <w:t>d</w:t>
      </w:r>
      <w:r w:rsidRPr="002C4EDF">
        <w:rPr>
          <w:rFonts w:ascii="Times New Roman" w:hAnsi="Times New Roman" w:cs="Times New Roman"/>
          <w:b/>
          <w:i/>
          <w:color w:val="000000" w:themeColor="text1"/>
        </w:rPr>
        <w:t>igital</w:t>
      </w:r>
    </w:p>
    <w:p w14:paraId="29903FD8" w14:textId="0C4018AC" w:rsidR="0051253D" w:rsidRDefault="0051253D" w:rsidP="00C5429F">
      <w:pPr>
        <w:spacing w:before="240" w:after="200" w:line="360" w:lineRule="auto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lang w:val="en-US"/>
        </w:rPr>
        <w:drawing>
          <wp:inline distT="0" distB="0" distL="0" distR="0" wp14:anchorId="6F5AD043" wp14:editId="6D44CF12">
            <wp:extent cx="4353060" cy="1981200"/>
            <wp:effectExtent l="0" t="0" r="952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22" cy="201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64A9" w14:textId="77777777" w:rsidR="00D70AF9" w:rsidRPr="00C369EC" w:rsidRDefault="00575147" w:rsidP="00C369EC">
      <w:pPr>
        <w:spacing w:before="240" w:after="20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369EC">
        <w:rPr>
          <w:rFonts w:ascii="Times New Roman" w:hAnsi="Times New Roman" w:cs="Times New Roman"/>
          <w:color w:val="000000" w:themeColor="text1"/>
          <w:sz w:val="18"/>
          <w:szCs w:val="18"/>
        </w:rPr>
        <w:t>Fuente:</w:t>
      </w:r>
      <w:r w:rsidR="00004A44" w:rsidRPr="00C369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04A44" w:rsidRPr="00C369EC">
        <w:rPr>
          <w:rFonts w:ascii="Times New Roman" w:hAnsi="Times New Roman" w:cs="Times New Roman"/>
          <w:color w:val="000000" w:themeColor="text1"/>
          <w:sz w:val="18"/>
          <w:szCs w:val="18"/>
        </w:rPr>
        <w:t>MinTIC</w:t>
      </w:r>
      <w:proofErr w:type="spellEnd"/>
      <w:r w:rsidR="00004A44" w:rsidRPr="00C369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(2019, p. 9). Ubicación del MAE dentro de la estructura de la política de gobierno digital. </w:t>
      </w:r>
    </w:p>
    <w:p w14:paraId="09B1F7E4" w14:textId="58CFC2DF" w:rsidR="0072167E" w:rsidRDefault="00004A44" w:rsidP="00C369EC">
      <w:pPr>
        <w:spacing w:before="240" w:after="200"/>
        <w:rPr>
          <w:rFonts w:ascii="Times New Roman" w:hAnsi="Times New Roman" w:cs="Times New Roman"/>
          <w:color w:val="000000" w:themeColor="text1"/>
          <w:sz w:val="20"/>
        </w:rPr>
      </w:pPr>
      <w:r w:rsidRPr="00C369EC">
        <w:rPr>
          <w:rFonts w:ascii="Times New Roman" w:hAnsi="Times New Roman" w:cs="Times New Roman"/>
          <w:color w:val="000000" w:themeColor="text1"/>
          <w:sz w:val="18"/>
          <w:szCs w:val="18"/>
        </w:rPr>
        <w:t>Documento</w:t>
      </w:r>
      <w:r w:rsidR="0072167E" w:rsidRPr="00C369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maestro del modelo de AE</w:t>
      </w:r>
      <w:r w:rsidR="00EF46A7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401F3400" w14:textId="20730C86" w:rsidR="00DC2ACA" w:rsidRDefault="00051181" w:rsidP="00C5429F">
      <w:pPr>
        <w:spacing w:before="240" w:after="200" w:line="360" w:lineRule="auto"/>
        <w:ind w:left="708" w:firstLine="426"/>
        <w:rPr>
          <w:rFonts w:ascii="Times New Roman" w:hAnsi="Times New Roman" w:cs="Times New Roman"/>
          <w:color w:val="000000" w:themeColor="text1"/>
        </w:rPr>
      </w:pPr>
      <w:r w:rsidRPr="007F6532">
        <w:rPr>
          <w:rFonts w:ascii="Times New Roman" w:hAnsi="Times New Roman" w:cs="Times New Roman"/>
          <w:b/>
          <w:i/>
          <w:noProof/>
          <w:color w:val="276A6E" w:themeColor="accent2" w:themeShade="8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0795E0" wp14:editId="6DB4F83C">
                <wp:simplePos x="0" y="0"/>
                <wp:positionH relativeFrom="margin">
                  <wp:posOffset>0</wp:posOffset>
                </wp:positionH>
                <wp:positionV relativeFrom="paragraph">
                  <wp:posOffset>-80645</wp:posOffset>
                </wp:positionV>
                <wp:extent cx="323850" cy="228600"/>
                <wp:effectExtent l="0" t="0" r="19050" b="19050"/>
                <wp:wrapNone/>
                <wp:docPr id="2" name="Forma en 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521A" id="Forma en L 2" o:spid="_x0000_s1026" style="position:absolute;margin-left:0;margin-top:-6.35pt;width:25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" path="m,l114300,r,114300l323850,114300r,114300l,228600,,xe" fillcolor="#055b73 [3204]" strokecolor="#022d39 [1604]" strokeweight="1pt">
                <v:stroke joinstyle="miter"/>
                <v:path arrowok="t" o:connecttype="custom" o:connectlocs="0,0;114300,0;114300,114300;323850,114300;323850,228600;0,228600;0,0" o:connectangles="0,0,0,0,0,0,0"/>
                <w10:wrap anchorx="margin"/>
              </v:shape>
            </w:pict>
          </mc:Fallback>
        </mc:AlternateContent>
      </w:r>
      <w:r w:rsidR="00A465A0">
        <w:rPr>
          <w:rFonts w:ascii="Times New Roman" w:hAnsi="Times New Roman" w:cs="Times New Roman"/>
          <w:b/>
          <w:i/>
          <w:color w:val="276A6E" w:themeColor="accent2" w:themeShade="80"/>
        </w:rPr>
        <w:t>Situación actual de c</w:t>
      </w:r>
      <w:r w:rsidR="00DC2ACA">
        <w:rPr>
          <w:rFonts w:ascii="Times New Roman" w:hAnsi="Times New Roman" w:cs="Times New Roman"/>
          <w:b/>
          <w:i/>
          <w:color w:val="276A6E" w:themeColor="accent2" w:themeShade="80"/>
        </w:rPr>
        <w:t xml:space="preserve">ontrol y seguimiento al </w:t>
      </w:r>
      <w:r w:rsidR="00C27637">
        <w:rPr>
          <w:rFonts w:ascii="Times New Roman" w:hAnsi="Times New Roman" w:cs="Times New Roman"/>
          <w:b/>
          <w:i/>
          <w:color w:val="276A6E" w:themeColor="accent2" w:themeShade="80"/>
        </w:rPr>
        <w:t>m</w:t>
      </w:r>
      <w:r w:rsidR="00D45688">
        <w:rPr>
          <w:rFonts w:ascii="Times New Roman" w:hAnsi="Times New Roman" w:cs="Times New Roman"/>
          <w:b/>
          <w:i/>
          <w:color w:val="276A6E" w:themeColor="accent2" w:themeShade="80"/>
        </w:rPr>
        <w:t>ode</w:t>
      </w:r>
      <w:r w:rsidR="00392D0E">
        <w:rPr>
          <w:rFonts w:ascii="Times New Roman" w:hAnsi="Times New Roman" w:cs="Times New Roman"/>
          <w:b/>
          <w:i/>
          <w:color w:val="276A6E" w:themeColor="accent2" w:themeShade="80"/>
        </w:rPr>
        <w:t xml:space="preserve">lo de </w:t>
      </w:r>
      <w:r w:rsidR="00C27637">
        <w:rPr>
          <w:rFonts w:ascii="Times New Roman" w:hAnsi="Times New Roman" w:cs="Times New Roman"/>
          <w:b/>
          <w:i/>
          <w:color w:val="276A6E" w:themeColor="accent2" w:themeShade="80"/>
        </w:rPr>
        <w:t>a</w:t>
      </w:r>
      <w:r w:rsidR="00392D0E">
        <w:rPr>
          <w:rFonts w:ascii="Times New Roman" w:hAnsi="Times New Roman" w:cs="Times New Roman"/>
          <w:b/>
          <w:i/>
          <w:color w:val="276A6E" w:themeColor="accent2" w:themeShade="80"/>
        </w:rPr>
        <w:t xml:space="preserve">rquitectura </w:t>
      </w:r>
      <w:r w:rsidR="00C27637">
        <w:rPr>
          <w:rFonts w:ascii="Times New Roman" w:hAnsi="Times New Roman" w:cs="Times New Roman"/>
          <w:b/>
          <w:i/>
          <w:color w:val="276A6E" w:themeColor="accent2" w:themeShade="80"/>
        </w:rPr>
        <w:t>e</w:t>
      </w:r>
      <w:r w:rsidR="00392D0E">
        <w:rPr>
          <w:rFonts w:ascii="Times New Roman" w:hAnsi="Times New Roman" w:cs="Times New Roman"/>
          <w:b/>
          <w:i/>
          <w:color w:val="276A6E" w:themeColor="accent2" w:themeShade="80"/>
        </w:rPr>
        <w:t xml:space="preserve">mpresarial </w:t>
      </w:r>
    </w:p>
    <w:p w14:paraId="2B43058F" w14:textId="3A1EA763" w:rsidR="00BD7636" w:rsidRDefault="00902AB2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</w:t>
      </w:r>
      <w:r w:rsidR="00724855">
        <w:rPr>
          <w:rFonts w:ascii="Times New Roman" w:hAnsi="Times New Roman" w:cs="Times New Roman"/>
          <w:color w:val="000000" w:themeColor="text1"/>
        </w:rPr>
        <w:t xml:space="preserve">omo actividades de control </w:t>
      </w:r>
      <w:r>
        <w:rPr>
          <w:rFonts w:ascii="Times New Roman" w:hAnsi="Times New Roman" w:cs="Times New Roman"/>
          <w:color w:val="000000" w:themeColor="text1"/>
        </w:rPr>
        <w:t>en general</w:t>
      </w:r>
      <w:r w:rsidR="007B32FD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en las entidades del Estado Colombiano </w:t>
      </w:r>
      <w:r w:rsidR="00724855">
        <w:rPr>
          <w:rFonts w:ascii="Times New Roman" w:hAnsi="Times New Roman" w:cs="Times New Roman"/>
          <w:color w:val="000000" w:themeColor="text1"/>
        </w:rPr>
        <w:t>s</w:t>
      </w:r>
      <w:r w:rsidR="00944ABD">
        <w:rPr>
          <w:rFonts w:ascii="Times New Roman" w:hAnsi="Times New Roman" w:cs="Times New Roman"/>
          <w:color w:val="000000" w:themeColor="text1"/>
        </w:rPr>
        <w:t>e</w:t>
      </w:r>
      <w:r w:rsidR="002C28C6" w:rsidRPr="007F6532">
        <w:rPr>
          <w:rFonts w:ascii="Times New Roman" w:hAnsi="Times New Roman" w:cs="Times New Roman"/>
          <w:color w:val="000000" w:themeColor="text1"/>
        </w:rPr>
        <w:t xml:space="preserve"> realiz</w:t>
      </w:r>
      <w:r w:rsidR="00FA1AF9">
        <w:rPr>
          <w:rFonts w:ascii="Times New Roman" w:hAnsi="Times New Roman" w:cs="Times New Roman"/>
          <w:color w:val="000000" w:themeColor="text1"/>
        </w:rPr>
        <w:t>a</w:t>
      </w:r>
      <w:r w:rsidR="002C28C6" w:rsidRPr="007F6532">
        <w:rPr>
          <w:rFonts w:ascii="Times New Roman" w:hAnsi="Times New Roman" w:cs="Times New Roman"/>
          <w:color w:val="000000" w:themeColor="text1"/>
        </w:rPr>
        <w:t xml:space="preserve"> una planificació</w:t>
      </w:r>
      <w:r w:rsidR="005F739A">
        <w:rPr>
          <w:rFonts w:ascii="Times New Roman" w:hAnsi="Times New Roman" w:cs="Times New Roman"/>
          <w:color w:val="000000" w:themeColor="text1"/>
        </w:rPr>
        <w:t xml:space="preserve">n </w:t>
      </w:r>
      <w:r w:rsidR="00A80B1F">
        <w:rPr>
          <w:rFonts w:ascii="Times New Roman" w:hAnsi="Times New Roman" w:cs="Times New Roman"/>
          <w:color w:val="000000" w:themeColor="text1"/>
        </w:rPr>
        <w:t xml:space="preserve">buscando </w:t>
      </w:r>
      <w:r w:rsidR="005F739A">
        <w:rPr>
          <w:rFonts w:ascii="Times New Roman" w:hAnsi="Times New Roman" w:cs="Times New Roman"/>
          <w:color w:val="000000" w:themeColor="text1"/>
        </w:rPr>
        <w:t>que el desarrollo de la p</w:t>
      </w:r>
      <w:r w:rsidR="002C28C6" w:rsidRPr="007F6532">
        <w:rPr>
          <w:rFonts w:ascii="Times New Roman" w:hAnsi="Times New Roman" w:cs="Times New Roman"/>
          <w:color w:val="000000" w:themeColor="text1"/>
        </w:rPr>
        <w:t>olítica a través de</w:t>
      </w:r>
      <w:r w:rsidR="0055580F" w:rsidRPr="007F6532">
        <w:rPr>
          <w:rFonts w:ascii="Times New Roman" w:hAnsi="Times New Roman" w:cs="Times New Roman"/>
          <w:color w:val="000000" w:themeColor="text1"/>
        </w:rPr>
        <w:t xml:space="preserve">l </w:t>
      </w:r>
      <w:r w:rsidR="002C28C6" w:rsidRPr="007F6532">
        <w:rPr>
          <w:rFonts w:ascii="Times New Roman" w:hAnsi="Times New Roman" w:cs="Times New Roman"/>
          <w:color w:val="000000" w:themeColor="text1"/>
        </w:rPr>
        <w:t>habilitador</w:t>
      </w:r>
      <w:r w:rsidR="0055580F" w:rsidRPr="007F6532">
        <w:rPr>
          <w:rFonts w:ascii="Times New Roman" w:hAnsi="Times New Roman" w:cs="Times New Roman"/>
          <w:color w:val="000000" w:themeColor="text1"/>
        </w:rPr>
        <w:t xml:space="preserve"> </w:t>
      </w:r>
      <w:r w:rsidR="0009510B">
        <w:rPr>
          <w:rFonts w:ascii="Times New Roman" w:hAnsi="Times New Roman" w:cs="Times New Roman"/>
          <w:color w:val="000000" w:themeColor="text1"/>
        </w:rPr>
        <w:t>MAE</w:t>
      </w:r>
      <w:r w:rsidR="002C28C6" w:rsidRPr="007F6532">
        <w:rPr>
          <w:rFonts w:ascii="Times New Roman" w:hAnsi="Times New Roman" w:cs="Times New Roman"/>
          <w:color w:val="000000" w:themeColor="text1"/>
        </w:rPr>
        <w:t xml:space="preserve"> </w:t>
      </w:r>
      <w:r w:rsidR="0055580F" w:rsidRPr="007F6532">
        <w:rPr>
          <w:rFonts w:ascii="Times New Roman" w:hAnsi="Times New Roman" w:cs="Times New Roman"/>
          <w:color w:val="000000" w:themeColor="text1"/>
        </w:rPr>
        <w:t>tenga un</w:t>
      </w:r>
      <w:r w:rsidR="009054D9">
        <w:rPr>
          <w:rFonts w:ascii="Times New Roman" w:hAnsi="Times New Roman" w:cs="Times New Roman"/>
          <w:color w:val="000000" w:themeColor="text1"/>
        </w:rPr>
        <w:t>a seguridad digital robusta para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 valora</w:t>
      </w:r>
      <w:r w:rsidR="009054D9">
        <w:rPr>
          <w:rFonts w:ascii="Times New Roman" w:hAnsi="Times New Roman" w:cs="Times New Roman"/>
          <w:color w:val="000000" w:themeColor="text1"/>
        </w:rPr>
        <w:t>r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 e identifica</w:t>
      </w:r>
      <w:r w:rsidR="009054D9">
        <w:rPr>
          <w:rFonts w:ascii="Times New Roman" w:hAnsi="Times New Roman" w:cs="Times New Roman"/>
          <w:color w:val="000000" w:themeColor="text1"/>
        </w:rPr>
        <w:t xml:space="preserve">r 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riesgos </w:t>
      </w:r>
      <w:r w:rsidR="0030066B">
        <w:rPr>
          <w:rFonts w:ascii="Times New Roman" w:hAnsi="Times New Roman" w:cs="Times New Roman"/>
          <w:color w:val="000000" w:themeColor="text1"/>
        </w:rPr>
        <w:t>(</w:t>
      </w:r>
      <w:proofErr w:type="spellStart"/>
      <w:r w:rsidR="0030066B">
        <w:rPr>
          <w:rFonts w:ascii="Times New Roman" w:hAnsi="Times New Roman" w:cs="Times New Roman"/>
          <w:color w:val="000000" w:themeColor="text1"/>
        </w:rPr>
        <w:t>MinTIC</w:t>
      </w:r>
      <w:proofErr w:type="spellEnd"/>
      <w:r w:rsidR="0030066B">
        <w:rPr>
          <w:rFonts w:ascii="Times New Roman" w:hAnsi="Times New Roman" w:cs="Times New Roman"/>
          <w:color w:val="000000" w:themeColor="text1"/>
        </w:rPr>
        <w:t>, 2019, p. 25)</w:t>
      </w:r>
      <w:r w:rsidR="0030066B">
        <w:rPr>
          <w:rFonts w:ascii="Times New Roman" w:hAnsi="Times New Roman" w:cs="Times New Roman"/>
        </w:rPr>
        <w:t xml:space="preserve"> </w:t>
      </w:r>
      <w:r w:rsidR="0067060F" w:rsidRPr="007F6532">
        <w:rPr>
          <w:rFonts w:ascii="Times New Roman" w:hAnsi="Times New Roman" w:cs="Times New Roman"/>
          <w:color w:val="000000" w:themeColor="text1"/>
        </w:rPr>
        <w:t>y la arquitectura de TI</w:t>
      </w:r>
      <w:r w:rsidR="0055580F" w:rsidRPr="007F6532">
        <w:rPr>
          <w:rFonts w:ascii="Times New Roman" w:hAnsi="Times New Roman" w:cs="Times New Roman"/>
          <w:color w:val="000000" w:themeColor="text1"/>
        </w:rPr>
        <w:t xml:space="preserve">, </w:t>
      </w:r>
      <w:r w:rsidR="0009510B">
        <w:rPr>
          <w:rFonts w:ascii="Times New Roman" w:hAnsi="Times New Roman" w:cs="Times New Roman"/>
          <w:color w:val="000000" w:themeColor="text1"/>
        </w:rPr>
        <w:t>donde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 se </w:t>
      </w:r>
      <w:r w:rsidR="00FA1AF9">
        <w:rPr>
          <w:rFonts w:ascii="Times New Roman" w:hAnsi="Times New Roman" w:cs="Times New Roman"/>
          <w:color w:val="000000" w:themeColor="text1"/>
        </w:rPr>
        <w:t>hace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 un autodiagnóstico en la página web </w:t>
      </w:r>
      <w:r w:rsidR="00665BC2">
        <w:rPr>
          <w:rFonts w:ascii="Times New Roman" w:hAnsi="Times New Roman" w:cs="Times New Roman"/>
          <w:color w:val="000000" w:themeColor="text1"/>
        </w:rPr>
        <w:t>de</w:t>
      </w:r>
      <w:r w:rsidR="00CA7879">
        <w:rPr>
          <w:rFonts w:ascii="Times New Roman" w:hAnsi="Times New Roman" w:cs="Times New Roman"/>
          <w:color w:val="000000" w:themeColor="text1"/>
        </w:rPr>
        <w:t xml:space="preserve"> </w:t>
      </w:r>
      <w:r w:rsidR="00665BC2" w:rsidRPr="007F6532">
        <w:rPr>
          <w:rFonts w:ascii="Times New Roman" w:hAnsi="Times New Roman" w:cs="Times New Roman"/>
          <w:color w:val="000000" w:themeColor="text1"/>
        </w:rPr>
        <w:t>MIPG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, una </w:t>
      </w:r>
      <w:r w:rsidR="00CA7879" w:rsidRPr="007F6532">
        <w:rPr>
          <w:rFonts w:ascii="Times New Roman" w:hAnsi="Times New Roman" w:cs="Times New Roman"/>
          <w:color w:val="000000" w:themeColor="text1"/>
        </w:rPr>
        <w:t>valoración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 del </w:t>
      </w:r>
      <w:r w:rsidR="00B14AE0">
        <w:rPr>
          <w:rFonts w:ascii="Times New Roman" w:hAnsi="Times New Roman" w:cs="Times New Roman"/>
          <w:color w:val="000000" w:themeColor="text1"/>
        </w:rPr>
        <w:t>modelo de seguridad y privacidad de la i</w:t>
      </w:r>
      <w:r w:rsidR="00097CD2" w:rsidRPr="00097CD2">
        <w:rPr>
          <w:rFonts w:ascii="Times New Roman" w:hAnsi="Times New Roman" w:cs="Times New Roman"/>
          <w:color w:val="000000" w:themeColor="text1"/>
        </w:rPr>
        <w:t>nformación</w:t>
      </w:r>
      <w:r w:rsidR="00665BC2">
        <w:rPr>
          <w:rFonts w:ascii="Times New Roman" w:hAnsi="Times New Roman" w:cs="Times New Roman"/>
          <w:color w:val="000000" w:themeColor="text1"/>
        </w:rPr>
        <w:t xml:space="preserve"> </w:t>
      </w:r>
      <w:r w:rsidR="00CA7879">
        <w:rPr>
          <w:rFonts w:ascii="Times New Roman" w:hAnsi="Times New Roman" w:cs="Times New Roman"/>
          <w:color w:val="000000" w:themeColor="text1"/>
        </w:rPr>
        <w:t>(</w:t>
      </w:r>
      <w:r w:rsidR="00665BC2" w:rsidRPr="007F6532">
        <w:rPr>
          <w:rFonts w:ascii="Times New Roman" w:hAnsi="Times New Roman" w:cs="Times New Roman"/>
          <w:color w:val="000000" w:themeColor="text1"/>
        </w:rPr>
        <w:t>MSPI</w:t>
      </w:r>
      <w:r w:rsidR="00CA7879">
        <w:rPr>
          <w:rFonts w:ascii="Times New Roman" w:hAnsi="Times New Roman" w:cs="Times New Roman"/>
          <w:color w:val="000000" w:themeColor="text1"/>
        </w:rPr>
        <w:t>)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, </w:t>
      </w:r>
      <w:r w:rsidR="003332B2">
        <w:rPr>
          <w:rFonts w:ascii="Times New Roman" w:hAnsi="Times New Roman" w:cs="Times New Roman"/>
          <w:color w:val="000000" w:themeColor="text1"/>
        </w:rPr>
        <w:t xml:space="preserve">se 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revisa la </w:t>
      </w:r>
      <w:r w:rsidR="00CA7879">
        <w:rPr>
          <w:rFonts w:ascii="Times New Roman" w:hAnsi="Times New Roman" w:cs="Times New Roman"/>
          <w:color w:val="000000" w:themeColor="text1"/>
        </w:rPr>
        <w:t xml:space="preserve">puesta en marcha 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de la </w:t>
      </w:r>
      <w:r w:rsidR="0051448A">
        <w:rPr>
          <w:rFonts w:ascii="Times New Roman" w:hAnsi="Times New Roman" w:cs="Times New Roman"/>
          <w:color w:val="000000" w:themeColor="text1"/>
        </w:rPr>
        <w:t>AE y</w:t>
      </w:r>
      <w:r w:rsidR="0067060F" w:rsidRPr="007F6532">
        <w:rPr>
          <w:rFonts w:ascii="Times New Roman" w:hAnsi="Times New Roman" w:cs="Times New Roman"/>
          <w:color w:val="000000" w:themeColor="text1"/>
        </w:rPr>
        <w:t xml:space="preserve"> las condiciones de los servicios a </w:t>
      </w:r>
      <w:r w:rsidR="001A710B">
        <w:rPr>
          <w:rFonts w:ascii="Times New Roman" w:hAnsi="Times New Roman" w:cs="Times New Roman"/>
          <w:color w:val="000000" w:themeColor="text1"/>
        </w:rPr>
        <w:t xml:space="preserve">los </w:t>
      </w:r>
      <w:r w:rsidR="0067060F" w:rsidRPr="007F6532">
        <w:rPr>
          <w:rFonts w:ascii="Times New Roman" w:hAnsi="Times New Roman" w:cs="Times New Roman"/>
          <w:color w:val="000000" w:themeColor="text1"/>
        </w:rPr>
        <w:t>ciudadanos</w:t>
      </w:r>
      <w:r w:rsidR="00E50E15">
        <w:rPr>
          <w:rFonts w:ascii="Times New Roman" w:hAnsi="Times New Roman" w:cs="Times New Roman"/>
          <w:color w:val="000000" w:themeColor="text1"/>
        </w:rPr>
        <w:t xml:space="preserve">, </w:t>
      </w:r>
      <w:r w:rsidR="001A710B">
        <w:rPr>
          <w:rFonts w:ascii="Times New Roman" w:hAnsi="Times New Roman" w:cs="Times New Roman"/>
          <w:color w:val="000000" w:themeColor="text1"/>
        </w:rPr>
        <w:t>para integrar l</w:t>
      </w:r>
      <w:r w:rsidR="00FD1AD2" w:rsidRPr="007F6532">
        <w:rPr>
          <w:rFonts w:ascii="Times New Roman" w:hAnsi="Times New Roman" w:cs="Times New Roman"/>
          <w:color w:val="000000" w:themeColor="text1"/>
        </w:rPr>
        <w:t xml:space="preserve">os resultados en el </w:t>
      </w:r>
      <w:r w:rsidR="005912CA">
        <w:rPr>
          <w:rFonts w:ascii="Times New Roman" w:hAnsi="Times New Roman" w:cs="Times New Roman"/>
          <w:color w:val="000000" w:themeColor="text1"/>
        </w:rPr>
        <w:t>plan e</w:t>
      </w:r>
      <w:r w:rsidR="00FD1AD2" w:rsidRPr="007F6532">
        <w:rPr>
          <w:rFonts w:ascii="Times New Roman" w:hAnsi="Times New Roman" w:cs="Times New Roman"/>
          <w:color w:val="000000" w:themeColor="text1"/>
        </w:rPr>
        <w:t>stratégico d</w:t>
      </w:r>
      <w:r w:rsidR="005912CA">
        <w:rPr>
          <w:rFonts w:ascii="Times New Roman" w:hAnsi="Times New Roman" w:cs="Times New Roman"/>
          <w:color w:val="000000" w:themeColor="text1"/>
        </w:rPr>
        <w:t>e tecnologías de la i</w:t>
      </w:r>
      <w:r w:rsidR="00097CD2">
        <w:rPr>
          <w:rFonts w:ascii="Times New Roman" w:hAnsi="Times New Roman" w:cs="Times New Roman"/>
          <w:color w:val="000000" w:themeColor="text1"/>
        </w:rPr>
        <w:t>nformación</w:t>
      </w:r>
      <w:r w:rsidR="00DC2D90">
        <w:rPr>
          <w:rFonts w:ascii="Times New Roman" w:hAnsi="Times New Roman" w:cs="Times New Roman"/>
          <w:color w:val="000000" w:themeColor="text1"/>
        </w:rPr>
        <w:t xml:space="preserve"> </w:t>
      </w:r>
      <w:r w:rsidR="005B15D9">
        <w:rPr>
          <w:rFonts w:ascii="Times New Roman" w:hAnsi="Times New Roman" w:cs="Times New Roman"/>
          <w:color w:val="000000" w:themeColor="text1"/>
        </w:rPr>
        <w:t>(</w:t>
      </w:r>
      <w:r w:rsidR="00DC2D90">
        <w:rPr>
          <w:rFonts w:ascii="Times New Roman" w:hAnsi="Times New Roman" w:cs="Times New Roman"/>
          <w:color w:val="000000" w:themeColor="text1"/>
        </w:rPr>
        <w:t>PETI</w:t>
      </w:r>
      <w:r w:rsidR="005B15D9">
        <w:rPr>
          <w:rFonts w:ascii="Times New Roman" w:hAnsi="Times New Roman" w:cs="Times New Roman"/>
          <w:color w:val="000000" w:themeColor="text1"/>
        </w:rPr>
        <w:t>)</w:t>
      </w:r>
      <w:r w:rsidR="00DC2D90">
        <w:rPr>
          <w:rFonts w:ascii="Times New Roman" w:hAnsi="Times New Roman" w:cs="Times New Roman"/>
          <w:color w:val="000000" w:themeColor="text1"/>
        </w:rPr>
        <w:t>.</w:t>
      </w:r>
      <w:r w:rsidR="00097CD2">
        <w:rPr>
          <w:rFonts w:ascii="Times New Roman" w:hAnsi="Times New Roman" w:cs="Times New Roman"/>
          <w:color w:val="000000" w:themeColor="text1"/>
        </w:rPr>
        <w:t xml:space="preserve"> </w:t>
      </w:r>
    </w:p>
    <w:p w14:paraId="552C41ED" w14:textId="5BF77914" w:rsidR="00F034D5" w:rsidRDefault="00E903B3" w:rsidP="00C5429F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7F6532">
        <w:rPr>
          <w:rFonts w:ascii="Times New Roman" w:hAnsi="Times New Roman" w:cs="Times New Roman"/>
          <w:color w:val="000000" w:themeColor="text1"/>
        </w:rPr>
        <w:t>Se hace además un s</w:t>
      </w:r>
      <w:r w:rsidR="00A94741">
        <w:rPr>
          <w:rFonts w:ascii="Times New Roman" w:hAnsi="Times New Roman" w:cs="Times New Roman"/>
          <w:color w:val="000000" w:themeColor="text1"/>
        </w:rPr>
        <w:t>eguimiento y evaluación continua</w:t>
      </w:r>
      <w:r w:rsidRPr="007F6532">
        <w:rPr>
          <w:rFonts w:ascii="Times New Roman" w:hAnsi="Times New Roman" w:cs="Times New Roman"/>
          <w:color w:val="000000" w:themeColor="text1"/>
        </w:rPr>
        <w:t xml:space="preserve"> por parte de la entidad</w:t>
      </w:r>
      <w:r w:rsidR="007B32FD">
        <w:rPr>
          <w:rFonts w:ascii="Times New Roman" w:hAnsi="Times New Roman" w:cs="Times New Roman"/>
          <w:color w:val="000000" w:themeColor="text1"/>
        </w:rPr>
        <w:t>,</w:t>
      </w:r>
      <w:r w:rsidRPr="007F6532">
        <w:rPr>
          <w:rFonts w:ascii="Times New Roman" w:hAnsi="Times New Roman" w:cs="Times New Roman"/>
          <w:color w:val="000000" w:themeColor="text1"/>
        </w:rPr>
        <w:t xml:space="preserve"> </w:t>
      </w:r>
      <w:r w:rsidR="00A94741">
        <w:rPr>
          <w:rFonts w:ascii="Times New Roman" w:hAnsi="Times New Roman" w:cs="Times New Roman"/>
          <w:color w:val="000000" w:themeColor="text1"/>
        </w:rPr>
        <w:t>no só</w:t>
      </w:r>
      <w:r w:rsidR="00DA15D7" w:rsidRPr="007F6532">
        <w:rPr>
          <w:rFonts w:ascii="Times New Roman" w:hAnsi="Times New Roman" w:cs="Times New Roman"/>
          <w:color w:val="000000" w:themeColor="text1"/>
        </w:rPr>
        <w:t xml:space="preserve">lo en el PETI, sino </w:t>
      </w:r>
      <w:r w:rsidR="002D7267">
        <w:rPr>
          <w:rFonts w:ascii="Times New Roman" w:hAnsi="Times New Roman" w:cs="Times New Roman"/>
          <w:color w:val="000000" w:themeColor="text1"/>
        </w:rPr>
        <w:t xml:space="preserve">al </w:t>
      </w:r>
      <w:r w:rsidR="00DA15D7" w:rsidRPr="007F6532">
        <w:rPr>
          <w:rFonts w:ascii="Times New Roman" w:hAnsi="Times New Roman" w:cs="Times New Roman"/>
          <w:color w:val="000000" w:themeColor="text1"/>
        </w:rPr>
        <w:t>aplica</w:t>
      </w:r>
      <w:r w:rsidR="002D7267">
        <w:rPr>
          <w:rFonts w:ascii="Times New Roman" w:hAnsi="Times New Roman" w:cs="Times New Roman"/>
          <w:color w:val="000000" w:themeColor="text1"/>
        </w:rPr>
        <w:t xml:space="preserve">r </w:t>
      </w:r>
      <w:r w:rsidR="00CA7879">
        <w:rPr>
          <w:rFonts w:ascii="Times New Roman" w:hAnsi="Times New Roman" w:cs="Times New Roman"/>
          <w:color w:val="000000" w:themeColor="text1"/>
        </w:rPr>
        <w:t xml:space="preserve">mediciones por </w:t>
      </w:r>
      <w:r w:rsidR="00DA15D7" w:rsidRPr="007F6532">
        <w:rPr>
          <w:rFonts w:ascii="Times New Roman" w:hAnsi="Times New Roman" w:cs="Times New Roman"/>
          <w:color w:val="000000" w:themeColor="text1"/>
        </w:rPr>
        <w:t xml:space="preserve">cumplimiento </w:t>
      </w:r>
      <w:r w:rsidR="00A94741">
        <w:rPr>
          <w:rFonts w:ascii="Times New Roman" w:hAnsi="Times New Roman" w:cs="Times New Roman"/>
          <w:color w:val="000000" w:themeColor="text1"/>
        </w:rPr>
        <w:t>y</w:t>
      </w:r>
      <w:r w:rsidR="00DA15D7" w:rsidRPr="007F6532">
        <w:rPr>
          <w:rFonts w:ascii="Times New Roman" w:hAnsi="Times New Roman" w:cs="Times New Roman"/>
          <w:color w:val="000000" w:themeColor="text1"/>
        </w:rPr>
        <w:t xml:space="preserve"> resultado </w:t>
      </w:r>
      <w:r w:rsidR="002D7267">
        <w:rPr>
          <w:rFonts w:ascii="Times New Roman" w:hAnsi="Times New Roman" w:cs="Times New Roman"/>
          <w:color w:val="000000" w:themeColor="text1"/>
        </w:rPr>
        <w:t xml:space="preserve">en </w:t>
      </w:r>
      <w:r w:rsidR="00A94741">
        <w:rPr>
          <w:rFonts w:ascii="Times New Roman" w:hAnsi="Times New Roman" w:cs="Times New Roman"/>
          <w:color w:val="000000" w:themeColor="text1"/>
        </w:rPr>
        <w:t xml:space="preserve">la obtención </w:t>
      </w:r>
      <w:r w:rsidR="00C57FAE" w:rsidRPr="007F6532">
        <w:rPr>
          <w:rFonts w:ascii="Times New Roman" w:hAnsi="Times New Roman" w:cs="Times New Roman"/>
          <w:color w:val="000000" w:themeColor="text1"/>
        </w:rPr>
        <w:t xml:space="preserve">de logros, </w:t>
      </w:r>
      <w:r w:rsidR="00711DF2">
        <w:rPr>
          <w:rFonts w:ascii="Times New Roman" w:hAnsi="Times New Roman" w:cs="Times New Roman"/>
          <w:color w:val="000000" w:themeColor="text1"/>
        </w:rPr>
        <w:t>para alcanzar un</w:t>
      </w:r>
      <w:r w:rsidR="009042BB">
        <w:rPr>
          <w:rFonts w:ascii="Times New Roman" w:hAnsi="Times New Roman" w:cs="Times New Roman"/>
          <w:color w:val="000000" w:themeColor="text1"/>
        </w:rPr>
        <w:t>a marca de excelencia</w:t>
      </w:r>
      <w:r w:rsidR="00850427">
        <w:rPr>
          <w:rFonts w:ascii="Times New Roman" w:hAnsi="Times New Roman" w:cs="Times New Roman"/>
          <w:color w:val="000000" w:themeColor="text1"/>
        </w:rPr>
        <w:t xml:space="preserve">, donde se deben considerar los lineamientos </w:t>
      </w:r>
      <w:r w:rsidR="00F676E6">
        <w:rPr>
          <w:rFonts w:ascii="Times New Roman" w:hAnsi="Times New Roman" w:cs="Times New Roman"/>
          <w:color w:val="000000" w:themeColor="text1"/>
        </w:rPr>
        <w:t xml:space="preserve">contenidos </w:t>
      </w:r>
      <w:r w:rsidR="00850427">
        <w:rPr>
          <w:rFonts w:ascii="Times New Roman" w:hAnsi="Times New Roman" w:cs="Times New Roman"/>
          <w:color w:val="000000" w:themeColor="text1"/>
        </w:rPr>
        <w:t>en cada dominio</w:t>
      </w:r>
      <w:r w:rsidR="00F676E6">
        <w:rPr>
          <w:rFonts w:ascii="Times New Roman" w:hAnsi="Times New Roman" w:cs="Times New Roman"/>
          <w:color w:val="000000" w:themeColor="text1"/>
        </w:rPr>
        <w:t xml:space="preserve"> para la implementación del MAE conforme a la</w:t>
      </w:r>
      <w:r w:rsidR="00850427">
        <w:rPr>
          <w:rFonts w:ascii="Times New Roman" w:hAnsi="Times New Roman" w:cs="Times New Roman"/>
          <w:color w:val="000000" w:themeColor="text1"/>
        </w:rPr>
        <w:t xml:space="preserve"> </w:t>
      </w:r>
      <w:r w:rsidR="001470A4" w:rsidRPr="009D69B9">
        <w:rPr>
          <w:rFonts w:ascii="Times New Roman" w:hAnsi="Times New Roman" w:cs="Times New Roman"/>
          <w:color w:val="000000" w:themeColor="text1"/>
        </w:rPr>
        <w:t>tabla</w:t>
      </w:r>
      <w:r w:rsidR="00850427">
        <w:rPr>
          <w:rFonts w:ascii="Times New Roman" w:hAnsi="Times New Roman" w:cs="Times New Roman"/>
          <w:color w:val="000000" w:themeColor="text1"/>
        </w:rPr>
        <w:t xml:space="preserve"> 2</w:t>
      </w:r>
      <w:r w:rsidR="002D726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4165DE5" w14:textId="07DB9D4B" w:rsidR="00E971C7" w:rsidRPr="00711DF2" w:rsidRDefault="000276B2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711DF2">
        <w:rPr>
          <w:rFonts w:ascii="Times New Roman" w:hAnsi="Times New Roman" w:cs="Times New Roman"/>
          <w:b/>
          <w:color w:val="000000" w:themeColor="text1"/>
        </w:rPr>
        <w:t>T</w:t>
      </w:r>
      <w:r w:rsidR="00625FEF" w:rsidRPr="00711DF2">
        <w:rPr>
          <w:rFonts w:ascii="Times New Roman" w:hAnsi="Times New Roman" w:cs="Times New Roman"/>
          <w:b/>
          <w:color w:val="000000" w:themeColor="text1"/>
        </w:rPr>
        <w:t xml:space="preserve">abla </w:t>
      </w:r>
      <w:r w:rsidRPr="00711DF2">
        <w:rPr>
          <w:rFonts w:ascii="Times New Roman" w:hAnsi="Times New Roman" w:cs="Times New Roman"/>
          <w:b/>
          <w:color w:val="000000" w:themeColor="text1"/>
        </w:rPr>
        <w:t>2</w:t>
      </w:r>
    </w:p>
    <w:p w14:paraId="4F6CE8FE" w14:textId="052CC2D9" w:rsidR="00383898" w:rsidRPr="00711DF2" w:rsidRDefault="00925B8D" w:rsidP="006A3028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Directrices para i</w:t>
      </w:r>
      <w:r w:rsidR="000276B2" w:rsidRPr="00711DF2">
        <w:rPr>
          <w:rFonts w:ascii="Times New Roman" w:hAnsi="Times New Roman" w:cs="Times New Roman"/>
          <w:b/>
          <w:i/>
          <w:color w:val="000000" w:themeColor="text1"/>
        </w:rPr>
        <w:t xml:space="preserve">mplementar el </w:t>
      </w:r>
      <w:r w:rsidR="00711DF2">
        <w:rPr>
          <w:rFonts w:ascii="Times New Roman" w:hAnsi="Times New Roman" w:cs="Times New Roman"/>
          <w:b/>
          <w:i/>
          <w:color w:val="000000" w:themeColor="text1"/>
        </w:rPr>
        <w:t>MAE</w:t>
      </w:r>
    </w:p>
    <w:p w14:paraId="174F5BD1" w14:textId="32B1EAE4" w:rsidR="00CC3370" w:rsidRPr="00625FEF" w:rsidRDefault="001130A1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1130A1">
        <w:rPr>
          <w:noProof/>
          <w:lang w:val="en-US"/>
        </w:rPr>
        <w:drawing>
          <wp:inline distT="0" distB="0" distL="0" distR="0" wp14:anchorId="326B1DF7" wp14:editId="7043831E">
            <wp:extent cx="4648200" cy="379462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700" cy="37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19BA3" w14:textId="14B6BCAE" w:rsidR="00BD7636" w:rsidRDefault="004B3AAA" w:rsidP="00510BFA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  <w:r w:rsidRPr="004B3AAA">
        <w:rPr>
          <w:noProof/>
          <w:lang w:val="en-US"/>
        </w:rPr>
        <w:lastRenderedPageBreak/>
        <w:drawing>
          <wp:inline distT="0" distB="0" distL="0" distR="0" wp14:anchorId="2583F1A7" wp14:editId="06472955">
            <wp:extent cx="4648200" cy="86203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702" cy="86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2BA29" w14:textId="41712053" w:rsidR="004653F5" w:rsidRDefault="004653F5" w:rsidP="00510BFA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  <w:r w:rsidRPr="007F6532">
        <w:rPr>
          <w:rFonts w:ascii="Times New Roman" w:hAnsi="Times New Roman" w:cs="Times New Roman"/>
          <w:b/>
          <w:i/>
          <w:noProof/>
          <w:color w:val="276A6E" w:themeColor="accent2" w:themeShade="8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C36F9" wp14:editId="32F76F1D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323850" cy="228600"/>
                <wp:effectExtent l="0" t="0" r="19050" b="19050"/>
                <wp:wrapNone/>
                <wp:docPr id="8" name="Forma en 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2860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74287" id="Forma en L 8" o:spid="_x0000_s1026" style="position:absolute;margin-left:0;margin-top:27pt;width:25.5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238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" path="m,l114300,r,114300l323850,114300r,114300l,228600,,xe" fillcolor="#055b73 [3204]" strokecolor="#022d39 [1604]" strokeweight="1pt">
                <v:stroke joinstyle="miter"/>
                <v:path arrowok="t" o:connecttype="custom" o:connectlocs="0,0;114300,0;114300,114300;323850,114300;323850,228600;0,228600;0,0" o:connectangles="0,0,0,0,0,0,0"/>
                <w10:wrap anchorx="margin"/>
              </v:shape>
            </w:pict>
          </mc:Fallback>
        </mc:AlternateContent>
      </w:r>
    </w:p>
    <w:p w14:paraId="67DC51F0" w14:textId="0BAF6B9B" w:rsidR="00F703B2" w:rsidRDefault="00B23178" w:rsidP="00C5429F">
      <w:pPr>
        <w:pStyle w:val="Prrafodelista"/>
        <w:spacing w:before="240" w:after="200" w:line="360" w:lineRule="auto"/>
        <w:ind w:left="1068"/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</w:pPr>
      <w:r w:rsidRPr="00B23178">
        <w:t xml:space="preserve"> </w:t>
      </w:r>
      <w:r w:rsidRPr="00B23178"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s-CO"/>
        </w:rPr>
        <w:t xml:space="preserve">Propuesta de la estrategia de </w:t>
      </w:r>
      <w:r w:rsidR="003E4752"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s-CO"/>
        </w:rPr>
        <w:t>a</w:t>
      </w:r>
      <w:r w:rsidRPr="00B23178"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s-CO"/>
        </w:rPr>
        <w:t>uditor</w:t>
      </w:r>
      <w:r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s-CO"/>
        </w:rPr>
        <w:t>í</w:t>
      </w:r>
      <w:r w:rsidRPr="00B23178"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s-CO"/>
        </w:rPr>
        <w:t xml:space="preserve">a de </w:t>
      </w:r>
      <w:r w:rsidR="003E4752"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s-CO"/>
        </w:rPr>
        <w:t>a</w:t>
      </w:r>
      <w:r w:rsidRPr="00B23178">
        <w:rPr>
          <w:rFonts w:ascii="Times New Roman" w:hAnsi="Times New Roman" w:cs="Times New Roman"/>
          <w:b/>
          <w:i/>
          <w:noProof/>
          <w:color w:val="276A6E" w:themeColor="accent2" w:themeShade="80"/>
          <w:sz w:val="24"/>
          <w:szCs w:val="24"/>
          <w:lang w:val="es-CO"/>
        </w:rPr>
        <w:t>istemas al MAE</w:t>
      </w:r>
      <w:r w:rsidR="00F70D34" w:rsidRPr="007F6532">
        <w:rPr>
          <w:rFonts w:ascii="Times New Roman" w:hAnsi="Times New Roman" w:cs="Times New Roman"/>
          <w:b/>
          <w:i/>
          <w:color w:val="276A6E" w:themeColor="accent2" w:themeShade="80"/>
          <w:sz w:val="24"/>
          <w:szCs w:val="24"/>
          <w:shd w:val="clear" w:color="auto" w:fill="FFFFFF"/>
          <w:lang w:val="es-CO"/>
        </w:rPr>
        <w:t xml:space="preserve"> </w:t>
      </w:r>
    </w:p>
    <w:p w14:paraId="50E706EE" w14:textId="5E3AEEAF" w:rsidR="00EA6B75" w:rsidRDefault="00B97DD4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En </w:t>
      </w:r>
      <w:r w:rsidR="00EF4721">
        <w:rPr>
          <w:rFonts w:ascii="Times New Roman" w:hAnsi="Times New Roman" w:cs="Times New Roman"/>
          <w:color w:val="000000" w:themeColor="text1"/>
          <w:shd w:val="clear" w:color="auto" w:fill="FFFFFF"/>
        </w:rPr>
        <w:t>virtud de todo lo anterior, la e</w:t>
      </w:r>
      <w:r w:rsidR="000041DC">
        <w:rPr>
          <w:rFonts w:ascii="Times New Roman" w:hAnsi="Times New Roman" w:cs="Times New Roman"/>
          <w:color w:val="000000" w:themeColor="text1"/>
          <w:shd w:val="clear" w:color="auto" w:fill="FFFFFF"/>
        </w:rPr>
        <w:t>strategia de a</w:t>
      </w:r>
      <w:r w:rsidR="00AB4E66">
        <w:rPr>
          <w:rFonts w:ascii="Times New Roman" w:hAnsi="Times New Roman" w:cs="Times New Roman"/>
          <w:color w:val="000000" w:themeColor="text1"/>
          <w:shd w:val="clear" w:color="auto" w:fill="FFFFFF"/>
        </w:rPr>
        <w:t>uditorí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</w:t>
      </w:r>
      <w:r w:rsidR="000041DC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istemas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al MAE que se propone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consiste en aplicar </w:t>
      </w:r>
      <w:r w:rsidR="00FC3AE0">
        <w:rPr>
          <w:rFonts w:ascii="Times New Roman" w:hAnsi="Times New Roman" w:cs="Times New Roman"/>
          <w:color w:val="000000" w:themeColor="text1"/>
          <w:shd w:val="clear" w:color="auto" w:fill="FFFFFF"/>
        </w:rPr>
        <w:t>el ciclo de auditor</w:t>
      </w:r>
      <w:r w:rsidR="00CB6656">
        <w:rPr>
          <w:rFonts w:ascii="Times New Roman" w:hAnsi="Times New Roman" w:cs="Times New Roman"/>
          <w:color w:val="000000" w:themeColor="text1"/>
          <w:shd w:val="clear" w:color="auto" w:fill="FFFFFF"/>
        </w:rPr>
        <w:t>í</w:t>
      </w:r>
      <w:r w:rsidR="00FC3AE0">
        <w:rPr>
          <w:rFonts w:ascii="Times New Roman" w:hAnsi="Times New Roman" w:cs="Times New Roman"/>
          <w:color w:val="000000" w:themeColor="text1"/>
          <w:shd w:val="clear" w:color="auto" w:fill="FFFFFF"/>
        </w:rPr>
        <w:t>a, es decir</w:t>
      </w:r>
      <w:r w:rsidR="00AB4E66">
        <w:rPr>
          <w:rFonts w:ascii="Times New Roman" w:hAnsi="Times New Roman" w:cs="Times New Roman"/>
          <w:color w:val="000000" w:themeColor="text1"/>
          <w:shd w:val="clear" w:color="auto" w:fill="FFFFFF"/>
        </w:rPr>
        <w:t>, planear la auditoría, ejecutar la auditorí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con base en análisis de riesgos y elaborar </w:t>
      </w:r>
      <w:r w:rsidR="00CB665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el 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informe de resultado, </w:t>
      </w:r>
      <w:r w:rsidR="00EA6B75">
        <w:rPr>
          <w:rFonts w:ascii="Times New Roman" w:hAnsi="Times New Roman" w:cs="Times New Roman"/>
          <w:color w:val="000000" w:themeColor="text1"/>
          <w:shd w:val="clear" w:color="auto" w:fill="FFFFFF"/>
        </w:rPr>
        <w:t>para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formular el plan de mejoramiento respectivo </w:t>
      </w:r>
      <w:r w:rsidR="00EA6B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 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>subsanar los hallazgos encontrados</w:t>
      </w:r>
      <w:r w:rsidR="00EA6B7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de forma tal que se </w:t>
      </w:r>
      <w:r w:rsidR="00EA6B75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>reinic</w:t>
      </w:r>
      <w:r w:rsidR="00EA6B75">
        <w:rPr>
          <w:rFonts w:ascii="Times New Roman" w:hAnsi="Times New Roman" w:cs="Times New Roman"/>
          <w:color w:val="000000" w:themeColor="text1"/>
          <w:shd w:val="clear" w:color="auto" w:fill="FFFFFF"/>
        </w:rPr>
        <w:t>ie</w:t>
      </w:r>
      <w:r w:rsidR="00CB665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el ciclo de auditorí</w:t>
      </w:r>
      <w:r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>a para la siguiente vigenc</w:t>
      </w:r>
      <w:r w:rsidR="00EA6B75">
        <w:rPr>
          <w:rFonts w:ascii="Times New Roman" w:hAnsi="Times New Roman" w:cs="Times New Roman"/>
          <w:color w:val="000000" w:themeColor="text1"/>
          <w:shd w:val="clear" w:color="auto" w:fill="FFFFFF"/>
        </w:rPr>
        <w:t>ia.</w:t>
      </w:r>
    </w:p>
    <w:p w14:paraId="4BA6B567" w14:textId="60048D41" w:rsidR="00B97DD4" w:rsidRDefault="00EA6B75" w:rsidP="00C5429F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0041DC">
        <w:rPr>
          <w:rFonts w:ascii="Times New Roman" w:hAnsi="Times New Roman" w:cs="Times New Roman"/>
          <w:color w:val="000000" w:themeColor="text1"/>
          <w:shd w:val="clear" w:color="auto" w:fill="FFFFFF"/>
        </w:rPr>
        <w:t>n este sentido el rol del a</w:t>
      </w:r>
      <w:r w:rsidR="00B97DD4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>uditor</w:t>
      </w:r>
      <w:r w:rsid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</w:t>
      </w:r>
      <w:r w:rsidR="000041DC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B97DD4">
        <w:rPr>
          <w:rFonts w:ascii="Times New Roman" w:hAnsi="Times New Roman" w:cs="Times New Roman"/>
          <w:color w:val="000000" w:themeColor="text1"/>
          <w:shd w:val="clear" w:color="auto" w:fill="FFFFFF"/>
        </w:rPr>
        <w:t>istemas</w:t>
      </w:r>
      <w:r w:rsidR="00B97DD4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es implementar el ciclo </w:t>
      </w:r>
      <w:r w:rsid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de </w:t>
      </w:r>
      <w:r w:rsidR="00B97DD4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la estrategia propuesta y evaluar los controles pertinentes de cada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dominio</w:t>
      </w:r>
      <w:r w:rsidR="00B97DD4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del proceso de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l</w:t>
      </w:r>
      <w:r w:rsidR="00B97DD4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MAE, con un </w:t>
      </w:r>
      <w:r w:rsidR="00B97DD4">
        <w:rPr>
          <w:rFonts w:ascii="Times New Roman" w:hAnsi="Times New Roman" w:cs="Times New Roman"/>
          <w:color w:val="000000" w:themeColor="text1"/>
          <w:shd w:val="clear" w:color="auto" w:fill="FFFFFF"/>
        </w:rPr>
        <w:t>e</w:t>
      </w:r>
      <w:r w:rsidR="00846D34">
        <w:rPr>
          <w:rFonts w:ascii="Times New Roman" w:hAnsi="Times New Roman" w:cs="Times New Roman"/>
          <w:color w:val="000000" w:themeColor="text1"/>
          <w:shd w:val="clear" w:color="auto" w:fill="FFFFFF"/>
        </w:rPr>
        <w:t>nfoque de análisis de riesgos</w:t>
      </w:r>
      <w:r w:rsidR="00955C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tal como se muestra en la </w:t>
      </w:r>
      <w:r w:rsidR="00575147">
        <w:rPr>
          <w:rFonts w:ascii="Times New Roman" w:hAnsi="Times New Roman" w:cs="Times New Roman"/>
          <w:color w:val="000000" w:themeColor="text1"/>
          <w:shd w:val="clear" w:color="auto" w:fill="FFFFFF"/>
        </w:rPr>
        <w:t>f</w:t>
      </w:r>
      <w:r w:rsidR="00B97DD4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>igura</w:t>
      </w:r>
      <w:r w:rsidR="00B97DD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97DD4" w:rsidRPr="00B97DD4">
        <w:rPr>
          <w:rFonts w:ascii="Times New Roman" w:hAnsi="Times New Roman" w:cs="Times New Roman"/>
          <w:color w:val="000000" w:themeColor="text1"/>
          <w:shd w:val="clear" w:color="auto" w:fill="FFFFFF"/>
        </w:rPr>
        <w:t>4</w:t>
      </w:r>
      <w:r w:rsidR="00955C9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16BD46E9" w14:textId="77777777" w:rsidR="00990C3D" w:rsidRPr="00520E77" w:rsidRDefault="00990C3D" w:rsidP="00990C3D">
      <w:pPr>
        <w:spacing w:line="36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520E77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Figura 4</w:t>
      </w:r>
    </w:p>
    <w:p w14:paraId="76561914" w14:textId="77777777" w:rsidR="00990C3D" w:rsidRPr="00520E77" w:rsidRDefault="00990C3D" w:rsidP="00990C3D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  <w:r w:rsidRPr="00520E77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 xml:space="preserve">Fases de </w:t>
      </w:r>
      <w:r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a</w:t>
      </w:r>
      <w:r w:rsidRPr="00520E77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uditoría en la evaluación del MAE</w:t>
      </w:r>
    </w:p>
    <w:p w14:paraId="29ABF2C5" w14:textId="06BA119B" w:rsidR="00990C3D" w:rsidRDefault="006A793D" w:rsidP="00990C3D">
      <w:pPr>
        <w:spacing w:before="240" w:after="20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hd w:val="clear" w:color="auto" w:fill="FFFFFF"/>
          <w:lang w:val="en-US"/>
        </w:rPr>
        <w:drawing>
          <wp:inline distT="0" distB="0" distL="0" distR="0" wp14:anchorId="7EEBBC93" wp14:editId="078AD3CF">
            <wp:extent cx="5881817" cy="2950073"/>
            <wp:effectExtent l="0" t="0" r="5080" b="317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669" cy="2959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B5790" w14:textId="77777777" w:rsidR="00B46B04" w:rsidRDefault="00EA399A" w:rsidP="0048382A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Para establecer apropiadamente el rol del auditor de sistemas, se debe considerar la revisión y evaluación de los controles del MAE implementando la metodología para cumplir el ciclo de auditoría, dentro de la gestión institucional, en éste sentido, se examinan los objetivos a cumplir en tres niveles: </w:t>
      </w:r>
    </w:p>
    <w:p w14:paraId="4B77C3FD" w14:textId="014F622E" w:rsidR="00B46B04" w:rsidRPr="00B46B04" w:rsidRDefault="0075679B" w:rsidP="00B46B04">
      <w:pPr>
        <w:pStyle w:val="Prrafodelista"/>
        <w:numPr>
          <w:ilvl w:val="0"/>
          <w:numId w:val="15"/>
        </w:num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  <w:r w:rsidRPr="00B46B04">
        <w:rPr>
          <w:rFonts w:ascii="Times New Roman" w:hAnsi="Times New Roman" w:cs="Times New Roman"/>
          <w:color w:val="000000" w:themeColor="text1"/>
        </w:rPr>
        <w:t>e</w:t>
      </w:r>
      <w:r w:rsidR="00EA399A" w:rsidRPr="00B46B04">
        <w:rPr>
          <w:rFonts w:ascii="Times New Roman" w:hAnsi="Times New Roman" w:cs="Times New Roman"/>
          <w:color w:val="000000" w:themeColor="text1"/>
        </w:rPr>
        <w:t>stratégico: la alta gerencia fija las metas a alcanzar para conocimiento de toda la entida</w:t>
      </w:r>
      <w:r w:rsidRPr="00B46B04">
        <w:rPr>
          <w:rFonts w:ascii="Times New Roman" w:hAnsi="Times New Roman" w:cs="Times New Roman"/>
          <w:color w:val="000000" w:themeColor="text1"/>
        </w:rPr>
        <w:t>d y que se comprenda su visión</w:t>
      </w:r>
      <w:r w:rsidR="00B46B04" w:rsidRPr="00B46B04">
        <w:rPr>
          <w:rFonts w:ascii="Times New Roman" w:hAnsi="Times New Roman" w:cs="Times New Roman"/>
          <w:color w:val="000000" w:themeColor="text1"/>
        </w:rPr>
        <w:t>.</w:t>
      </w:r>
    </w:p>
    <w:p w14:paraId="3A80AC89" w14:textId="77777777" w:rsidR="00B46B04" w:rsidRPr="00B46B04" w:rsidRDefault="0075679B" w:rsidP="00B46B04">
      <w:pPr>
        <w:pStyle w:val="Prrafodelista"/>
        <w:numPr>
          <w:ilvl w:val="0"/>
          <w:numId w:val="15"/>
        </w:numPr>
        <w:spacing w:before="240" w:after="200" w:line="36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B46B04">
        <w:rPr>
          <w:rFonts w:ascii="Times New Roman" w:hAnsi="Times New Roman" w:cs="Times New Roman"/>
          <w:color w:val="000000" w:themeColor="text1"/>
        </w:rPr>
        <w:t>t</w:t>
      </w:r>
      <w:r w:rsidR="00EA399A" w:rsidRPr="00B46B04">
        <w:rPr>
          <w:rFonts w:ascii="Times New Roman" w:hAnsi="Times New Roman" w:cs="Times New Roman"/>
          <w:color w:val="000000" w:themeColor="text1"/>
        </w:rPr>
        <w:t>áctico: se plantean las acc</w:t>
      </w:r>
      <w:r w:rsidR="003E4752" w:rsidRPr="00B46B04">
        <w:rPr>
          <w:rFonts w:ascii="Times New Roman" w:hAnsi="Times New Roman" w:cs="Times New Roman"/>
          <w:color w:val="000000" w:themeColor="text1"/>
        </w:rPr>
        <w:t>iones a realizar por cada área</w:t>
      </w:r>
      <w:r w:rsidR="00B46B04">
        <w:rPr>
          <w:rFonts w:ascii="Times New Roman" w:hAnsi="Times New Roman" w:cs="Times New Roman"/>
          <w:color w:val="000000" w:themeColor="text1"/>
        </w:rPr>
        <w:t>.</w:t>
      </w:r>
    </w:p>
    <w:p w14:paraId="00EE89CB" w14:textId="77777777" w:rsidR="00B46B04" w:rsidRPr="00B46B04" w:rsidRDefault="0075679B" w:rsidP="00B46B04">
      <w:pPr>
        <w:pStyle w:val="Prrafodelista"/>
        <w:numPr>
          <w:ilvl w:val="0"/>
          <w:numId w:val="15"/>
        </w:numPr>
        <w:spacing w:before="240" w:after="200" w:line="36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B46B04">
        <w:rPr>
          <w:rFonts w:ascii="Times New Roman" w:hAnsi="Times New Roman" w:cs="Times New Roman"/>
          <w:color w:val="000000" w:themeColor="text1"/>
        </w:rPr>
        <w:t>o</w:t>
      </w:r>
      <w:r w:rsidR="00EA399A" w:rsidRPr="00B46B04">
        <w:rPr>
          <w:rFonts w:ascii="Times New Roman" w:hAnsi="Times New Roman" w:cs="Times New Roman"/>
          <w:color w:val="000000" w:themeColor="text1"/>
        </w:rPr>
        <w:t>perativo: se ejecutan todas las tareas con los roles que toda la enti</w:t>
      </w:r>
      <w:r w:rsidR="00B46B04">
        <w:rPr>
          <w:rFonts w:ascii="Times New Roman" w:hAnsi="Times New Roman" w:cs="Times New Roman"/>
          <w:color w:val="000000" w:themeColor="text1"/>
        </w:rPr>
        <w:t>dad debe cumplir.</w:t>
      </w:r>
    </w:p>
    <w:p w14:paraId="5995A74D" w14:textId="6164EEF5" w:rsidR="00EA399A" w:rsidRPr="00B46B04" w:rsidRDefault="00EA399A" w:rsidP="00B46B04">
      <w:pPr>
        <w:spacing w:before="240" w:after="200" w:line="360" w:lineRule="auto"/>
        <w:ind w:firstLine="360"/>
        <w:rPr>
          <w:rFonts w:ascii="Times New Roman" w:hAnsi="Times New Roman" w:cs="Times New Roman"/>
          <w:b/>
          <w:i/>
          <w:color w:val="000000" w:themeColor="text1"/>
        </w:rPr>
      </w:pPr>
      <w:r w:rsidRPr="00B46B04">
        <w:rPr>
          <w:rFonts w:ascii="Times New Roman" w:hAnsi="Times New Roman" w:cs="Times New Roman"/>
          <w:color w:val="000000" w:themeColor="text1"/>
        </w:rPr>
        <w:t>Posteriormente, se identifican los dominios del MAE por cada nivel estratégico</w:t>
      </w:r>
      <w:r w:rsidR="0048382A" w:rsidRPr="00B46B04">
        <w:rPr>
          <w:rFonts w:ascii="Times New Roman" w:hAnsi="Times New Roman" w:cs="Times New Roman"/>
          <w:color w:val="000000" w:themeColor="text1"/>
        </w:rPr>
        <w:t xml:space="preserve">, se asigna una valoración cuantitativa </w:t>
      </w:r>
      <w:r w:rsidR="00B46B04">
        <w:rPr>
          <w:rFonts w:ascii="Times New Roman" w:hAnsi="Times New Roman" w:cs="Times New Roman"/>
          <w:color w:val="000000" w:themeColor="text1"/>
        </w:rPr>
        <w:t xml:space="preserve">y cualitativa, a los riesgos </w:t>
      </w:r>
      <w:r w:rsidR="0048382A" w:rsidRPr="00B46B04">
        <w:rPr>
          <w:rFonts w:ascii="Times New Roman" w:hAnsi="Times New Roman" w:cs="Times New Roman"/>
          <w:color w:val="000000" w:themeColor="text1"/>
        </w:rPr>
        <w:t xml:space="preserve">según tabla 3 y </w:t>
      </w:r>
      <w:r w:rsidR="00B46B04">
        <w:rPr>
          <w:rFonts w:ascii="Times New Roman" w:hAnsi="Times New Roman" w:cs="Times New Roman"/>
          <w:color w:val="000000" w:themeColor="text1"/>
        </w:rPr>
        <w:t xml:space="preserve">a los controles según tabla </w:t>
      </w:r>
      <w:r w:rsidR="0048382A" w:rsidRPr="00B46B04">
        <w:rPr>
          <w:rFonts w:ascii="Times New Roman" w:hAnsi="Times New Roman" w:cs="Times New Roman"/>
          <w:color w:val="000000" w:themeColor="text1"/>
        </w:rPr>
        <w:t xml:space="preserve">4, para luego mediante una matriz de riesgos vista en la tabla 5, </w:t>
      </w:r>
      <w:r w:rsidR="00B46B04">
        <w:rPr>
          <w:rFonts w:ascii="Times New Roman" w:hAnsi="Times New Roman" w:cs="Times New Roman"/>
          <w:color w:val="000000" w:themeColor="text1"/>
        </w:rPr>
        <w:t xml:space="preserve">hacer la </w:t>
      </w:r>
      <w:r w:rsidR="00B46B04" w:rsidRPr="00B46B04">
        <w:rPr>
          <w:rFonts w:ascii="Times New Roman" w:hAnsi="Times New Roman" w:cs="Times New Roman"/>
          <w:color w:val="000000" w:themeColor="text1"/>
        </w:rPr>
        <w:t>evalua</w:t>
      </w:r>
      <w:r w:rsidR="00B46B04">
        <w:rPr>
          <w:rFonts w:ascii="Times New Roman" w:hAnsi="Times New Roman" w:cs="Times New Roman"/>
          <w:color w:val="000000" w:themeColor="text1"/>
        </w:rPr>
        <w:t xml:space="preserve">ción de </w:t>
      </w:r>
      <w:r w:rsidR="0048382A" w:rsidRPr="00B46B04">
        <w:rPr>
          <w:rFonts w:ascii="Times New Roman" w:hAnsi="Times New Roman" w:cs="Times New Roman"/>
          <w:color w:val="000000" w:themeColor="text1"/>
        </w:rPr>
        <w:t>los</w:t>
      </w:r>
      <w:r w:rsidR="00B46B04">
        <w:rPr>
          <w:rFonts w:ascii="Times New Roman" w:hAnsi="Times New Roman" w:cs="Times New Roman"/>
          <w:color w:val="000000" w:themeColor="text1"/>
        </w:rPr>
        <w:t xml:space="preserve"> posibles </w:t>
      </w:r>
      <w:r w:rsidR="0048382A" w:rsidRPr="00B46B04">
        <w:rPr>
          <w:rFonts w:ascii="Times New Roman" w:hAnsi="Times New Roman" w:cs="Times New Roman"/>
          <w:color w:val="000000" w:themeColor="text1"/>
        </w:rPr>
        <w:t>riesgos</w:t>
      </w:r>
      <w:r w:rsidR="00B46B04">
        <w:rPr>
          <w:rFonts w:ascii="Times New Roman" w:hAnsi="Times New Roman" w:cs="Times New Roman"/>
          <w:color w:val="000000" w:themeColor="text1"/>
        </w:rPr>
        <w:t xml:space="preserve"> por la existencia o no de </w:t>
      </w:r>
      <w:r w:rsidR="0048382A" w:rsidRPr="00B46B04">
        <w:rPr>
          <w:rFonts w:ascii="Times New Roman" w:hAnsi="Times New Roman" w:cs="Times New Roman"/>
          <w:color w:val="000000" w:themeColor="text1"/>
        </w:rPr>
        <w:t>controles</w:t>
      </w:r>
      <w:r w:rsidR="00B46B04">
        <w:rPr>
          <w:rFonts w:ascii="Times New Roman" w:hAnsi="Times New Roman" w:cs="Times New Roman"/>
          <w:color w:val="000000" w:themeColor="text1"/>
        </w:rPr>
        <w:t xml:space="preserve"> en los dominios del modelo. </w:t>
      </w:r>
    </w:p>
    <w:p w14:paraId="2045A2EB" w14:textId="6946BB8B" w:rsidR="00BD7636" w:rsidRPr="0048382A" w:rsidRDefault="00BD7636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48382A">
        <w:rPr>
          <w:rFonts w:ascii="Times New Roman" w:hAnsi="Times New Roman" w:cs="Times New Roman"/>
          <w:b/>
          <w:color w:val="000000" w:themeColor="text1"/>
        </w:rPr>
        <w:t>Tabla 3</w:t>
      </w:r>
    </w:p>
    <w:p w14:paraId="2A87E272" w14:textId="6A4E809D" w:rsidR="00BD7636" w:rsidRPr="0048382A" w:rsidRDefault="0048382A" w:rsidP="006A3028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Valoración n</w:t>
      </w:r>
      <w:r w:rsidR="00BD7636" w:rsidRPr="0048382A">
        <w:rPr>
          <w:rFonts w:ascii="Times New Roman" w:hAnsi="Times New Roman" w:cs="Times New Roman"/>
          <w:b/>
          <w:i/>
          <w:color w:val="000000" w:themeColor="text1"/>
        </w:rPr>
        <w:t xml:space="preserve">ivel del </w:t>
      </w:r>
      <w:r>
        <w:rPr>
          <w:rFonts w:ascii="Times New Roman" w:hAnsi="Times New Roman" w:cs="Times New Roman"/>
          <w:b/>
          <w:i/>
          <w:color w:val="000000" w:themeColor="text1"/>
        </w:rPr>
        <w:t>r</w:t>
      </w:r>
      <w:r w:rsidR="00BD7636" w:rsidRPr="0048382A">
        <w:rPr>
          <w:rFonts w:ascii="Times New Roman" w:hAnsi="Times New Roman" w:cs="Times New Roman"/>
          <w:b/>
          <w:i/>
          <w:color w:val="000000" w:themeColor="text1"/>
        </w:rPr>
        <w:t>iesgo</w:t>
      </w:r>
    </w:p>
    <w:p w14:paraId="3EBA12ED" w14:textId="520444A9" w:rsidR="004D6147" w:rsidRDefault="0051129D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  <w:r w:rsidRPr="0051129D">
        <w:rPr>
          <w:noProof/>
          <w:lang w:val="en-US"/>
        </w:rPr>
        <w:drawing>
          <wp:inline distT="0" distB="0" distL="0" distR="0" wp14:anchorId="319A867E" wp14:editId="6DCF677B">
            <wp:extent cx="4513000" cy="2371725"/>
            <wp:effectExtent l="0" t="0" r="190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781" cy="2380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AE968" w14:textId="50FA3BB3" w:rsidR="00B46B04" w:rsidRDefault="00B46B04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</w:p>
    <w:p w14:paraId="2AD12EFA" w14:textId="61663400" w:rsidR="00B46B04" w:rsidRDefault="00B46B04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</w:p>
    <w:p w14:paraId="28E5C46F" w14:textId="77777777" w:rsidR="00B46B04" w:rsidRDefault="00B46B04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</w:pPr>
    </w:p>
    <w:p w14:paraId="3B8426DD" w14:textId="1A3AF1EB" w:rsidR="00BD7636" w:rsidRPr="0051129D" w:rsidRDefault="00BD7636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51129D">
        <w:rPr>
          <w:rFonts w:ascii="Times New Roman" w:hAnsi="Times New Roman" w:cs="Times New Roman"/>
          <w:b/>
          <w:color w:val="000000" w:themeColor="text1"/>
        </w:rPr>
        <w:lastRenderedPageBreak/>
        <w:t xml:space="preserve">Tabla </w:t>
      </w:r>
      <w:r w:rsidR="00F53D59" w:rsidRPr="0051129D">
        <w:rPr>
          <w:rFonts w:ascii="Times New Roman" w:hAnsi="Times New Roman" w:cs="Times New Roman"/>
          <w:b/>
          <w:color w:val="000000" w:themeColor="text1"/>
        </w:rPr>
        <w:t>4</w:t>
      </w:r>
    </w:p>
    <w:p w14:paraId="06B3502E" w14:textId="38678C92" w:rsidR="00BD7636" w:rsidRPr="0051129D" w:rsidRDefault="00BD7636" w:rsidP="006A3028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51129D">
        <w:rPr>
          <w:rFonts w:ascii="Times New Roman" w:hAnsi="Times New Roman" w:cs="Times New Roman"/>
          <w:b/>
          <w:i/>
          <w:color w:val="000000" w:themeColor="text1"/>
        </w:rPr>
        <w:t xml:space="preserve">Valoración </w:t>
      </w:r>
      <w:r w:rsidR="0051129D">
        <w:rPr>
          <w:rFonts w:ascii="Times New Roman" w:hAnsi="Times New Roman" w:cs="Times New Roman"/>
          <w:b/>
          <w:i/>
          <w:color w:val="000000" w:themeColor="text1"/>
        </w:rPr>
        <w:t>n</w:t>
      </w:r>
      <w:r w:rsidRPr="0051129D">
        <w:rPr>
          <w:rFonts w:ascii="Times New Roman" w:hAnsi="Times New Roman" w:cs="Times New Roman"/>
          <w:b/>
          <w:i/>
          <w:color w:val="000000" w:themeColor="text1"/>
        </w:rPr>
        <w:t xml:space="preserve">ivel del </w:t>
      </w:r>
      <w:r w:rsidR="0051129D">
        <w:rPr>
          <w:rFonts w:ascii="Times New Roman" w:hAnsi="Times New Roman" w:cs="Times New Roman"/>
          <w:b/>
          <w:i/>
          <w:color w:val="000000" w:themeColor="text1"/>
        </w:rPr>
        <w:t>c</w:t>
      </w:r>
      <w:r w:rsidRPr="0051129D">
        <w:rPr>
          <w:rFonts w:ascii="Times New Roman" w:hAnsi="Times New Roman" w:cs="Times New Roman"/>
          <w:b/>
          <w:i/>
          <w:color w:val="000000" w:themeColor="text1"/>
        </w:rPr>
        <w:t>ontrol</w:t>
      </w:r>
    </w:p>
    <w:p w14:paraId="2F1C9CD9" w14:textId="0DC2A348" w:rsidR="003407C8" w:rsidRDefault="00A60C91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  <w:sz w:val="20"/>
        </w:rPr>
      </w:pPr>
      <w:r w:rsidRPr="00A60C91">
        <w:rPr>
          <w:noProof/>
          <w:lang w:val="en-US"/>
        </w:rPr>
        <w:drawing>
          <wp:inline distT="0" distB="0" distL="0" distR="0" wp14:anchorId="237B6CFD" wp14:editId="38EF4BC8">
            <wp:extent cx="4397513" cy="2114550"/>
            <wp:effectExtent l="0" t="0" r="317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94" cy="21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570" w:rsidRPr="004A2570">
        <w:rPr>
          <w:rFonts w:ascii="Times New Roman" w:hAnsi="Times New Roman" w:cs="Times New Roman"/>
          <w:color w:val="000000" w:themeColor="text1"/>
          <w:sz w:val="20"/>
        </w:rPr>
        <w:t xml:space="preserve"> </w:t>
      </w:r>
    </w:p>
    <w:p w14:paraId="65E5A56F" w14:textId="48223367" w:rsidR="00EA399A" w:rsidRDefault="00EA399A" w:rsidP="00EA399A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manera de ejemplo, en el análisis de la matriz de riesgos</w:t>
      </w:r>
      <w:r w:rsidR="00B46B04">
        <w:rPr>
          <w:rFonts w:ascii="Times New Roman" w:hAnsi="Times New Roman" w:cs="Times New Roman"/>
          <w:color w:val="000000" w:themeColor="text1"/>
        </w:rPr>
        <w:t xml:space="preserve"> en la</w:t>
      </w:r>
      <w:r>
        <w:rPr>
          <w:rFonts w:ascii="Times New Roman" w:hAnsi="Times New Roman" w:cs="Times New Roman"/>
          <w:color w:val="000000" w:themeColor="text1"/>
        </w:rPr>
        <w:t xml:space="preserve"> tabla 5, los riesgos están clasificados por nivel organizacional (e</w:t>
      </w:r>
      <w:r w:rsidR="00C063BF">
        <w:rPr>
          <w:rFonts w:ascii="Times New Roman" w:hAnsi="Times New Roman" w:cs="Times New Roman"/>
          <w:color w:val="000000" w:themeColor="text1"/>
        </w:rPr>
        <w:t xml:space="preserve">stratégico, táctico, operativo) conforme a los dominios del MAE, ésta facilita la identificación y valoración de riesgos, la evaluación de controles y la formulación de los planes de mejoramiento, determinando así los roles del auditor de sistemas en la implementación del MAE, para culminar con </w:t>
      </w:r>
      <w:r>
        <w:rPr>
          <w:rFonts w:ascii="Times New Roman" w:hAnsi="Times New Roman" w:cs="Times New Roman"/>
          <w:color w:val="000000" w:themeColor="text1"/>
        </w:rPr>
        <w:t>el prototipo de propuesta para la a</w:t>
      </w:r>
      <w:r w:rsidRPr="00326D6F">
        <w:rPr>
          <w:rFonts w:ascii="Times New Roman" w:hAnsi="Times New Roman" w:cs="Times New Roman"/>
          <w:color w:val="000000" w:themeColor="text1"/>
        </w:rPr>
        <w:t>uditoría</w:t>
      </w:r>
      <w:r>
        <w:rPr>
          <w:rFonts w:ascii="Times New Roman" w:hAnsi="Times New Roman" w:cs="Times New Roman"/>
          <w:color w:val="000000" w:themeColor="text1"/>
        </w:rPr>
        <w:t xml:space="preserve"> del </w:t>
      </w:r>
      <w:r w:rsidR="00966FBD">
        <w:rPr>
          <w:rFonts w:ascii="Times New Roman" w:hAnsi="Times New Roman" w:cs="Times New Roman"/>
          <w:color w:val="000000" w:themeColor="text1"/>
        </w:rPr>
        <w:t xml:space="preserve">modelo. </w:t>
      </w:r>
    </w:p>
    <w:p w14:paraId="4CC79EC7" w14:textId="0FFA39ED" w:rsidR="00BC444F" w:rsidRDefault="00EA399A" w:rsidP="00EA399A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>El prototipo de propuesta para la a</w:t>
      </w:r>
      <w:r w:rsidRPr="00326D6F">
        <w:rPr>
          <w:rFonts w:ascii="Times New Roman" w:hAnsi="Times New Roman" w:cs="Times New Roman"/>
          <w:color w:val="000000" w:themeColor="text1"/>
        </w:rPr>
        <w:t>uditoría</w:t>
      </w:r>
      <w:r>
        <w:rPr>
          <w:rFonts w:ascii="Times New Roman" w:hAnsi="Times New Roman" w:cs="Times New Roman"/>
          <w:color w:val="000000" w:themeColor="text1"/>
        </w:rPr>
        <w:t xml:space="preserve"> del MAE, presenta</w:t>
      </w:r>
      <w:r w:rsidR="000C79E8">
        <w:rPr>
          <w:rFonts w:ascii="Times New Roman" w:hAnsi="Times New Roman" w:cs="Times New Roman"/>
          <w:color w:val="000000" w:themeColor="text1"/>
        </w:rPr>
        <w:t>do</w:t>
      </w:r>
      <w:r>
        <w:rPr>
          <w:rFonts w:ascii="Times New Roman" w:hAnsi="Times New Roman" w:cs="Times New Roman"/>
          <w:color w:val="000000" w:themeColor="text1"/>
        </w:rPr>
        <w:t xml:space="preserve"> en la tabla 6,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considera el objetivo, alcance y metodología, </w:t>
      </w:r>
      <w:r w:rsidR="00966FB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estructura fundamental en la planeación de toda auditoria,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donde se concluye que</w:t>
      </w:r>
      <w:r w:rsidR="008235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278B2">
        <w:rPr>
          <w:rFonts w:ascii="Times New Roman" w:hAnsi="Times New Roman" w:cs="Times New Roman"/>
          <w:color w:val="000000" w:themeColor="text1"/>
          <w:shd w:val="clear" w:color="auto" w:fill="FFFFFF"/>
        </w:rPr>
        <w:t>el nivel táctico</w:t>
      </w:r>
      <w:r w:rsidR="003833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en tres de sus dominios</w:t>
      </w:r>
      <w:r w:rsidR="004278B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8235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tiene controles eficientes y los otros </w:t>
      </w:r>
      <w:r w:rsidR="004278B2">
        <w:rPr>
          <w:rFonts w:ascii="Times New Roman" w:hAnsi="Times New Roman" w:cs="Times New Roman"/>
          <w:color w:val="000000" w:themeColor="text1"/>
          <w:shd w:val="clear" w:color="auto" w:fill="FFFFFF"/>
        </w:rPr>
        <w:t>niveles</w:t>
      </w:r>
      <w:r w:rsidR="0082350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presentan</w:t>
      </w:r>
      <w:r w:rsidR="00BC444F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</w:p>
    <w:p w14:paraId="6A1641B8" w14:textId="2D992B61" w:rsidR="00BC444F" w:rsidRDefault="00537EED" w:rsidP="00BC444F">
      <w:pPr>
        <w:pStyle w:val="Prrafodelista"/>
        <w:numPr>
          <w:ilvl w:val="0"/>
          <w:numId w:val="16"/>
        </w:numPr>
        <w:spacing w:before="240" w:after="20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nivel estratégico, </w:t>
      </w:r>
      <w:r w:rsid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en el </w:t>
      </w:r>
      <w:r w:rsidR="00EA399A" w:rsidRPr="00BC444F">
        <w:rPr>
          <w:rFonts w:ascii="Times New Roman" w:hAnsi="Times New Roman" w:cs="Times New Roman"/>
          <w:color w:val="000000" w:themeColor="text1"/>
          <w:shd w:val="clear" w:color="auto" w:fill="FFFFFF"/>
        </w:rPr>
        <w:t>dominio planeación de la arquitectura</w:t>
      </w:r>
      <w:r w:rsid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 existen controles.</w:t>
      </w:r>
    </w:p>
    <w:p w14:paraId="0C617FD3" w14:textId="7861B1BB" w:rsidR="00BC444F" w:rsidRDefault="00537EED" w:rsidP="00BC444F">
      <w:pPr>
        <w:pStyle w:val="Prrafodelista"/>
        <w:numPr>
          <w:ilvl w:val="0"/>
          <w:numId w:val="16"/>
        </w:numPr>
        <w:spacing w:before="240" w:after="20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nivel estratégico, </w:t>
      </w:r>
      <w:r w:rsid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en el dominio </w:t>
      </w:r>
      <w:r w:rsidR="00EA399A" w:rsidRPr="00BC444F">
        <w:rPr>
          <w:rFonts w:ascii="Times New Roman" w:hAnsi="Times New Roman" w:cs="Times New Roman"/>
          <w:color w:val="000000" w:themeColor="text1"/>
          <w:shd w:val="clear" w:color="auto" w:fill="FFFFFF"/>
        </w:rPr>
        <w:t>arquitectura misional</w:t>
      </w:r>
      <w:r w:rsid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 existen controles.</w:t>
      </w:r>
    </w:p>
    <w:p w14:paraId="463FF8CF" w14:textId="45A061DD" w:rsidR="00BC444F" w:rsidRDefault="00E70F81" w:rsidP="00BC444F">
      <w:pPr>
        <w:pStyle w:val="Prrafodelista"/>
        <w:numPr>
          <w:ilvl w:val="0"/>
          <w:numId w:val="16"/>
        </w:numPr>
        <w:spacing w:before="240" w:after="20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nivel operativo, </w:t>
      </w:r>
      <w:r w:rsidR="00EA399A" w:rsidRP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en </w:t>
      </w:r>
      <w:r w:rsid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el </w:t>
      </w:r>
      <w:r w:rsidR="00EA399A" w:rsidRPr="00BC444F">
        <w:rPr>
          <w:rFonts w:ascii="Times New Roman" w:hAnsi="Times New Roman" w:cs="Times New Roman"/>
          <w:color w:val="000000" w:themeColor="text1"/>
          <w:shd w:val="clear" w:color="auto" w:fill="FFFFFF"/>
        </w:rPr>
        <w:t>dominio arquitectura de seguridad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sus</w:t>
      </w:r>
      <w:r w:rsidR="00BC444F" w:rsidRP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controles son deficientes</w:t>
      </w:r>
      <w:r w:rsidR="00BC444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14:paraId="045E1949" w14:textId="77777777" w:rsidR="0038338B" w:rsidRDefault="00E70F81" w:rsidP="0038338B">
      <w:pPr>
        <w:pStyle w:val="Prrafodelista"/>
        <w:numPr>
          <w:ilvl w:val="0"/>
          <w:numId w:val="16"/>
        </w:numPr>
        <w:spacing w:before="240" w:after="200" w:line="36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nivel operativo, </w:t>
      </w:r>
      <w:r w:rsidR="00AD30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en el dominio </w:t>
      </w:r>
      <w:r w:rsidR="00EA399A" w:rsidRPr="00BC444F">
        <w:rPr>
          <w:rFonts w:ascii="Times New Roman" w:hAnsi="Times New Roman" w:cs="Times New Roman"/>
          <w:color w:val="000000" w:themeColor="text1"/>
          <w:shd w:val="clear" w:color="auto" w:fill="FFFFFF"/>
        </w:rPr>
        <w:t>uso y apropiación de la arquitectura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sus controles</w:t>
      </w:r>
      <w:r w:rsidR="00AD30B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EA399A" w:rsidRPr="00BC444F">
        <w:rPr>
          <w:rFonts w:ascii="Times New Roman" w:hAnsi="Times New Roman" w:cs="Times New Roman"/>
          <w:color w:val="000000" w:themeColor="text1"/>
          <w:shd w:val="clear" w:color="auto" w:fill="FFFFFF"/>
        </w:rPr>
        <w:t>son deficientes</w:t>
      </w:r>
      <w:r w:rsidR="003A776C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22301A0" w14:textId="284E9D39" w:rsidR="00EA399A" w:rsidRPr="0038338B" w:rsidRDefault="0038338B" w:rsidP="0038338B">
      <w:pPr>
        <w:spacing w:before="240" w:after="200" w:line="360" w:lineRule="auto"/>
        <w:ind w:firstLine="708"/>
        <w:rPr>
          <w:rFonts w:ascii="Times New Roman" w:hAnsi="Times New Roman" w:cs="Times New Roman"/>
          <w:color w:val="000000" w:themeColor="text1"/>
          <w:shd w:val="clear" w:color="auto" w:fill="FFFFFF"/>
        </w:rPr>
        <w:sectPr w:rsidR="00EA399A" w:rsidRPr="0038338B" w:rsidSect="00DE7B4E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 w:code="1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>R</w:t>
      </w:r>
      <w:r w:rsidR="00EA399A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azón por la cual, </w:t>
      </w:r>
      <w:r w:rsidR="00ED19B2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>en los</w:t>
      </w:r>
      <w:r w:rsidR="00EA399A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resultado</w:t>
      </w:r>
      <w:r w:rsidR="00ED19B2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EA399A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la auditoría </w:t>
      </w:r>
      <w:r w:rsidR="00ED19B2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se sugieren </w:t>
      </w:r>
      <w:r w:rsidR="00EA399A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>controles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más eficientes</w:t>
      </w:r>
      <w:r w:rsidR="00ED19B2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un periodo de seguimiento </w:t>
      </w:r>
      <w:r w:rsidR="00EA399A" w:rsidRPr="0038338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y un plan de mejoramiento. </w:t>
      </w:r>
      <w:r w:rsidR="00ED19B2" w:rsidRPr="0038338B">
        <w:rPr>
          <w:rFonts w:ascii="Times New Roman" w:hAnsi="Times New Roman" w:cs="Times New Roman"/>
          <w:color w:val="000000" w:themeColor="text1"/>
        </w:rPr>
        <w:t xml:space="preserve"> </w:t>
      </w:r>
    </w:p>
    <w:p w14:paraId="04433EAE" w14:textId="0697A87D" w:rsidR="002A1E42" w:rsidRPr="00846D34" w:rsidRDefault="005A0EA0" w:rsidP="006A3028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  <w:r w:rsidRPr="00846D34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lastRenderedPageBreak/>
        <w:t>T</w:t>
      </w:r>
      <w:r w:rsidR="00846D34" w:rsidRPr="00846D34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 xml:space="preserve">abla </w:t>
      </w:r>
      <w:r w:rsidR="00F53D59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5</w:t>
      </w:r>
    </w:p>
    <w:p w14:paraId="060C9B43" w14:textId="5C0B24A6" w:rsidR="005A0EA0" w:rsidRPr="00846D34" w:rsidRDefault="005A0EA0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846D34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Matriz de evaluación del MAE</w:t>
      </w:r>
    </w:p>
    <w:p w14:paraId="1671461A" w14:textId="0511D8F2" w:rsidR="00F87CCC" w:rsidRDefault="0038338B" w:rsidP="0038338B">
      <w:pPr>
        <w:spacing w:before="240" w:after="200" w:line="360" w:lineRule="auto"/>
        <w:rPr>
          <w:rFonts w:ascii="Times New Roman" w:hAnsi="Times New Roman" w:cs="Times New Roman"/>
          <w:b/>
          <w:color w:val="000000" w:themeColor="text1"/>
          <w:sz w:val="20"/>
          <w:shd w:val="clear" w:color="auto" w:fill="FFFFFF"/>
        </w:rPr>
      </w:pPr>
      <w:r w:rsidRPr="0038338B">
        <w:rPr>
          <w:noProof/>
          <w:lang w:val="en-US"/>
        </w:rPr>
        <w:drawing>
          <wp:inline distT="0" distB="0" distL="0" distR="0" wp14:anchorId="31B4DFF1" wp14:editId="2AE5CF19">
            <wp:extent cx="8228965" cy="5248275"/>
            <wp:effectExtent l="0" t="0" r="63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994" cy="524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1068" w14:textId="129B1769" w:rsidR="00DD4D28" w:rsidRDefault="00DD4D28" w:rsidP="00C5429F">
      <w:pPr>
        <w:spacing w:before="240" w:after="200" w:line="360" w:lineRule="auto"/>
        <w:rPr>
          <w:rFonts w:ascii="Times New Roman" w:hAnsi="Times New Roman" w:cs="Times New Roman"/>
          <w:color w:val="000000" w:themeColor="text1"/>
        </w:rPr>
        <w:sectPr w:rsidR="00DD4D28" w:rsidSect="00DD4D28">
          <w:pgSz w:w="15840" w:h="12240" w:orient="landscape" w:code="1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33AC9DF0" w14:textId="260A0BB3" w:rsidR="0032654D" w:rsidRPr="00D900DB" w:rsidRDefault="008D3E49" w:rsidP="006A3028">
      <w:pPr>
        <w:spacing w:line="360" w:lineRule="auto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D900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lastRenderedPageBreak/>
        <w:t>T</w:t>
      </w:r>
      <w:r w:rsidR="00214606" w:rsidRPr="00D900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abla </w:t>
      </w:r>
      <w:r w:rsidR="00E21ED5" w:rsidRPr="00D900D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6</w:t>
      </w:r>
    </w:p>
    <w:p w14:paraId="3656E1E8" w14:textId="590B84A4" w:rsidR="008D3E49" w:rsidRPr="00D900DB" w:rsidRDefault="00750ED3" w:rsidP="006A3028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</w:pPr>
      <w:r w:rsidRPr="00D900D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 xml:space="preserve">Prototipo de </w:t>
      </w:r>
      <w:r w:rsidR="00A67F70" w:rsidRPr="00D900D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p</w:t>
      </w:r>
      <w:r w:rsidRPr="00D900D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 xml:space="preserve">ropuesta para la </w:t>
      </w:r>
      <w:r w:rsidR="00A67F70" w:rsidRPr="00D900D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a</w:t>
      </w:r>
      <w:r w:rsidRPr="00D900D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>uditoría del</w:t>
      </w:r>
      <w:r w:rsidR="008D3E49" w:rsidRPr="00D900DB">
        <w:rPr>
          <w:rFonts w:ascii="Times New Roman" w:hAnsi="Times New Roman" w:cs="Times New Roman"/>
          <w:b/>
          <w:i/>
          <w:color w:val="000000" w:themeColor="text1"/>
          <w:shd w:val="clear" w:color="auto" w:fill="FFFFFF"/>
        </w:rPr>
        <w:t xml:space="preserve"> MAE</w:t>
      </w:r>
    </w:p>
    <w:p w14:paraId="4C923B8C" w14:textId="1B6E9FB1" w:rsidR="009254E0" w:rsidRDefault="00CB6CEF" w:rsidP="00D900DB">
      <w:pPr>
        <w:spacing w:before="240" w:after="200" w:line="360" w:lineRule="auto"/>
        <w:rPr>
          <w:rFonts w:ascii="Times New Roman" w:hAnsi="Times New Roman" w:cs="Times New Roman"/>
          <w:b/>
          <w:color w:val="000000" w:themeColor="text1"/>
          <w:sz w:val="20"/>
          <w:shd w:val="clear" w:color="auto" w:fill="FFFFFF"/>
        </w:rPr>
      </w:pPr>
      <w:r w:rsidRPr="00CB6CEF">
        <w:rPr>
          <w:noProof/>
          <w:lang w:val="en-US"/>
        </w:rPr>
        <w:drawing>
          <wp:inline distT="0" distB="0" distL="0" distR="0" wp14:anchorId="25F380F2" wp14:editId="609AED2E">
            <wp:extent cx="5942965" cy="1771650"/>
            <wp:effectExtent l="0" t="0" r="63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11" cy="177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00DB" w:rsidRPr="00D900DB">
        <w:rPr>
          <w:noProof/>
          <w:lang w:val="en-US"/>
        </w:rPr>
        <w:drawing>
          <wp:inline distT="0" distB="0" distL="0" distR="0" wp14:anchorId="461833D3" wp14:editId="26CE4608">
            <wp:extent cx="5942965" cy="3448050"/>
            <wp:effectExtent l="0" t="0" r="63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80" cy="344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EE18E" w14:textId="54BDE717" w:rsidR="00496419" w:rsidRDefault="00496419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</w:p>
    <w:p w14:paraId="32EF3903" w14:textId="696F3B9D" w:rsidR="00403185" w:rsidRPr="007F6532" w:rsidRDefault="00385C60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  <w:r w:rsidRPr="007F6532">
        <w:rPr>
          <w:rFonts w:ascii="Times New Roman" w:hAnsi="Times New Roman" w:cs="Times New Roman"/>
          <w:b/>
          <w:color w:val="276A6E" w:themeColor="accent2" w:themeShade="80"/>
        </w:rPr>
        <w:t>Conclusiones</w:t>
      </w:r>
    </w:p>
    <w:p w14:paraId="41462BD0" w14:textId="6E7BC0DF" w:rsidR="00957D78" w:rsidRDefault="00E77644" w:rsidP="00E77644">
      <w:pPr>
        <w:pStyle w:val="NormalWeb"/>
        <w:spacing w:before="240" w:beforeAutospacing="0" w:after="200" w:afterAutospacing="0" w:line="360" w:lineRule="auto"/>
        <w:rPr>
          <w:bCs/>
          <w:color w:val="000000"/>
        </w:rPr>
      </w:pPr>
      <w:r>
        <w:rPr>
          <w:bCs/>
          <w:color w:val="000000"/>
        </w:rPr>
        <w:t>Con las consultas a</w:t>
      </w:r>
      <w:r w:rsidR="000041DC">
        <w:rPr>
          <w:bCs/>
          <w:color w:val="000000"/>
        </w:rPr>
        <w:t xml:space="preserve"> las páginas w</w:t>
      </w:r>
      <w:r w:rsidRPr="00EB46B4">
        <w:rPr>
          <w:bCs/>
          <w:color w:val="000000"/>
        </w:rPr>
        <w:t xml:space="preserve">eb de </w:t>
      </w:r>
      <w:r>
        <w:rPr>
          <w:bCs/>
          <w:color w:val="000000"/>
        </w:rPr>
        <w:t xml:space="preserve">algunas </w:t>
      </w:r>
      <w:r w:rsidRPr="00EB46B4">
        <w:rPr>
          <w:bCs/>
          <w:color w:val="000000"/>
        </w:rPr>
        <w:t>entidades públicas</w:t>
      </w:r>
      <w:r>
        <w:rPr>
          <w:bCs/>
          <w:color w:val="000000"/>
        </w:rPr>
        <w:t xml:space="preserve"> de Colombia, también consultando los manuales de </w:t>
      </w:r>
      <w:proofErr w:type="spellStart"/>
      <w:r>
        <w:rPr>
          <w:bCs/>
          <w:color w:val="000000"/>
        </w:rPr>
        <w:t>M</w:t>
      </w:r>
      <w:r w:rsidR="00844FAB">
        <w:rPr>
          <w:bCs/>
          <w:color w:val="000000"/>
        </w:rPr>
        <w:t>in</w:t>
      </w:r>
      <w:r>
        <w:rPr>
          <w:bCs/>
          <w:color w:val="000000"/>
        </w:rPr>
        <w:t>TIC</w:t>
      </w:r>
      <w:proofErr w:type="spellEnd"/>
      <w:r>
        <w:rPr>
          <w:bCs/>
          <w:color w:val="000000"/>
        </w:rPr>
        <w:t xml:space="preserve">, las publicaciones trabajadas por otros autores sobre el tema </w:t>
      </w:r>
      <w:r w:rsidR="00E0032B">
        <w:rPr>
          <w:bCs/>
          <w:color w:val="000000"/>
        </w:rPr>
        <w:t>y el conocimiento adquirido en la</w:t>
      </w:r>
      <w:r>
        <w:rPr>
          <w:bCs/>
          <w:color w:val="000000"/>
        </w:rPr>
        <w:t xml:space="preserve"> experiencia laboral</w:t>
      </w:r>
      <w:r w:rsidR="00E0032B">
        <w:rPr>
          <w:bCs/>
          <w:color w:val="000000"/>
        </w:rPr>
        <w:t xml:space="preserve"> por las autoras</w:t>
      </w:r>
      <w:r>
        <w:rPr>
          <w:bCs/>
          <w:color w:val="000000"/>
        </w:rPr>
        <w:t xml:space="preserve">, se </w:t>
      </w:r>
      <w:r w:rsidR="00957D78">
        <w:rPr>
          <w:bCs/>
          <w:color w:val="000000"/>
        </w:rPr>
        <w:t xml:space="preserve">comprende que el MAE es el modelo </w:t>
      </w:r>
      <w:r w:rsidR="00546CC1">
        <w:rPr>
          <w:bCs/>
          <w:color w:val="000000"/>
        </w:rPr>
        <w:t xml:space="preserve">que permite alinear los objetivos y visión de las entidades gubernamentales a </w:t>
      </w:r>
      <w:r w:rsidR="00546CC1">
        <w:rPr>
          <w:bCs/>
          <w:color w:val="000000"/>
        </w:rPr>
        <w:lastRenderedPageBreak/>
        <w:t>través de sus dominios o componentes</w:t>
      </w:r>
      <w:r w:rsidR="007947B8">
        <w:rPr>
          <w:bCs/>
          <w:color w:val="000000"/>
        </w:rPr>
        <w:t xml:space="preserve"> para </w:t>
      </w:r>
      <w:r w:rsidR="007947B8">
        <w:t>procurar una gestión eficiente y garantizar el buen funcionamiento</w:t>
      </w:r>
      <w:r w:rsidR="003E4047">
        <w:t xml:space="preserve"> y uso</w:t>
      </w:r>
      <w:r w:rsidR="007947B8">
        <w:t xml:space="preserve"> de la tecnología en beneficio de </w:t>
      </w:r>
      <w:r w:rsidR="007947B8" w:rsidRPr="007F6532">
        <w:t>todos los usuarios</w:t>
      </w:r>
      <w:r w:rsidR="003E4047">
        <w:t>.</w:t>
      </w:r>
    </w:p>
    <w:p w14:paraId="46669091" w14:textId="47437B10" w:rsidR="0017741D" w:rsidRDefault="003E4047" w:rsidP="0017741D">
      <w:pPr>
        <w:pStyle w:val="NormalWeb"/>
        <w:spacing w:before="240" w:after="200" w:line="360" w:lineRule="auto"/>
        <w:ind w:firstLine="708"/>
        <w:rPr>
          <w:bCs/>
          <w:color w:val="000000"/>
        </w:rPr>
      </w:pPr>
      <w:r>
        <w:rPr>
          <w:bCs/>
          <w:color w:val="000000"/>
        </w:rPr>
        <w:t>Los elementos del MAE</w:t>
      </w:r>
      <w:r w:rsidR="000F6FD9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se </w:t>
      </w:r>
      <w:r w:rsidR="008575D4">
        <w:rPr>
          <w:bCs/>
          <w:color w:val="000000"/>
        </w:rPr>
        <w:t xml:space="preserve">dividen </w:t>
      </w:r>
      <w:r>
        <w:rPr>
          <w:bCs/>
          <w:color w:val="000000"/>
        </w:rPr>
        <w:t xml:space="preserve">en </w:t>
      </w:r>
      <w:r w:rsidR="000F6FD9">
        <w:rPr>
          <w:bCs/>
          <w:color w:val="000000"/>
        </w:rPr>
        <w:t>2 componentes</w:t>
      </w:r>
      <w:r w:rsidR="008575D4">
        <w:rPr>
          <w:bCs/>
          <w:color w:val="000000"/>
        </w:rPr>
        <w:t xml:space="preserve"> que se distribuyen en</w:t>
      </w:r>
      <w:r w:rsidR="000F6FD9">
        <w:rPr>
          <w:bCs/>
          <w:color w:val="000000"/>
        </w:rPr>
        <w:t xml:space="preserve"> 3 habilitadores transversales, dentro de los </w:t>
      </w:r>
      <w:r w:rsidR="008575D4">
        <w:rPr>
          <w:bCs/>
          <w:color w:val="000000"/>
        </w:rPr>
        <w:t>cuales podemos encontrar los</w:t>
      </w:r>
      <w:r>
        <w:rPr>
          <w:bCs/>
          <w:color w:val="000000"/>
        </w:rPr>
        <w:t xml:space="preserve"> </w:t>
      </w:r>
      <w:r w:rsidR="000F6FD9">
        <w:rPr>
          <w:bCs/>
          <w:color w:val="000000"/>
        </w:rPr>
        <w:t>7 dominios</w:t>
      </w:r>
      <w:r w:rsidR="008575D4">
        <w:rPr>
          <w:bCs/>
          <w:color w:val="000000"/>
        </w:rPr>
        <w:t xml:space="preserve"> </w:t>
      </w:r>
      <w:r w:rsidR="00BF75F8">
        <w:rPr>
          <w:bCs/>
          <w:color w:val="000000"/>
        </w:rPr>
        <w:t xml:space="preserve">fundamentales </w:t>
      </w:r>
      <w:r w:rsidR="008575D4">
        <w:rPr>
          <w:bCs/>
          <w:color w:val="000000"/>
        </w:rPr>
        <w:t>que resumen las directrices para el proceso de i</w:t>
      </w:r>
      <w:r w:rsidR="008575D4" w:rsidRPr="0017741D">
        <w:rPr>
          <w:bCs/>
          <w:color w:val="000000"/>
        </w:rPr>
        <w:t>mplementa</w:t>
      </w:r>
      <w:r w:rsidR="008575D4">
        <w:rPr>
          <w:bCs/>
          <w:color w:val="000000"/>
        </w:rPr>
        <w:t>ción del modelo</w:t>
      </w:r>
      <w:r w:rsidR="00564EFC">
        <w:rPr>
          <w:bCs/>
          <w:color w:val="000000"/>
        </w:rPr>
        <w:t xml:space="preserve"> en las entidades del gobierno</w:t>
      </w:r>
      <w:r w:rsidR="0017741D">
        <w:rPr>
          <w:bCs/>
          <w:color w:val="000000"/>
        </w:rPr>
        <w:t xml:space="preserve">. </w:t>
      </w:r>
    </w:p>
    <w:p w14:paraId="059BA701" w14:textId="5714482F" w:rsidR="001C343D" w:rsidRDefault="00003130" w:rsidP="001C343D">
      <w:pPr>
        <w:pStyle w:val="NormalWeb"/>
        <w:spacing w:before="240" w:beforeAutospacing="0" w:after="200" w:afterAutospacing="0" w:line="360" w:lineRule="auto"/>
        <w:ind w:firstLine="708"/>
        <w:rPr>
          <w:bCs/>
          <w:color w:val="000000"/>
        </w:rPr>
      </w:pPr>
      <w:r>
        <w:rPr>
          <w:bCs/>
          <w:color w:val="000000"/>
        </w:rPr>
        <w:t>El rol desempeñando por el auditor de sistemas es identificar los dominios o componentes del MAE que se aplican en las entidades del Estado Colombiano y su cumplimiento como estrategia para alinear sus objetivos y visión, mediante l</w:t>
      </w:r>
      <w:r w:rsidR="00490137">
        <w:rPr>
          <w:bCs/>
          <w:color w:val="000000"/>
        </w:rPr>
        <w:t>a estructura</w:t>
      </w:r>
      <w:r w:rsidR="00312882">
        <w:rPr>
          <w:bCs/>
          <w:color w:val="000000"/>
        </w:rPr>
        <w:t xml:space="preserve"> </w:t>
      </w:r>
      <w:r w:rsidR="00490137">
        <w:rPr>
          <w:bCs/>
          <w:color w:val="000000"/>
        </w:rPr>
        <w:t>de un plan de auditoría</w:t>
      </w:r>
      <w:r w:rsidR="00312882">
        <w:rPr>
          <w:bCs/>
          <w:color w:val="000000"/>
        </w:rPr>
        <w:t xml:space="preserve"> </w:t>
      </w:r>
      <w:r w:rsidR="003C38BE">
        <w:rPr>
          <w:bCs/>
          <w:color w:val="000000"/>
        </w:rPr>
        <w:t xml:space="preserve">que </w:t>
      </w:r>
      <w:r w:rsidR="00312882">
        <w:rPr>
          <w:bCs/>
          <w:color w:val="000000"/>
        </w:rPr>
        <w:t>permite emple</w:t>
      </w:r>
      <w:r w:rsidR="003C38BE">
        <w:rPr>
          <w:bCs/>
          <w:color w:val="000000"/>
        </w:rPr>
        <w:t>ar</w:t>
      </w:r>
      <w:r w:rsidR="00424806">
        <w:rPr>
          <w:bCs/>
          <w:color w:val="000000"/>
        </w:rPr>
        <w:t xml:space="preserve"> </w:t>
      </w:r>
      <w:r w:rsidR="00312882">
        <w:rPr>
          <w:bCs/>
          <w:color w:val="000000"/>
        </w:rPr>
        <w:t>una metodología, ha</w:t>
      </w:r>
      <w:r w:rsidR="00424806">
        <w:rPr>
          <w:bCs/>
          <w:color w:val="000000"/>
        </w:rPr>
        <w:t xml:space="preserve">ciendo </w:t>
      </w:r>
      <w:r w:rsidR="00312882">
        <w:rPr>
          <w:bCs/>
          <w:color w:val="000000"/>
        </w:rPr>
        <w:t xml:space="preserve">uso de herramientas como la matriz de riesgos, para </w:t>
      </w:r>
      <w:r w:rsidR="001C343D">
        <w:rPr>
          <w:bCs/>
          <w:color w:val="000000"/>
        </w:rPr>
        <w:t xml:space="preserve">valorar los riesgos respecto a las vulnerabilidades que pudieran presentarse, analizar la eficiencia o deficiencia de los controles y </w:t>
      </w:r>
      <w:r w:rsidR="003C38BE">
        <w:rPr>
          <w:bCs/>
          <w:color w:val="000000"/>
        </w:rPr>
        <w:t xml:space="preserve">proponer </w:t>
      </w:r>
      <w:r w:rsidR="001C343D">
        <w:rPr>
          <w:bCs/>
          <w:color w:val="000000"/>
        </w:rPr>
        <w:t>un plan de mejoramiento</w:t>
      </w:r>
      <w:r>
        <w:rPr>
          <w:bCs/>
          <w:color w:val="000000"/>
        </w:rPr>
        <w:t>.</w:t>
      </w:r>
    </w:p>
    <w:p w14:paraId="3E8A1B20" w14:textId="047F1267" w:rsidR="00D475AB" w:rsidRDefault="00D475AB" w:rsidP="00C5429F">
      <w:pPr>
        <w:spacing w:line="360" w:lineRule="auto"/>
        <w:rPr>
          <w:rFonts w:ascii="Times New Roman" w:hAnsi="Times New Roman" w:cs="Times New Roman"/>
          <w:b/>
          <w:color w:val="276A6E" w:themeColor="accent2" w:themeShade="80"/>
        </w:rPr>
      </w:pPr>
    </w:p>
    <w:p w14:paraId="3C24DD34" w14:textId="77777777" w:rsidR="000F0559" w:rsidRPr="00377C83" w:rsidRDefault="00E065B0" w:rsidP="00C5429F">
      <w:pPr>
        <w:spacing w:line="360" w:lineRule="auto"/>
        <w:jc w:val="center"/>
        <w:rPr>
          <w:rFonts w:ascii="Times New Roman" w:hAnsi="Times New Roman" w:cs="Times New Roman"/>
          <w:b/>
          <w:color w:val="276A6E" w:themeColor="accent2" w:themeShade="80"/>
        </w:rPr>
      </w:pPr>
      <w:r w:rsidRPr="00377C83">
        <w:rPr>
          <w:rFonts w:ascii="Times New Roman" w:hAnsi="Times New Roman" w:cs="Times New Roman"/>
          <w:b/>
          <w:color w:val="276A6E" w:themeColor="accent2" w:themeShade="80"/>
        </w:rPr>
        <w:t>REFERENCIAS</w:t>
      </w:r>
    </w:p>
    <w:p w14:paraId="55524241" w14:textId="77777777" w:rsidR="00EA067D" w:rsidRPr="00E61FB5" w:rsidRDefault="00EA067D" w:rsidP="00EA067D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01BE4E73" w14:textId="1C2B37E0" w:rsidR="00403185" w:rsidRPr="00E61FB5" w:rsidRDefault="00EA067D" w:rsidP="00714204">
      <w:pPr>
        <w:pStyle w:val="Prrafodelista"/>
        <w:numPr>
          <w:ilvl w:val="0"/>
          <w:numId w:val="17"/>
        </w:num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61FB5">
        <w:rPr>
          <w:rFonts w:ascii="Times New Roman" w:eastAsia="Times New Roman" w:hAnsi="Times New Roman" w:cs="Times New Roman"/>
          <w:color w:val="000000" w:themeColor="text1"/>
        </w:rPr>
        <w:t>Arango, M. (</w:t>
      </w:r>
      <w:proofErr w:type="gramStart"/>
      <w:r w:rsidRPr="00E61FB5">
        <w:rPr>
          <w:rFonts w:ascii="Times New Roman" w:eastAsia="Times New Roman" w:hAnsi="Times New Roman" w:cs="Times New Roman"/>
          <w:color w:val="000000" w:themeColor="text1"/>
        </w:rPr>
        <w:t>Enero</w:t>
      </w:r>
      <w:proofErr w:type="gramEnd"/>
      <w:r w:rsidRPr="00E61FB5">
        <w:rPr>
          <w:rFonts w:ascii="Times New Roman" w:eastAsia="Times New Roman" w:hAnsi="Times New Roman" w:cs="Times New Roman"/>
          <w:color w:val="000000" w:themeColor="text1"/>
        </w:rPr>
        <w:t xml:space="preserve">, 2010). </w:t>
      </w:r>
      <w:r w:rsidRPr="00E61FB5">
        <w:rPr>
          <w:rFonts w:ascii="Times New Roman" w:eastAsia="Times New Roman" w:hAnsi="Times New Roman" w:cs="Times New Roman"/>
          <w:bCs/>
          <w:color w:val="000000" w:themeColor="text1"/>
        </w:rPr>
        <w:t>Arquitectura empresarial: una visión general</w:t>
      </w:r>
      <w:r w:rsidRPr="00E61FB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hyperlink r:id="rId24" w:history="1">
        <w:r w:rsidRPr="00E61FB5">
          <w:rPr>
            <w:rFonts w:ascii="Times New Roman" w:eastAsia="Times New Roman" w:hAnsi="Times New Roman" w:cs="Times New Roman"/>
            <w:i/>
            <w:color w:val="000000" w:themeColor="text1"/>
          </w:rPr>
          <w:t>Revista ingenierías Universidad de Medellín</w:t>
        </w:r>
      </w:hyperlink>
      <w:r w:rsidRPr="00E61FB5">
        <w:rPr>
          <w:rFonts w:ascii="Times New Roman" w:eastAsia="Times New Roman" w:hAnsi="Times New Roman" w:cs="Times New Roman"/>
          <w:color w:val="000000" w:themeColor="text1"/>
        </w:rPr>
        <w:t>, 9 (16), 101-111. http://www.scielo.org.co/pdf/rium/v9n16/v9n16a09.pdf</w:t>
      </w:r>
    </w:p>
    <w:p w14:paraId="5486AC5B" w14:textId="4DEE033B" w:rsidR="00EA067D" w:rsidRPr="00E61FB5" w:rsidRDefault="00EA067D" w:rsidP="00DB3A9B">
      <w:pPr>
        <w:pStyle w:val="Prrafodelista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  <w:proofErr w:type="spellStart"/>
      <w:r w:rsidRPr="00E61FB5">
        <w:rPr>
          <w:rFonts w:ascii="Times New Roman" w:hAnsi="Times New Roman" w:cs="Times New Roman"/>
          <w:color w:val="000000" w:themeColor="text1"/>
          <w:lang w:val="es-CO" w:eastAsia="es-CO"/>
        </w:rPr>
        <w:t>Bakar</w:t>
      </w:r>
      <w:proofErr w:type="spellEnd"/>
      <w:r w:rsidRPr="00E61FB5">
        <w:rPr>
          <w:rFonts w:ascii="Times New Roman" w:hAnsi="Times New Roman" w:cs="Times New Roman"/>
          <w:color w:val="000000" w:themeColor="text1"/>
          <w:lang w:val="es-CO" w:eastAsia="es-CO"/>
        </w:rPr>
        <w:t xml:space="preserve">, N. Kama, N., y </w:t>
      </w:r>
      <w:proofErr w:type="spellStart"/>
      <w:r w:rsidRPr="00E61FB5">
        <w:rPr>
          <w:rFonts w:ascii="Times New Roman" w:hAnsi="Times New Roman" w:cs="Times New Roman"/>
          <w:color w:val="000000" w:themeColor="text1"/>
          <w:lang w:val="es-CO" w:eastAsia="es-CO"/>
        </w:rPr>
        <w:t>Harihodin</w:t>
      </w:r>
      <w:proofErr w:type="spellEnd"/>
      <w:r w:rsidRPr="00E61FB5">
        <w:rPr>
          <w:rFonts w:ascii="Times New Roman" w:hAnsi="Times New Roman" w:cs="Times New Roman"/>
          <w:color w:val="000000" w:themeColor="text1"/>
          <w:lang w:val="es-CO" w:eastAsia="es-CO"/>
        </w:rPr>
        <w:t xml:space="preserve">, S. (2016). </w:t>
      </w:r>
      <w:r w:rsidRPr="00E61FB5">
        <w:rPr>
          <w:rFonts w:ascii="Times New Roman" w:hAnsi="Times New Roman" w:cs="Times New Roman"/>
          <w:i/>
          <w:color w:val="000000" w:themeColor="text1"/>
          <w:lang w:val="en-US" w:eastAsia="es-CO"/>
        </w:rPr>
        <w:t>Enterprise architecture development and implementation in public sector: The Malaysian perspective</w:t>
      </w:r>
      <w:r w:rsidRPr="00E61FB5">
        <w:rPr>
          <w:rFonts w:ascii="Times New Roman" w:hAnsi="Times New Roman" w:cs="Times New Roman"/>
          <w:color w:val="000000" w:themeColor="text1"/>
          <w:lang w:val="en-US" w:eastAsia="es-CO"/>
        </w:rPr>
        <w:t>. Journal of theoretical and applied information technology, 88 (1), 176188.</w:t>
      </w:r>
      <w:r w:rsidRPr="00E61FB5">
        <w:rPr>
          <w:color w:val="000000" w:themeColor="text1"/>
          <w:lang w:val="en-US"/>
        </w:rPr>
        <w:t xml:space="preserve"> </w:t>
      </w:r>
      <w:r w:rsidRPr="00E61FB5">
        <w:rPr>
          <w:rFonts w:ascii="Times New Roman" w:hAnsi="Times New Roman" w:cs="Times New Roman"/>
          <w:color w:val="000000" w:themeColor="text1"/>
          <w:lang w:val="en-US" w:eastAsia="es-CO"/>
        </w:rPr>
        <w:t>http://eprints.utm.my/id/eprint/71603/</w:t>
      </w:r>
    </w:p>
    <w:p w14:paraId="1E838EFD" w14:textId="21E13229" w:rsidR="00EA067D" w:rsidRPr="00E61FB5" w:rsidRDefault="00EA067D" w:rsidP="00564551">
      <w:pPr>
        <w:pStyle w:val="Prrafodelista"/>
        <w:numPr>
          <w:ilvl w:val="0"/>
          <w:numId w:val="17"/>
        </w:numPr>
        <w:spacing w:line="360" w:lineRule="auto"/>
        <w:ind w:right="2"/>
        <w:rPr>
          <w:rFonts w:ascii="Times New Roman" w:hAnsi="Times New Roman" w:cs="Times New Roman"/>
          <w:color w:val="000000" w:themeColor="text1"/>
        </w:rPr>
      </w:pPr>
      <w:r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Canabal, R. </w:t>
      </w:r>
      <w:proofErr w:type="spellStart"/>
      <w:r w:rsidRPr="00E61FB5">
        <w:rPr>
          <w:rFonts w:ascii="Times New Roman" w:hAnsi="Times New Roman" w:cs="Times New Roman"/>
          <w:color w:val="000000" w:themeColor="text1"/>
          <w:lang w:eastAsia="es-CO"/>
        </w:rPr>
        <w:t>Cabarcas</w:t>
      </w:r>
      <w:proofErr w:type="spellEnd"/>
      <w:r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, A. Martelo, R. (2017). </w:t>
      </w:r>
      <w:r w:rsidRPr="00E61FB5">
        <w:rPr>
          <w:rFonts w:ascii="Times New Roman" w:hAnsi="Times New Roman" w:cs="Times New Roman"/>
          <w:i/>
          <w:color w:val="000000" w:themeColor="text1"/>
          <w:lang w:eastAsia="es-CO"/>
        </w:rPr>
        <w:t>Aplicación de un esquema de arquitectura empresarial (TOGAF) para una pequeña empresa (PYME) utilizando aplicaciones colaborativas de Google Facebook Twitter</w:t>
      </w:r>
      <w:r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. </w:t>
      </w:r>
      <w:r w:rsidRPr="00E61FB5">
        <w:rPr>
          <w:rFonts w:ascii="Times New Roman" w:hAnsi="Times New Roman" w:cs="Times New Roman"/>
          <w:color w:val="000000" w:themeColor="text1"/>
          <w:shd w:val="clear" w:color="auto" w:fill="FFEBD4"/>
        </w:rPr>
        <w:t>[Tesis de maestría, Universidad Tecnológica de Bolívar]. https://dialnet.unirioja.es/servlet/articulo?codigo=6190547</w:t>
      </w:r>
    </w:p>
    <w:p w14:paraId="3B58D007" w14:textId="13A869AB" w:rsidR="00EA067D" w:rsidRPr="00E61FB5" w:rsidRDefault="00EA067D" w:rsidP="00A24E8E">
      <w:pPr>
        <w:pStyle w:val="Prrafodelista"/>
        <w:numPr>
          <w:ilvl w:val="0"/>
          <w:numId w:val="17"/>
        </w:numPr>
        <w:spacing w:line="360" w:lineRule="auto"/>
        <w:ind w:right="2"/>
        <w:rPr>
          <w:rFonts w:ascii="Times New Roman" w:hAnsi="Times New Roman" w:cs="Times New Roman"/>
          <w:color w:val="000000" w:themeColor="text1"/>
          <w:lang w:val="en-US"/>
        </w:rPr>
      </w:pPr>
      <w:r w:rsidRPr="00E61FB5">
        <w:rPr>
          <w:rFonts w:ascii="Times New Roman" w:hAnsi="Times New Roman" w:cs="Times New Roman"/>
          <w:color w:val="000000" w:themeColor="text1"/>
        </w:rPr>
        <w:t>Departamento de la función pública. (</w:t>
      </w:r>
      <w:proofErr w:type="gramStart"/>
      <w:r w:rsidRPr="00E61FB5">
        <w:rPr>
          <w:rFonts w:ascii="Times New Roman" w:hAnsi="Times New Roman" w:cs="Times New Roman"/>
          <w:color w:val="000000" w:themeColor="text1"/>
        </w:rPr>
        <w:t>Mayo</w:t>
      </w:r>
      <w:proofErr w:type="gramEnd"/>
      <w:r w:rsidRPr="00E61FB5">
        <w:rPr>
          <w:rFonts w:ascii="Times New Roman" w:hAnsi="Times New Roman" w:cs="Times New Roman"/>
          <w:color w:val="000000" w:themeColor="text1"/>
        </w:rPr>
        <w:t xml:space="preserve"> 26, 2015) Decreto 1083 de 2015. </w:t>
      </w:r>
      <w:r w:rsidRPr="00E61FB5">
        <w:rPr>
          <w:rFonts w:ascii="Times New Roman" w:hAnsi="Times New Roman" w:cs="Times New Roman"/>
          <w:i/>
          <w:color w:val="000000" w:themeColor="text1"/>
        </w:rPr>
        <w:t>Decreto que reglamenta la función pública</w:t>
      </w:r>
      <w:r w:rsidRPr="00E61FB5">
        <w:rPr>
          <w:rFonts w:ascii="Times New Roman" w:hAnsi="Times New Roman" w:cs="Times New Roman"/>
          <w:color w:val="000000" w:themeColor="text1"/>
        </w:rPr>
        <w:t xml:space="preserve">. </w:t>
      </w:r>
      <w:r w:rsidRPr="00E61FB5">
        <w:rPr>
          <w:rFonts w:ascii="Times New Roman" w:hAnsi="Times New Roman" w:cs="Times New Roman"/>
          <w:color w:val="000000" w:themeColor="text1"/>
          <w:lang w:val="en-US"/>
        </w:rPr>
        <w:t>DO: 49.523. https://www.funcionpublica.gov.co/eva/gestornormativo/norma.php?i=62866</w:t>
      </w:r>
    </w:p>
    <w:p w14:paraId="46069F38" w14:textId="77777777" w:rsidR="00BE4207" w:rsidRPr="00E61FB5" w:rsidRDefault="00BE4207" w:rsidP="0069520F">
      <w:pPr>
        <w:pStyle w:val="Prrafode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 w:themeColor="text1"/>
          <w:lang w:eastAsia="es-CO"/>
        </w:rPr>
      </w:pPr>
      <w:r w:rsidRPr="00E61FB5">
        <w:rPr>
          <w:rFonts w:ascii="Times New Roman" w:hAnsi="Times New Roman" w:cs="Times New Roman"/>
          <w:color w:val="000000" w:themeColor="text1"/>
          <w:lang w:val="en-US" w:eastAsia="es-CO"/>
        </w:rPr>
        <w:t>Delgado, D. (</w:t>
      </w:r>
      <w:proofErr w:type="spellStart"/>
      <w:r w:rsidRPr="00E61FB5">
        <w:rPr>
          <w:rFonts w:ascii="Times New Roman" w:hAnsi="Times New Roman" w:cs="Times New Roman"/>
          <w:color w:val="000000" w:themeColor="text1"/>
          <w:lang w:val="en-US" w:eastAsia="es-CO"/>
        </w:rPr>
        <w:t>Junio</w:t>
      </w:r>
      <w:proofErr w:type="spellEnd"/>
      <w:r w:rsidRPr="00E61FB5">
        <w:rPr>
          <w:rFonts w:ascii="Times New Roman" w:hAnsi="Times New Roman" w:cs="Times New Roman"/>
          <w:color w:val="000000" w:themeColor="text1"/>
          <w:lang w:val="en-US" w:eastAsia="es-CO"/>
        </w:rPr>
        <w:t xml:space="preserve">, 2017). Architectural capability analysis using a model-checking technique. </w:t>
      </w:r>
      <w:r w:rsidRPr="00E61FB5">
        <w:rPr>
          <w:rFonts w:ascii="Times New Roman" w:hAnsi="Times New Roman" w:cs="Times New Roman"/>
          <w:i/>
          <w:color w:val="000000" w:themeColor="text1"/>
          <w:lang w:eastAsia="es-CO"/>
        </w:rPr>
        <w:t>Revista facultad de ingeniería Universidad de Antioquia</w:t>
      </w:r>
      <w:r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, 83 (1), 92–101. </w:t>
      </w:r>
      <w:r w:rsidRPr="00E61FB5">
        <w:rPr>
          <w:rStyle w:val="Hipervnculo"/>
          <w:rFonts w:ascii="Times New Roman" w:hAnsi="Times New Roman" w:cs="Times New Roman"/>
          <w:color w:val="000000" w:themeColor="text1"/>
          <w:u w:val="none"/>
          <w:lang w:eastAsia="es-CO"/>
        </w:rPr>
        <w:t>https://doi.org/10.17533/udea.redin.n83a12</w:t>
      </w:r>
    </w:p>
    <w:p w14:paraId="23275BB6" w14:textId="4591823E" w:rsidR="00EA067D" w:rsidRPr="00E61FB5" w:rsidRDefault="00EA067D" w:rsidP="0069520F">
      <w:pPr>
        <w:pStyle w:val="Prrafodelista"/>
        <w:numPr>
          <w:ilvl w:val="0"/>
          <w:numId w:val="18"/>
        </w:numPr>
        <w:spacing w:line="360" w:lineRule="auto"/>
        <w:ind w:right="2"/>
        <w:rPr>
          <w:rFonts w:ascii="Times New Roman" w:hAnsi="Times New Roman" w:cs="Times New Roman"/>
          <w:color w:val="000000" w:themeColor="text1"/>
          <w:lang w:val="en-US"/>
        </w:rPr>
      </w:pPr>
      <w:r w:rsidRPr="00E61FB5">
        <w:rPr>
          <w:rFonts w:ascii="Times New Roman" w:hAnsi="Times New Roman" w:cs="Times New Roman"/>
          <w:color w:val="000000" w:themeColor="text1"/>
        </w:rPr>
        <w:lastRenderedPageBreak/>
        <w:t>Departamento de la función pública. (</w:t>
      </w:r>
      <w:proofErr w:type="gramStart"/>
      <w:r w:rsidRPr="00E61FB5">
        <w:rPr>
          <w:rFonts w:ascii="Times New Roman" w:hAnsi="Times New Roman" w:cs="Times New Roman"/>
          <w:color w:val="000000" w:themeColor="text1"/>
        </w:rPr>
        <w:t>Septiembre</w:t>
      </w:r>
      <w:proofErr w:type="gramEnd"/>
      <w:r w:rsidRPr="00E61FB5">
        <w:rPr>
          <w:rFonts w:ascii="Times New Roman" w:hAnsi="Times New Roman" w:cs="Times New Roman"/>
          <w:color w:val="000000" w:themeColor="text1"/>
        </w:rPr>
        <w:t xml:space="preserve"> 11, 2017). Decreto 1499 de 2017. </w:t>
      </w:r>
      <w:r w:rsidRPr="00E61FB5">
        <w:rPr>
          <w:rFonts w:ascii="Times New Roman" w:hAnsi="Times New Roman" w:cs="Times New Roman"/>
          <w:i/>
          <w:color w:val="000000" w:themeColor="text1"/>
        </w:rPr>
        <w:t>Decreto sistema de gestión</w:t>
      </w:r>
      <w:r w:rsidRPr="00E61FB5">
        <w:rPr>
          <w:rFonts w:ascii="Times New Roman" w:hAnsi="Times New Roman" w:cs="Times New Roman"/>
          <w:color w:val="000000" w:themeColor="text1"/>
        </w:rPr>
        <w:t xml:space="preserve">. </w:t>
      </w:r>
      <w:r w:rsidRPr="00E61FB5">
        <w:rPr>
          <w:rFonts w:ascii="Times New Roman" w:hAnsi="Times New Roman" w:cs="Times New Roman"/>
          <w:color w:val="000000" w:themeColor="text1"/>
          <w:lang w:val="en-US"/>
        </w:rPr>
        <w:t xml:space="preserve">DO: 50.353. </w:t>
      </w:r>
      <w:r w:rsidR="00BE4207" w:rsidRPr="00E61FB5">
        <w:rPr>
          <w:rFonts w:ascii="Times New Roman" w:hAnsi="Times New Roman" w:cs="Times New Roman"/>
          <w:color w:val="000000" w:themeColor="text1"/>
          <w:lang w:val="en-US"/>
        </w:rPr>
        <w:t>https://www.funcionpublica.gov.co/eva/gestornormativo/norma.php?i=83433</w:t>
      </w:r>
    </w:p>
    <w:p w14:paraId="172231F5" w14:textId="77777777" w:rsidR="00BE4207" w:rsidRPr="00E61FB5" w:rsidRDefault="00BE4207" w:rsidP="0069520F">
      <w:pPr>
        <w:pStyle w:val="Prrafode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 w:themeColor="text1"/>
          <w:lang w:eastAsia="es-CO"/>
        </w:rPr>
      </w:pPr>
      <w:r w:rsidRPr="00E61FB5">
        <w:rPr>
          <w:rFonts w:ascii="Times New Roman" w:hAnsi="Times New Roman" w:cs="Times New Roman"/>
          <w:color w:val="000000" w:themeColor="text1"/>
          <w:lang w:eastAsia="es-CO"/>
        </w:rPr>
        <w:t>González, C. Lozano, J. (</w:t>
      </w:r>
      <w:proofErr w:type="gramStart"/>
      <w:r w:rsidRPr="00E61FB5">
        <w:rPr>
          <w:rFonts w:ascii="Times New Roman" w:hAnsi="Times New Roman" w:cs="Times New Roman"/>
          <w:color w:val="000000" w:themeColor="text1"/>
          <w:lang w:eastAsia="es-CO"/>
        </w:rPr>
        <w:t>Marzo</w:t>
      </w:r>
      <w:proofErr w:type="gramEnd"/>
      <w:r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, 2020). Propuesta para la definición de la arquitectura empresarial, </w:t>
      </w:r>
      <w:proofErr w:type="spellStart"/>
      <w:r w:rsidRPr="00E61FB5">
        <w:rPr>
          <w:rFonts w:ascii="Times New Roman" w:hAnsi="Times New Roman" w:cs="Times New Roman"/>
          <w:i/>
          <w:color w:val="000000" w:themeColor="text1"/>
          <w:lang w:eastAsia="es-CO"/>
        </w:rPr>
        <w:t>Dimens.empres</w:t>
      </w:r>
      <w:proofErr w:type="spellEnd"/>
      <w:r w:rsidRPr="00E61FB5">
        <w:rPr>
          <w:rFonts w:ascii="Times New Roman" w:hAnsi="Times New Roman" w:cs="Times New Roman"/>
          <w:color w:val="000000" w:themeColor="text1"/>
          <w:lang w:eastAsia="es-CO"/>
        </w:rPr>
        <w:t>, 18 (1), 105–128. https://doi.org/10.15665/dem.v18i(1).2109</w:t>
      </w:r>
    </w:p>
    <w:p w14:paraId="40781287" w14:textId="77777777" w:rsidR="00BE4207" w:rsidRPr="00E61FB5" w:rsidRDefault="00BE4207" w:rsidP="0069520F">
      <w:pPr>
        <w:pStyle w:val="Prrafode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61FB5">
        <w:rPr>
          <w:rFonts w:ascii="Times New Roman" w:hAnsi="Times New Roman" w:cs="Times New Roman"/>
          <w:color w:val="000000" w:themeColor="text1"/>
        </w:rPr>
        <w:t>MinTIC</w:t>
      </w:r>
      <w:proofErr w:type="spellEnd"/>
      <w:r w:rsidRPr="00E61FB5">
        <w:rPr>
          <w:rFonts w:ascii="Times New Roman" w:hAnsi="Times New Roman" w:cs="Times New Roman"/>
          <w:color w:val="000000" w:themeColor="text1"/>
        </w:rPr>
        <w:t>. (</w:t>
      </w:r>
      <w:proofErr w:type="gramStart"/>
      <w:r w:rsidRPr="00E61FB5">
        <w:rPr>
          <w:rFonts w:ascii="Times New Roman" w:hAnsi="Times New Roman" w:cs="Times New Roman"/>
          <w:color w:val="000000" w:themeColor="text1"/>
        </w:rPr>
        <w:t>Abril</w:t>
      </w:r>
      <w:proofErr w:type="gramEnd"/>
      <w:r w:rsidRPr="00E61FB5">
        <w:rPr>
          <w:rFonts w:ascii="Times New Roman" w:hAnsi="Times New Roman" w:cs="Times New Roman"/>
          <w:color w:val="000000" w:themeColor="text1"/>
        </w:rPr>
        <w:t xml:space="preserve"> 14, 2008). Decreto 1151 de 2008. </w:t>
      </w:r>
      <w:r w:rsidRPr="00E61FB5">
        <w:rPr>
          <w:rFonts w:ascii="Times New Roman" w:hAnsi="Times New Roman" w:cs="Times New Roman"/>
          <w:i/>
          <w:color w:val="000000" w:themeColor="text1"/>
        </w:rPr>
        <w:t>Decreto estrategia gobierno en línea de la República de Colombia</w:t>
      </w:r>
      <w:r w:rsidRPr="00E61FB5">
        <w:rPr>
          <w:rFonts w:ascii="Times New Roman" w:hAnsi="Times New Roman" w:cs="Times New Roman"/>
          <w:color w:val="000000" w:themeColor="text1"/>
        </w:rPr>
        <w:t xml:space="preserve">. </w:t>
      </w:r>
      <w:r w:rsidRPr="00E61FB5">
        <w:rPr>
          <w:rFonts w:ascii="Times New Roman" w:hAnsi="Times New Roman" w:cs="Times New Roman"/>
          <w:color w:val="000000" w:themeColor="text1"/>
          <w:lang w:val="en-US"/>
        </w:rPr>
        <w:t>DO: 46.960. https://www.alcaldiabogota.gov.co/sisjur/normas/Norma1.jsp?i=29774</w:t>
      </w:r>
    </w:p>
    <w:p w14:paraId="31981874" w14:textId="77777777" w:rsidR="00E70F6A" w:rsidRPr="00E61FB5" w:rsidRDefault="00E70F6A" w:rsidP="0069520F">
      <w:pPr>
        <w:pStyle w:val="Prrafode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 w:themeColor="text1"/>
          <w:lang w:val="en-US" w:eastAsia="es-CO"/>
        </w:rPr>
      </w:pPr>
      <w:r w:rsidRPr="00E61FB5">
        <w:rPr>
          <w:rFonts w:ascii="Times New Roman" w:hAnsi="Times New Roman" w:cs="Times New Roman"/>
          <w:color w:val="000000" w:themeColor="text1"/>
          <w:lang w:eastAsia="es-CO"/>
        </w:rPr>
        <w:t>Mejía, M. (</w:t>
      </w:r>
      <w:proofErr w:type="gramStart"/>
      <w:r w:rsidRPr="00E61FB5">
        <w:rPr>
          <w:rFonts w:ascii="Times New Roman" w:hAnsi="Times New Roman" w:cs="Times New Roman"/>
          <w:color w:val="000000" w:themeColor="text1"/>
          <w:lang w:eastAsia="es-CO"/>
        </w:rPr>
        <w:t>Diciembre</w:t>
      </w:r>
      <w:proofErr w:type="gramEnd"/>
      <w:r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, 2013). CIO Summit: Una apuesta por la arquitectura empresarial. </w:t>
      </w:r>
      <w:r w:rsidR="00330D8E">
        <w:rPr>
          <w:rStyle w:val="Hipervnculo"/>
          <w:rFonts w:ascii="Times New Roman" w:hAnsi="Times New Roman" w:cs="Times New Roman"/>
          <w:i/>
          <w:color w:val="000000" w:themeColor="text1"/>
          <w:u w:val="none"/>
          <w:lang w:val="en-US" w:eastAsia="es-CO"/>
        </w:rPr>
        <w:fldChar w:fldCharType="begin"/>
      </w:r>
      <w:r w:rsidR="00330D8E" w:rsidRPr="00006EAA">
        <w:rPr>
          <w:rStyle w:val="Hipervnculo"/>
          <w:rFonts w:ascii="Times New Roman" w:hAnsi="Times New Roman" w:cs="Times New Roman"/>
          <w:i/>
          <w:color w:val="000000" w:themeColor="text1"/>
          <w:u w:val="none"/>
          <w:lang w:val="es-CO" w:eastAsia="es-CO"/>
        </w:rPr>
        <w:instrText xml:space="preserve"> HYPERLINK "mailto:CIO@GOV.p.27" </w:instrText>
      </w:r>
      <w:r w:rsidR="00330D8E">
        <w:rPr>
          <w:rStyle w:val="Hipervnculo"/>
          <w:rFonts w:ascii="Times New Roman" w:hAnsi="Times New Roman" w:cs="Times New Roman"/>
          <w:i/>
          <w:color w:val="000000" w:themeColor="text1"/>
          <w:u w:val="none"/>
          <w:lang w:val="en-US" w:eastAsia="es-CO"/>
        </w:rPr>
        <w:fldChar w:fldCharType="separate"/>
      </w:r>
      <w:r w:rsidRPr="00E61FB5">
        <w:rPr>
          <w:rStyle w:val="Hipervnculo"/>
          <w:rFonts w:ascii="Times New Roman" w:hAnsi="Times New Roman" w:cs="Times New Roman"/>
          <w:i/>
          <w:color w:val="000000" w:themeColor="text1"/>
          <w:u w:val="none"/>
          <w:lang w:val="en-US" w:eastAsia="es-CO"/>
        </w:rPr>
        <w:t>CIO@GOV</w:t>
      </w:r>
      <w:r w:rsidRPr="00E61FB5">
        <w:rPr>
          <w:rStyle w:val="Hipervnculo"/>
          <w:rFonts w:ascii="Times New Roman" w:hAnsi="Times New Roman" w:cs="Times New Roman"/>
          <w:color w:val="000000" w:themeColor="text1"/>
          <w:u w:val="none"/>
          <w:lang w:val="en-US" w:eastAsia="es-CO"/>
        </w:rPr>
        <w:t>, 2 (1), 26-27</w:t>
      </w:r>
      <w:r w:rsidR="00330D8E">
        <w:rPr>
          <w:rStyle w:val="Hipervnculo"/>
          <w:rFonts w:ascii="Times New Roman" w:hAnsi="Times New Roman" w:cs="Times New Roman"/>
          <w:color w:val="000000" w:themeColor="text1"/>
          <w:u w:val="none"/>
          <w:lang w:val="en-US" w:eastAsia="es-CO"/>
        </w:rPr>
        <w:fldChar w:fldCharType="end"/>
      </w:r>
      <w:r w:rsidRPr="00E61FB5">
        <w:rPr>
          <w:rFonts w:ascii="Times New Roman" w:hAnsi="Times New Roman" w:cs="Times New Roman"/>
          <w:color w:val="000000" w:themeColor="text1"/>
          <w:lang w:val="en-US" w:eastAsia="es-CO"/>
        </w:rPr>
        <w:t xml:space="preserve">. https://www.mintic.gov.co/gestionti/615/articles-5322_Revista_pdf.pdf </w:t>
      </w:r>
    </w:p>
    <w:p w14:paraId="0815A95A" w14:textId="77777777" w:rsidR="00BE4207" w:rsidRPr="00E61FB5" w:rsidRDefault="00BE4207" w:rsidP="0069520F">
      <w:pPr>
        <w:pStyle w:val="Prrafode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61FB5">
        <w:rPr>
          <w:rFonts w:ascii="Times New Roman" w:hAnsi="Times New Roman" w:cs="Times New Roman"/>
          <w:color w:val="000000" w:themeColor="text1"/>
        </w:rPr>
        <w:t>MinTIC</w:t>
      </w:r>
      <w:proofErr w:type="spellEnd"/>
      <w:r w:rsidRPr="00E61FB5">
        <w:rPr>
          <w:rFonts w:ascii="Times New Roman" w:hAnsi="Times New Roman" w:cs="Times New Roman"/>
          <w:color w:val="000000" w:themeColor="text1"/>
        </w:rPr>
        <w:t>. (</w:t>
      </w:r>
      <w:proofErr w:type="gramStart"/>
      <w:r w:rsidRPr="00E61FB5">
        <w:rPr>
          <w:rFonts w:ascii="Times New Roman" w:hAnsi="Times New Roman" w:cs="Times New Roman"/>
          <w:color w:val="000000" w:themeColor="text1"/>
        </w:rPr>
        <w:t>Junio</w:t>
      </w:r>
      <w:proofErr w:type="gramEnd"/>
      <w:r w:rsidRPr="00E61FB5">
        <w:rPr>
          <w:rFonts w:ascii="Times New Roman" w:hAnsi="Times New Roman" w:cs="Times New Roman"/>
          <w:color w:val="000000" w:themeColor="text1"/>
        </w:rPr>
        <w:t xml:space="preserve"> 14, 2018). Decreto 1008 de 2018. </w:t>
      </w:r>
      <w:proofErr w:type="gramStart"/>
      <w:r w:rsidRPr="00E61FB5">
        <w:rPr>
          <w:rFonts w:ascii="Times New Roman" w:hAnsi="Times New Roman" w:cs="Times New Roman"/>
          <w:i/>
          <w:color w:val="000000" w:themeColor="text1"/>
        </w:rPr>
        <w:t>Decreto política</w:t>
      </w:r>
      <w:proofErr w:type="gramEnd"/>
      <w:r w:rsidRPr="00E61FB5">
        <w:rPr>
          <w:rFonts w:ascii="Times New Roman" w:hAnsi="Times New Roman" w:cs="Times New Roman"/>
          <w:i/>
          <w:color w:val="000000" w:themeColor="text1"/>
        </w:rPr>
        <w:t xml:space="preserve"> de Gobierno Digital</w:t>
      </w:r>
      <w:r w:rsidRPr="00E61FB5">
        <w:rPr>
          <w:rFonts w:ascii="Times New Roman" w:hAnsi="Times New Roman" w:cs="Times New Roman"/>
          <w:color w:val="000000" w:themeColor="text1"/>
        </w:rPr>
        <w:t xml:space="preserve">. </w:t>
      </w:r>
      <w:r w:rsidRPr="00E61FB5">
        <w:rPr>
          <w:rFonts w:ascii="Times New Roman" w:hAnsi="Times New Roman" w:cs="Times New Roman"/>
          <w:color w:val="000000" w:themeColor="text1"/>
          <w:lang w:val="en-US"/>
        </w:rPr>
        <w:t>DO: 51.353. https://www.funcionpublica.gov.co/eva/gestornormativo/norma.php?i=86902</w:t>
      </w:r>
    </w:p>
    <w:p w14:paraId="1F1B060C" w14:textId="2EC8BEFD" w:rsidR="00AC207F" w:rsidRPr="00E61FB5" w:rsidRDefault="007E51DE" w:rsidP="0069520F">
      <w:pPr>
        <w:pStyle w:val="Prrafodelista"/>
        <w:numPr>
          <w:ilvl w:val="0"/>
          <w:numId w:val="18"/>
        </w:numPr>
        <w:spacing w:line="360" w:lineRule="auto"/>
        <w:ind w:right="2"/>
        <w:rPr>
          <w:rFonts w:ascii="Times New Roman" w:hAnsi="Times New Roman" w:cs="Times New Roman"/>
          <w:color w:val="000000" w:themeColor="text1"/>
        </w:rPr>
      </w:pPr>
      <w:proofErr w:type="spellStart"/>
      <w:r w:rsidRPr="00E61FB5">
        <w:rPr>
          <w:rFonts w:ascii="Times New Roman" w:hAnsi="Times New Roman" w:cs="Times New Roman"/>
          <w:color w:val="000000" w:themeColor="text1"/>
        </w:rPr>
        <w:t>Mi</w:t>
      </w:r>
      <w:r w:rsidR="00967AEE" w:rsidRPr="00E61FB5">
        <w:rPr>
          <w:rFonts w:ascii="Times New Roman" w:hAnsi="Times New Roman" w:cs="Times New Roman"/>
          <w:color w:val="000000" w:themeColor="text1"/>
        </w:rPr>
        <w:t>n</w:t>
      </w:r>
      <w:r w:rsidRPr="00E61FB5">
        <w:rPr>
          <w:rFonts w:ascii="Times New Roman" w:hAnsi="Times New Roman" w:cs="Times New Roman"/>
          <w:color w:val="000000" w:themeColor="text1"/>
        </w:rPr>
        <w:t>TIC</w:t>
      </w:r>
      <w:proofErr w:type="spellEnd"/>
      <w:r w:rsidR="009014BC" w:rsidRPr="00E61FB5">
        <w:rPr>
          <w:rFonts w:ascii="Times New Roman" w:hAnsi="Times New Roman" w:cs="Times New Roman"/>
          <w:color w:val="000000" w:themeColor="text1"/>
        </w:rPr>
        <w:t>. (2019). Manual de g</w:t>
      </w:r>
      <w:r w:rsidR="00325B55" w:rsidRPr="00E61FB5">
        <w:rPr>
          <w:rFonts w:ascii="Times New Roman" w:hAnsi="Times New Roman" w:cs="Times New Roman"/>
          <w:color w:val="000000" w:themeColor="text1"/>
        </w:rPr>
        <w:t xml:space="preserve">obierno </w:t>
      </w:r>
      <w:r w:rsidR="009014BC" w:rsidRPr="00E61FB5">
        <w:rPr>
          <w:rFonts w:ascii="Times New Roman" w:hAnsi="Times New Roman" w:cs="Times New Roman"/>
          <w:color w:val="000000" w:themeColor="text1"/>
        </w:rPr>
        <w:t>d</w:t>
      </w:r>
      <w:r w:rsidR="00CB46EC" w:rsidRPr="00E61FB5">
        <w:rPr>
          <w:rFonts w:ascii="Times New Roman" w:hAnsi="Times New Roman" w:cs="Times New Roman"/>
          <w:color w:val="000000" w:themeColor="text1"/>
        </w:rPr>
        <w:t>igital.</w:t>
      </w:r>
      <w:r w:rsidR="009014BC" w:rsidRPr="00E61FB5">
        <w:rPr>
          <w:rFonts w:ascii="Times New Roman" w:hAnsi="Times New Roman" w:cs="Times New Roman"/>
          <w:color w:val="000000" w:themeColor="text1"/>
        </w:rPr>
        <w:t xml:space="preserve"> https://estrategia.gobiernoenlinea.gov.co/623/articles-81473_recurso_1.pdf</w:t>
      </w:r>
    </w:p>
    <w:p w14:paraId="57785FA8" w14:textId="4E23A4C5" w:rsidR="009014BC" w:rsidRPr="00E61FB5" w:rsidRDefault="009014BC" w:rsidP="0069520F">
      <w:pPr>
        <w:pStyle w:val="Prrafodelista"/>
        <w:numPr>
          <w:ilvl w:val="0"/>
          <w:numId w:val="18"/>
        </w:numPr>
        <w:spacing w:line="360" w:lineRule="auto"/>
        <w:ind w:right="2"/>
        <w:rPr>
          <w:rFonts w:ascii="Times New Roman" w:hAnsi="Times New Roman" w:cs="Times New Roman"/>
          <w:color w:val="000000" w:themeColor="text1"/>
        </w:rPr>
      </w:pPr>
      <w:proofErr w:type="spellStart"/>
      <w:r w:rsidRPr="00E61FB5">
        <w:rPr>
          <w:rFonts w:ascii="Times New Roman" w:hAnsi="Times New Roman" w:cs="Times New Roman"/>
          <w:color w:val="000000" w:themeColor="text1"/>
        </w:rPr>
        <w:t>MinTIC</w:t>
      </w:r>
      <w:proofErr w:type="spellEnd"/>
      <w:r w:rsidRPr="00E61FB5">
        <w:rPr>
          <w:rFonts w:ascii="Times New Roman" w:hAnsi="Times New Roman" w:cs="Times New Roman"/>
          <w:color w:val="000000" w:themeColor="text1"/>
        </w:rPr>
        <w:t>. (2019). Documento maestro del MAE. https://www.mintic.gov.co/arquitecturati/630/articles-144764_recurso_pdf.pdf</w:t>
      </w:r>
    </w:p>
    <w:p w14:paraId="6C18C6E4" w14:textId="77777777" w:rsidR="00E70F6A" w:rsidRPr="00E61FB5" w:rsidRDefault="00E70F6A" w:rsidP="0069520F">
      <w:pPr>
        <w:pStyle w:val="meta"/>
        <w:numPr>
          <w:ilvl w:val="0"/>
          <w:numId w:val="18"/>
        </w:numPr>
        <w:shd w:val="clear" w:color="auto" w:fill="FFFFFF"/>
        <w:spacing w:before="45" w:beforeAutospacing="0" w:after="0" w:afterAutospacing="0" w:line="360" w:lineRule="auto"/>
        <w:textAlignment w:val="baseline"/>
        <w:rPr>
          <w:rStyle w:val="Hipervnculo"/>
          <w:color w:val="000000" w:themeColor="text1"/>
          <w:u w:val="none"/>
          <w:bdr w:val="none" w:sz="0" w:space="0" w:color="auto" w:frame="1"/>
          <w:lang w:val="es-CO"/>
        </w:rPr>
      </w:pPr>
      <w:proofErr w:type="spellStart"/>
      <w:r w:rsidRPr="00E61FB5">
        <w:rPr>
          <w:color w:val="000000" w:themeColor="text1"/>
          <w:lang w:val="es-CO"/>
        </w:rPr>
        <w:t>Robinns</w:t>
      </w:r>
      <w:proofErr w:type="spellEnd"/>
      <w:r w:rsidRPr="00E61FB5">
        <w:rPr>
          <w:color w:val="000000" w:themeColor="text1"/>
          <w:lang w:val="es-CO"/>
        </w:rPr>
        <w:t xml:space="preserve">, S. </w:t>
      </w:r>
      <w:proofErr w:type="spellStart"/>
      <w:r w:rsidRPr="00E61FB5">
        <w:rPr>
          <w:color w:val="000000" w:themeColor="text1"/>
          <w:lang w:val="es-CO"/>
        </w:rPr>
        <w:t>Judge</w:t>
      </w:r>
      <w:proofErr w:type="spellEnd"/>
      <w:r w:rsidRPr="00E61FB5">
        <w:rPr>
          <w:color w:val="000000" w:themeColor="text1"/>
          <w:lang w:val="es-CO"/>
        </w:rPr>
        <w:t>, T. (</w:t>
      </w:r>
      <w:r w:rsidRPr="00E61FB5">
        <w:rPr>
          <w:color w:val="000000" w:themeColor="text1"/>
          <w:lang w:val="es-CO" w:eastAsia="es-CO"/>
        </w:rPr>
        <w:t xml:space="preserve">2009). Comportamiento organizacional. </w:t>
      </w:r>
      <w:r w:rsidRPr="00E61FB5">
        <w:rPr>
          <w:i/>
          <w:color w:val="000000" w:themeColor="text1"/>
          <w:lang w:val="es-CO" w:eastAsia="es-CO"/>
        </w:rPr>
        <w:t xml:space="preserve">Pearson educación, </w:t>
      </w:r>
      <w:r w:rsidRPr="00E61FB5">
        <w:rPr>
          <w:color w:val="000000" w:themeColor="text1"/>
          <w:lang w:val="es-CO" w:eastAsia="es-CO"/>
        </w:rPr>
        <w:t>13 (1), 11-12, ISBN 013600717-1. https://frrq.cvg.utn.edu.ar/pluginfile.php/15550/mod_resource/content/0/ROBBINS%20comportamiento-organizacional-13a-ed-_nodrm.pdf</w:t>
      </w:r>
    </w:p>
    <w:p w14:paraId="03B1E40A" w14:textId="3847D6E4" w:rsidR="00881D2C" w:rsidRPr="00E61FB5" w:rsidRDefault="001910F5" w:rsidP="0069520F">
      <w:pPr>
        <w:pStyle w:val="Prrafodelista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color w:val="000000" w:themeColor="text1"/>
          <w:shd w:val="clear" w:color="auto" w:fill="FFEBD4"/>
        </w:rPr>
      </w:pPr>
      <w:r w:rsidRPr="00E61FB5">
        <w:rPr>
          <w:rFonts w:ascii="Times New Roman" w:hAnsi="Times New Roman" w:cs="Times New Roman"/>
          <w:color w:val="000000" w:themeColor="text1"/>
          <w:lang w:eastAsia="es-CO"/>
        </w:rPr>
        <w:t>Vásquez</w:t>
      </w:r>
      <w:r w:rsidR="001F1A25" w:rsidRPr="00E61FB5">
        <w:rPr>
          <w:rFonts w:ascii="Times New Roman" w:hAnsi="Times New Roman" w:cs="Times New Roman"/>
          <w:color w:val="000000" w:themeColor="text1"/>
          <w:lang w:eastAsia="es-CO"/>
        </w:rPr>
        <w:t>, D. (2015)</w:t>
      </w:r>
      <w:r w:rsidRPr="00E61FB5">
        <w:rPr>
          <w:rFonts w:ascii="Times New Roman" w:hAnsi="Times New Roman" w:cs="Times New Roman"/>
          <w:color w:val="000000" w:themeColor="text1"/>
          <w:lang w:eastAsia="es-CO"/>
        </w:rPr>
        <w:t>.</w:t>
      </w:r>
      <w:r w:rsidR="001F1A25"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 </w:t>
      </w:r>
      <w:r w:rsidR="001F1A25" w:rsidRPr="00E61FB5">
        <w:rPr>
          <w:rFonts w:ascii="Times New Roman" w:hAnsi="Times New Roman" w:cs="Times New Roman"/>
          <w:i/>
          <w:color w:val="000000" w:themeColor="text1"/>
          <w:lang w:eastAsia="es-CO"/>
        </w:rPr>
        <w:t>Diseño de la Arquitectura Empresarial para el Sistema Inteligente de Transporte de Bogotá</w:t>
      </w:r>
      <w:r w:rsidR="00881D2C" w:rsidRPr="00E61FB5">
        <w:rPr>
          <w:rFonts w:ascii="Times New Roman" w:hAnsi="Times New Roman" w:cs="Times New Roman"/>
          <w:color w:val="000000" w:themeColor="text1"/>
          <w:lang w:eastAsia="es-CO"/>
        </w:rPr>
        <w:t>.</w:t>
      </w:r>
      <w:r w:rsidR="001F1A25"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 </w:t>
      </w:r>
      <w:r w:rsidR="00881D2C" w:rsidRPr="00E61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EBD4"/>
        </w:rPr>
        <w:t>[</w:t>
      </w:r>
      <w:r w:rsidR="001F1A25" w:rsidRPr="00E61FB5">
        <w:rPr>
          <w:rFonts w:ascii="Times New Roman" w:hAnsi="Times New Roman" w:cs="Times New Roman"/>
          <w:color w:val="000000" w:themeColor="text1"/>
          <w:lang w:eastAsia="es-CO"/>
        </w:rPr>
        <w:t>Tesis de grado</w:t>
      </w:r>
      <w:r w:rsidR="00881D2C" w:rsidRPr="00E61FB5">
        <w:rPr>
          <w:rFonts w:ascii="Times New Roman" w:hAnsi="Times New Roman" w:cs="Times New Roman"/>
          <w:color w:val="000000" w:themeColor="text1"/>
          <w:lang w:eastAsia="es-CO"/>
        </w:rPr>
        <w:t xml:space="preserve"> </w:t>
      </w:r>
      <w:r w:rsidR="001F1A25" w:rsidRPr="00E61FB5">
        <w:rPr>
          <w:rFonts w:ascii="Times New Roman" w:hAnsi="Times New Roman" w:cs="Times New Roman"/>
          <w:color w:val="000000" w:themeColor="text1"/>
          <w:lang w:eastAsia="es-CO"/>
        </w:rPr>
        <w:t>Universidad Distrital Francisco José de Caldas</w:t>
      </w:r>
      <w:r w:rsidR="00881D2C" w:rsidRPr="00E61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EBD4"/>
        </w:rPr>
        <w:t>]</w:t>
      </w:r>
      <w:r w:rsidR="00881D2C" w:rsidRPr="00E61FB5">
        <w:rPr>
          <w:rFonts w:ascii="Times New Roman" w:hAnsi="Times New Roman" w:cs="Times New Roman"/>
          <w:color w:val="000000" w:themeColor="text1"/>
          <w:shd w:val="clear" w:color="auto" w:fill="FFEBD4"/>
        </w:rPr>
        <w:t xml:space="preserve">. </w:t>
      </w:r>
      <w:r w:rsidR="00A407EF" w:rsidRPr="00E61FB5">
        <w:rPr>
          <w:rFonts w:ascii="Times New Roman" w:hAnsi="Times New Roman" w:cs="Times New Roman"/>
          <w:color w:val="000000" w:themeColor="text1"/>
          <w:shd w:val="clear" w:color="auto" w:fill="FFEBD4"/>
        </w:rPr>
        <w:t>https://repository.udistrital.edu.co/bitstream/handle/11349/2378/V%C3%A1squezGarc%C3%ADaDianaMar%C3%ADa2015.pdf?sequence=1&amp;isAllowed=y</w:t>
      </w:r>
    </w:p>
    <w:p w14:paraId="055C278B" w14:textId="2C874F05" w:rsidR="00777663" w:rsidRPr="00006EAA" w:rsidRDefault="00777663" w:rsidP="0069520F">
      <w:pPr>
        <w:pStyle w:val="Prrafodelista"/>
        <w:numPr>
          <w:ilvl w:val="0"/>
          <w:numId w:val="18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proofErr w:type="spellStart"/>
      <w:r w:rsidRPr="00E61FB5">
        <w:rPr>
          <w:rFonts w:ascii="Times New Roman" w:eastAsia="Times New Roman" w:hAnsi="Times New Roman" w:cs="Times New Roman"/>
          <w:color w:val="000000" w:themeColor="text1"/>
          <w:lang w:val="en-US"/>
        </w:rPr>
        <w:t>Zachman</w:t>
      </w:r>
      <w:proofErr w:type="spellEnd"/>
      <w:r w:rsidR="00173944" w:rsidRPr="00E61FB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, J. (1987). </w:t>
      </w:r>
      <w:r w:rsidRPr="00E61FB5">
        <w:rPr>
          <w:rFonts w:ascii="Times New Roman" w:eastAsia="Times New Roman" w:hAnsi="Times New Roman" w:cs="Times New Roman"/>
          <w:color w:val="000000" w:themeColor="text1"/>
          <w:lang w:val="en-US"/>
        </w:rPr>
        <w:t>A Framework for Information Systems Architecture</w:t>
      </w:r>
      <w:r w:rsidR="00173944" w:rsidRPr="00E61FB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. </w:t>
      </w:r>
      <w:r w:rsidRPr="00006EAA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>IBM Systems Journal</w:t>
      </w:r>
      <w:r w:rsidR="00173944" w:rsidRPr="00006EAA">
        <w:rPr>
          <w:rFonts w:ascii="Times New Roman" w:eastAsia="Times New Roman" w:hAnsi="Times New Roman" w:cs="Times New Roman"/>
          <w:color w:val="000000" w:themeColor="text1"/>
          <w:lang w:val="en-US"/>
        </w:rPr>
        <w:t>. 26 (3), 454-470. DOI: 10.1147 / sj.263.0276ID de corpus: 12191060</w:t>
      </w:r>
      <w:r w:rsidR="00A0447F" w:rsidRPr="00006EAA">
        <w:rPr>
          <w:rFonts w:ascii="Times New Roman" w:eastAsia="Times New Roman" w:hAnsi="Times New Roman" w:cs="Times New Roman"/>
          <w:color w:val="000000" w:themeColor="text1"/>
          <w:lang w:val="en-US"/>
        </w:rPr>
        <w:t>. https://www.semanticscholar.org/paper/A-Framework-for-Information-Systems-Architecture-Zachman/cf076f32e2d867cde74de61a1580ffa5d430e6e3</w:t>
      </w:r>
    </w:p>
    <w:p w14:paraId="2853B5D2" w14:textId="77777777" w:rsidR="00EA067D" w:rsidRPr="00006EAA" w:rsidRDefault="00EA067D" w:rsidP="008B65A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highlight w:val="yellow"/>
          <w:lang w:val="en-US"/>
        </w:rPr>
      </w:pPr>
    </w:p>
    <w:p w14:paraId="2A63C110" w14:textId="77777777" w:rsidR="00EA067D" w:rsidRPr="00006EAA" w:rsidRDefault="00EA067D" w:rsidP="00093998">
      <w:pPr>
        <w:pStyle w:val="meta"/>
        <w:shd w:val="clear" w:color="auto" w:fill="FFFFFF"/>
        <w:spacing w:before="45" w:beforeAutospacing="0" w:after="0" w:afterAutospacing="0" w:line="360" w:lineRule="auto"/>
        <w:textAlignment w:val="baseline"/>
        <w:rPr>
          <w:color w:val="000000" w:themeColor="text1"/>
          <w:highlight w:val="yellow"/>
        </w:rPr>
      </w:pPr>
    </w:p>
    <w:sectPr w:rsidR="00EA067D" w:rsidRPr="00006EAA" w:rsidSect="002136B4"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CC738" w16cex:dateUtc="2021-03-17T23:21:00Z"/>
  <w16cex:commentExtensible w16cex:durableId="2404C1DE" w16cex:dateUtc="2021-03-24T00:37:00Z"/>
  <w16cex:commentExtensible w16cex:durableId="23FCC79B" w16cex:dateUtc="2021-03-17T23:23:00Z"/>
  <w16cex:commentExtensible w16cex:durableId="23FCC7F6" w16cex:dateUtc="2021-03-17T23:24:00Z"/>
  <w16cex:commentExtensible w16cex:durableId="23FCC80A" w16cex:dateUtc="2021-03-17T23:25:00Z"/>
  <w16cex:commentExtensible w16cex:durableId="23FCC84C" w16cex:dateUtc="2021-03-17T23:26:00Z"/>
  <w16cex:commentExtensible w16cex:durableId="2404C332" w16cex:dateUtc="2021-03-24T00:42:00Z"/>
  <w16cex:commentExtensible w16cex:durableId="2404C6C0" w16cex:dateUtc="2021-03-24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7CA95DC" w16cid:durableId="23FCC738"/>
  <w16cid:commentId w16cid:paraId="19647FB0" w16cid:durableId="2404C1DE"/>
  <w16cid:commentId w16cid:paraId="785ABA77" w16cid:durableId="2404B8EE"/>
  <w16cid:commentId w16cid:paraId="0B2F244F" w16cid:durableId="23FCC79B"/>
  <w16cid:commentId w16cid:paraId="66633AE3" w16cid:durableId="23FCC7F6"/>
  <w16cid:commentId w16cid:paraId="63FA71D8" w16cid:durableId="23FCC80A"/>
  <w16cid:commentId w16cid:paraId="43EE435F" w16cid:durableId="23FCC84C"/>
  <w16cid:commentId w16cid:paraId="2366FD7F" w16cid:durableId="2404C332"/>
  <w16cid:commentId w16cid:paraId="1057A392" w16cid:durableId="2404C6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5D719" w14:textId="77777777" w:rsidR="00330D8E" w:rsidRDefault="00330D8E" w:rsidP="000161C8">
      <w:r>
        <w:separator/>
      </w:r>
    </w:p>
  </w:endnote>
  <w:endnote w:type="continuationSeparator" w:id="0">
    <w:p w14:paraId="6C520916" w14:textId="77777777" w:rsidR="00330D8E" w:rsidRDefault="00330D8E" w:rsidP="000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D86D" w14:textId="2E903413" w:rsidR="006E28B5" w:rsidRPr="00D555AA" w:rsidRDefault="006E28B5" w:rsidP="00D555AA">
    <w:pPr>
      <w:rPr>
        <w:rFonts w:ascii="Times New Roman" w:hAnsi="Times New Roman" w:cs="Times New Roman"/>
        <w:sz w:val="22"/>
        <w:szCs w:val="22"/>
      </w:rPr>
    </w:pPr>
  </w:p>
  <w:p w14:paraId="78A8B0A9" w14:textId="66600107" w:rsidR="006E28B5" w:rsidRDefault="006E28B5">
    <w:pPr>
      <w:pStyle w:val="Piedepgina"/>
    </w:pPr>
  </w:p>
  <w:p w14:paraId="206B9DD9" w14:textId="77777777" w:rsidR="0074621B" w:rsidRDefault="007462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C781" w14:textId="77777777" w:rsidR="00330D8E" w:rsidRDefault="00330D8E" w:rsidP="000161C8">
      <w:r>
        <w:separator/>
      </w:r>
    </w:p>
  </w:footnote>
  <w:footnote w:type="continuationSeparator" w:id="0">
    <w:p w14:paraId="760F563F" w14:textId="77777777" w:rsidR="00330D8E" w:rsidRDefault="00330D8E" w:rsidP="000161C8">
      <w:r>
        <w:continuationSeparator/>
      </w:r>
    </w:p>
  </w:footnote>
  <w:footnote w:id="1">
    <w:p w14:paraId="672F9DC5" w14:textId="3AC8CAB7" w:rsidR="00D555AA" w:rsidRPr="00D555AA" w:rsidRDefault="00D555AA" w:rsidP="00B66663">
      <w:r w:rsidRPr="00625F78">
        <w:rPr>
          <w:rStyle w:val="Refdenotaalpie"/>
          <w:rFonts w:ascii="Times New Roman" w:hAnsi="Times New Roman" w:cs="Times New Roman"/>
        </w:rPr>
        <w:footnoteRef/>
      </w:r>
      <w:r w:rsidRPr="00625F78">
        <w:rPr>
          <w:rFonts w:ascii="Times New Roman" w:hAnsi="Times New Roman" w:cs="Times New Roman"/>
        </w:rPr>
        <w:t xml:space="preserve"> </w:t>
      </w:r>
      <w:r w:rsidRPr="00D555AA">
        <w:rPr>
          <w:rFonts w:ascii="Times New Roman" w:hAnsi="Times New Roman" w:cs="Times New Roman"/>
          <w:sz w:val="16"/>
          <w:szCs w:val="16"/>
        </w:rPr>
        <w:t xml:space="preserve">Contador Público </w:t>
      </w:r>
      <w:r w:rsidR="009715B7">
        <w:rPr>
          <w:rFonts w:ascii="Times New Roman" w:hAnsi="Times New Roman" w:cs="Times New Roman"/>
          <w:sz w:val="16"/>
          <w:szCs w:val="16"/>
        </w:rPr>
        <w:t xml:space="preserve">Universidad </w:t>
      </w:r>
      <w:r w:rsidRPr="00D555AA">
        <w:rPr>
          <w:rFonts w:ascii="Times New Roman" w:hAnsi="Times New Roman" w:cs="Times New Roman"/>
          <w:sz w:val="16"/>
          <w:szCs w:val="16"/>
        </w:rPr>
        <w:t xml:space="preserve">UPTC, Especialista en Finanzas </w:t>
      </w:r>
      <w:r w:rsidR="00792DE5">
        <w:rPr>
          <w:rFonts w:ascii="Times New Roman" w:hAnsi="Times New Roman" w:cs="Times New Roman"/>
          <w:sz w:val="16"/>
          <w:szCs w:val="16"/>
        </w:rPr>
        <w:t>UPTC</w:t>
      </w:r>
      <w:r w:rsidR="009715B7">
        <w:rPr>
          <w:rFonts w:ascii="Times New Roman" w:hAnsi="Times New Roman" w:cs="Times New Roman"/>
          <w:sz w:val="16"/>
          <w:szCs w:val="16"/>
        </w:rPr>
        <w:t xml:space="preserve">, </w:t>
      </w:r>
      <w:r w:rsidRPr="00D555AA">
        <w:rPr>
          <w:rFonts w:ascii="Times New Roman" w:hAnsi="Times New Roman" w:cs="Times New Roman"/>
          <w:sz w:val="16"/>
          <w:szCs w:val="16"/>
        </w:rPr>
        <w:t xml:space="preserve">Tunja. E-mail: </w:t>
      </w:r>
      <w:hyperlink r:id="rId1" w:history="1">
        <w:r w:rsidRPr="00D555AA">
          <w:rPr>
            <w:rStyle w:val="Hipervnculo"/>
            <w:rFonts w:ascii="Times New Roman" w:hAnsi="Times New Roman" w:cs="Times New Roman"/>
            <w:sz w:val="16"/>
            <w:szCs w:val="16"/>
          </w:rPr>
          <w:t>bivianchaparro@yahoo.com</w:t>
        </w:r>
      </w:hyperlink>
      <w:r w:rsidRPr="00D555AA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2">
    <w:p w14:paraId="75947DD3" w14:textId="59DAAEEF" w:rsidR="00625F78" w:rsidRDefault="00625F78" w:rsidP="00B66663">
      <w:pPr>
        <w:rPr>
          <w:rFonts w:ascii="Times New Roman" w:hAnsi="Times New Roman" w:cs="Times New Roman"/>
          <w:sz w:val="22"/>
          <w:szCs w:val="22"/>
        </w:rPr>
      </w:pPr>
      <w:r w:rsidRPr="00625F78">
        <w:rPr>
          <w:rStyle w:val="Refdenotaalpie"/>
          <w:rFonts w:ascii="Times New Roman" w:hAnsi="Times New Roman" w:cs="Times New Roman"/>
        </w:rPr>
        <w:footnoteRef/>
      </w:r>
      <w:r w:rsidRPr="00625F78">
        <w:rPr>
          <w:rFonts w:ascii="Times New Roman" w:hAnsi="Times New Roman" w:cs="Times New Roman"/>
        </w:rPr>
        <w:t xml:space="preserve"> </w:t>
      </w:r>
      <w:r w:rsidRPr="00D555AA">
        <w:rPr>
          <w:rFonts w:ascii="Times New Roman" w:hAnsi="Times New Roman" w:cs="Times New Roman"/>
          <w:sz w:val="16"/>
          <w:szCs w:val="16"/>
        </w:rPr>
        <w:t>Contador Público Fundación Remi</w:t>
      </w:r>
      <w:r>
        <w:rPr>
          <w:rFonts w:ascii="Times New Roman" w:hAnsi="Times New Roman" w:cs="Times New Roman"/>
          <w:sz w:val="16"/>
          <w:szCs w:val="16"/>
        </w:rPr>
        <w:t>n</w:t>
      </w:r>
      <w:r w:rsidRPr="00D555AA">
        <w:rPr>
          <w:rFonts w:ascii="Times New Roman" w:hAnsi="Times New Roman" w:cs="Times New Roman"/>
          <w:sz w:val="16"/>
          <w:szCs w:val="16"/>
        </w:rPr>
        <w:t xml:space="preserve">gton, Especialista en Gerencia Tributaria UPTC, Tunja. E-mail: </w:t>
      </w:r>
      <w:hyperlink r:id="rId2" w:history="1">
        <w:r w:rsidRPr="00D555AA">
          <w:rPr>
            <w:rStyle w:val="Hipervnculo"/>
            <w:rFonts w:ascii="Times New Roman" w:hAnsi="Times New Roman" w:cs="Times New Roman"/>
            <w:sz w:val="16"/>
            <w:szCs w:val="16"/>
          </w:rPr>
          <w:t>mulloa1983@gmail.com</w:t>
        </w:r>
      </w:hyperlink>
      <w:r>
        <w:rPr>
          <w:rStyle w:val="Hipervnculo"/>
          <w:rFonts w:ascii="Times New Roman" w:hAnsi="Times New Roman" w:cs="Times New Roman"/>
          <w:sz w:val="22"/>
          <w:szCs w:val="22"/>
        </w:rPr>
        <w:t xml:space="preserve"> </w:t>
      </w:r>
    </w:p>
    <w:p w14:paraId="16B6366B" w14:textId="5EA5AB63" w:rsidR="00625F78" w:rsidRPr="00625F78" w:rsidRDefault="00625F78">
      <w:pPr>
        <w:pStyle w:val="Textonotapie"/>
        <w:rPr>
          <w:lang w:val="es-C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6D58" w14:textId="77777777" w:rsidR="000161C8" w:rsidRDefault="00330D8E">
    <w:pPr>
      <w:pStyle w:val="Encabezado"/>
    </w:pPr>
    <w:r>
      <w:rPr>
        <w:noProof/>
      </w:rPr>
      <w:pict w14:anchorId="3A59EA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9" o:spid="_x0000_s2051" type="#_x0000_t75" alt="" style="position:absolute;margin-left:0;margin-top:0;width:612.45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4AA0" w14:textId="14EC545E" w:rsidR="002449DB" w:rsidRPr="00B71786" w:rsidRDefault="00330D8E" w:rsidP="00B71786">
    <w:pPr>
      <w:pStyle w:val="Encabezado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i/>
        <w:noProof/>
        <w:color w:val="055B73" w:themeColor="accent1"/>
        <w:sz w:val="20"/>
      </w:rPr>
      <w:pict w14:anchorId="26806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20" o:spid="_x0000_s2050" type="#_x0000_t75" alt="" style="position:absolute;margin-left:-71.25pt;margin-top:-81.75pt;width:612.45pt;height:11in;z-index:-251650048;mso-wrap-edited:f;mso-width-percent:0;mso-height-percent:0;mso-position-horizontal-relative:margin;mso-position-vertical-relative:margin;mso-width-percent:0;mso-height-percent:0" o:allowincell="f">
          <v:imagedata r:id="rId1" o:title="P_3"/>
          <w10:wrap anchorx="margin" anchory="margin"/>
        </v:shape>
      </w:pict>
    </w:r>
    <w:r w:rsidR="00E44671" w:rsidRPr="002449DB">
      <w:rPr>
        <w:rFonts w:ascii="Times New Roman" w:hAnsi="Times New Roman" w:cs="Times New Roman"/>
        <w:b/>
        <w:i/>
        <w:color w:val="055B73" w:themeColor="accent1"/>
        <w:sz w:val="20"/>
      </w:rPr>
      <w:t>ROL DEL AUDITOR DE SISTEMAS</w:t>
    </w:r>
    <w:r w:rsidR="00E44671">
      <w:rPr>
        <w:rFonts w:ascii="Times New Roman" w:hAnsi="Times New Roman" w:cs="Times New Roman"/>
        <w:b/>
        <w:i/>
        <w:color w:val="055B73" w:themeColor="accent1"/>
        <w:sz w:val="20"/>
      </w:rPr>
      <w:t xml:space="preserve"> </w:t>
    </w:r>
    <w:r w:rsidR="00B71786">
      <w:rPr>
        <w:rFonts w:ascii="Times New Roman" w:hAnsi="Times New Roman" w:cs="Times New Roman"/>
        <w:b/>
        <w:i/>
        <w:color w:val="055B73" w:themeColor="accent1"/>
        <w:sz w:val="20"/>
      </w:rPr>
      <w:tab/>
    </w:r>
    <w:r w:rsidR="00B71786">
      <w:rPr>
        <w:rFonts w:ascii="Times New Roman" w:hAnsi="Times New Roman" w:cs="Times New Roman"/>
        <w:b/>
        <w:i/>
        <w:color w:val="055B73" w:themeColor="accent1"/>
        <w:sz w:val="20"/>
      </w:rPr>
      <w:tab/>
    </w:r>
    <w:sdt>
      <w:sdtPr>
        <w:id w:val="68502123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0C6D53" w:rsidRPr="00DE7B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C6D53" w:rsidRPr="00DE7B4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0C6D53" w:rsidRPr="00DE7B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6EAA" w:rsidRPr="00006EAA">
          <w:rPr>
            <w:rFonts w:ascii="Times New Roman" w:hAnsi="Times New Roman" w:cs="Times New Roman"/>
            <w:noProof/>
            <w:sz w:val="20"/>
            <w:szCs w:val="20"/>
            <w:lang w:val="es-ES"/>
          </w:rPr>
          <w:t>14</w:t>
        </w:r>
        <w:r w:rsidR="000C6D53" w:rsidRPr="00DE7B4E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14:paraId="05FF3EDB" w14:textId="518E0692" w:rsidR="002449DB" w:rsidRPr="00172EE2" w:rsidRDefault="00330D8E" w:rsidP="002449DB">
    <w:pPr>
      <w:pStyle w:val="Encabezado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pict w14:anchorId="4EDE6439">
        <v:rect id="_x0000_i1025" style="width:430.55pt;height:.05pt" o:hrpct="920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14142" w14:textId="77777777" w:rsidR="000161C8" w:rsidRDefault="00330D8E">
    <w:pPr>
      <w:pStyle w:val="Encabezado"/>
    </w:pPr>
    <w:r>
      <w:rPr>
        <w:noProof/>
      </w:rPr>
      <w:pict w14:anchorId="27D3A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6044718" o:spid="_x0000_s2049" type="#_x0000_t75" alt="" style="position:absolute;margin-left:-72.4pt;margin-top:-97.1pt;width:612.45pt;height:11in;z-index:-251656192;mso-wrap-edited:f;mso-width-percent:0;mso-height-percent:0;mso-position-horizontal-relative:margin;mso-position-vertical-relative:margin;mso-width-percent:0;mso-height-percent:0" o:allowincell="f">
          <v:imagedata r:id="rId1" o:title="P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6F47"/>
    <w:multiLevelType w:val="hybridMultilevel"/>
    <w:tmpl w:val="2FDA4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E0105"/>
    <w:multiLevelType w:val="multilevel"/>
    <w:tmpl w:val="AD3A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47374"/>
    <w:multiLevelType w:val="hybridMultilevel"/>
    <w:tmpl w:val="58148DFC"/>
    <w:lvl w:ilvl="0" w:tplc="86A048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EB0207"/>
    <w:multiLevelType w:val="hybridMultilevel"/>
    <w:tmpl w:val="BE4AAD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95FDA"/>
    <w:multiLevelType w:val="multilevel"/>
    <w:tmpl w:val="075809F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155" w:hanging="43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70363D7"/>
    <w:multiLevelType w:val="hybridMultilevel"/>
    <w:tmpl w:val="0E646F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7DC"/>
    <w:multiLevelType w:val="hybridMultilevel"/>
    <w:tmpl w:val="B39CDA4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D15274B"/>
    <w:multiLevelType w:val="hybridMultilevel"/>
    <w:tmpl w:val="22E069E0"/>
    <w:lvl w:ilvl="0" w:tplc="3AAC42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E4661A"/>
    <w:multiLevelType w:val="hybridMultilevel"/>
    <w:tmpl w:val="E87C755C"/>
    <w:lvl w:ilvl="0" w:tplc="ECC6EFC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2D3AFB"/>
    <w:multiLevelType w:val="hybridMultilevel"/>
    <w:tmpl w:val="C9CC3DDC"/>
    <w:lvl w:ilvl="0" w:tplc="82463B46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D5B5CCD"/>
    <w:multiLevelType w:val="hybridMultilevel"/>
    <w:tmpl w:val="D6621B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4227E2"/>
    <w:multiLevelType w:val="hybridMultilevel"/>
    <w:tmpl w:val="94DA17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51B27"/>
    <w:multiLevelType w:val="hybridMultilevel"/>
    <w:tmpl w:val="D49C1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53FDC"/>
    <w:multiLevelType w:val="hybridMultilevel"/>
    <w:tmpl w:val="41FE39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21C31"/>
    <w:multiLevelType w:val="hybridMultilevel"/>
    <w:tmpl w:val="2CD416F8"/>
    <w:lvl w:ilvl="0" w:tplc="4B3CB4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7C407CE"/>
    <w:multiLevelType w:val="hybridMultilevel"/>
    <w:tmpl w:val="2F66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234F4"/>
    <w:multiLevelType w:val="hybridMultilevel"/>
    <w:tmpl w:val="6EA061D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4E5E61"/>
    <w:multiLevelType w:val="hybridMultilevel"/>
    <w:tmpl w:val="7D6E5104"/>
    <w:lvl w:ilvl="0" w:tplc="87B6CD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3"/>
  </w:num>
  <w:num w:numId="5">
    <w:abstractNumId w:val="9"/>
  </w:num>
  <w:num w:numId="6">
    <w:abstractNumId w:val="15"/>
  </w:num>
  <w:num w:numId="7">
    <w:abstractNumId w:val="17"/>
  </w:num>
  <w:num w:numId="8">
    <w:abstractNumId w:val="14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1"/>
    <w:lvlOverride w:ilvl="0">
      <w:lvl w:ilvl="0">
        <w:numFmt w:val="upperLetter"/>
        <w:lvlText w:val="%1."/>
        <w:lvlJc w:val="left"/>
      </w:lvl>
    </w:lvlOverride>
  </w:num>
  <w:num w:numId="15">
    <w:abstractNumId w:val="12"/>
  </w:num>
  <w:num w:numId="16">
    <w:abstractNumId w:val="1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C8"/>
    <w:rsid w:val="00002BAB"/>
    <w:rsid w:val="00003130"/>
    <w:rsid w:val="000041DC"/>
    <w:rsid w:val="00004A44"/>
    <w:rsid w:val="00006EAA"/>
    <w:rsid w:val="00013066"/>
    <w:rsid w:val="000144D4"/>
    <w:rsid w:val="0001588E"/>
    <w:rsid w:val="0001591B"/>
    <w:rsid w:val="000161C8"/>
    <w:rsid w:val="00016C96"/>
    <w:rsid w:val="00017030"/>
    <w:rsid w:val="00017A65"/>
    <w:rsid w:val="000202A0"/>
    <w:rsid w:val="0002303B"/>
    <w:rsid w:val="000240B4"/>
    <w:rsid w:val="000269F3"/>
    <w:rsid w:val="000276B2"/>
    <w:rsid w:val="00030085"/>
    <w:rsid w:val="00031AD1"/>
    <w:rsid w:val="000321B3"/>
    <w:rsid w:val="00034321"/>
    <w:rsid w:val="0003445F"/>
    <w:rsid w:val="00034FDF"/>
    <w:rsid w:val="0003757C"/>
    <w:rsid w:val="00040BC6"/>
    <w:rsid w:val="0004311A"/>
    <w:rsid w:val="00044CDC"/>
    <w:rsid w:val="000507F1"/>
    <w:rsid w:val="00051181"/>
    <w:rsid w:val="000559D1"/>
    <w:rsid w:val="000605A2"/>
    <w:rsid w:val="000613E0"/>
    <w:rsid w:val="0006281A"/>
    <w:rsid w:val="00062F81"/>
    <w:rsid w:val="0007092B"/>
    <w:rsid w:val="00086C7C"/>
    <w:rsid w:val="00087AA3"/>
    <w:rsid w:val="00090175"/>
    <w:rsid w:val="00090A01"/>
    <w:rsid w:val="00093998"/>
    <w:rsid w:val="0009510B"/>
    <w:rsid w:val="00096610"/>
    <w:rsid w:val="00096D2B"/>
    <w:rsid w:val="00097CD2"/>
    <w:rsid w:val="000A344F"/>
    <w:rsid w:val="000A5250"/>
    <w:rsid w:val="000B08A8"/>
    <w:rsid w:val="000B1B58"/>
    <w:rsid w:val="000B2070"/>
    <w:rsid w:val="000B2AD7"/>
    <w:rsid w:val="000B3029"/>
    <w:rsid w:val="000B3079"/>
    <w:rsid w:val="000C2A3A"/>
    <w:rsid w:val="000C3EE1"/>
    <w:rsid w:val="000C41F6"/>
    <w:rsid w:val="000C41FC"/>
    <w:rsid w:val="000C5F0A"/>
    <w:rsid w:val="000C69DA"/>
    <w:rsid w:val="000C6D53"/>
    <w:rsid w:val="000C79E8"/>
    <w:rsid w:val="000D1E48"/>
    <w:rsid w:val="000D29BE"/>
    <w:rsid w:val="000D5B81"/>
    <w:rsid w:val="000D5C16"/>
    <w:rsid w:val="000D61AC"/>
    <w:rsid w:val="000E2911"/>
    <w:rsid w:val="000E41F2"/>
    <w:rsid w:val="000E57DF"/>
    <w:rsid w:val="000F0559"/>
    <w:rsid w:val="000F1734"/>
    <w:rsid w:val="000F365D"/>
    <w:rsid w:val="000F6FD9"/>
    <w:rsid w:val="000F7A0D"/>
    <w:rsid w:val="001025DE"/>
    <w:rsid w:val="0010321A"/>
    <w:rsid w:val="001115A5"/>
    <w:rsid w:val="001130A1"/>
    <w:rsid w:val="00116328"/>
    <w:rsid w:val="00121C89"/>
    <w:rsid w:val="00122528"/>
    <w:rsid w:val="001261B1"/>
    <w:rsid w:val="0012699B"/>
    <w:rsid w:val="00126D8C"/>
    <w:rsid w:val="00131883"/>
    <w:rsid w:val="00131978"/>
    <w:rsid w:val="00132E20"/>
    <w:rsid w:val="00134C85"/>
    <w:rsid w:val="00135A68"/>
    <w:rsid w:val="00137F1C"/>
    <w:rsid w:val="00140283"/>
    <w:rsid w:val="00140F05"/>
    <w:rsid w:val="001427DF"/>
    <w:rsid w:val="00142D7E"/>
    <w:rsid w:val="00145936"/>
    <w:rsid w:val="001470A4"/>
    <w:rsid w:val="00147291"/>
    <w:rsid w:val="00150BCE"/>
    <w:rsid w:val="00154ADA"/>
    <w:rsid w:val="00157C9E"/>
    <w:rsid w:val="00160F0D"/>
    <w:rsid w:val="0016318A"/>
    <w:rsid w:val="00163C0C"/>
    <w:rsid w:val="00166286"/>
    <w:rsid w:val="00166F82"/>
    <w:rsid w:val="00166F9A"/>
    <w:rsid w:val="00171398"/>
    <w:rsid w:val="00172EE2"/>
    <w:rsid w:val="00173944"/>
    <w:rsid w:val="00173DA6"/>
    <w:rsid w:val="00173EA8"/>
    <w:rsid w:val="00175090"/>
    <w:rsid w:val="0017741D"/>
    <w:rsid w:val="001910F5"/>
    <w:rsid w:val="00193DFD"/>
    <w:rsid w:val="00197E0D"/>
    <w:rsid w:val="001A1BF8"/>
    <w:rsid w:val="001A3073"/>
    <w:rsid w:val="001A5753"/>
    <w:rsid w:val="001A5D0E"/>
    <w:rsid w:val="001A6B66"/>
    <w:rsid w:val="001A710B"/>
    <w:rsid w:val="001B122A"/>
    <w:rsid w:val="001B1BA3"/>
    <w:rsid w:val="001B318B"/>
    <w:rsid w:val="001B41A1"/>
    <w:rsid w:val="001B79DA"/>
    <w:rsid w:val="001C0E23"/>
    <w:rsid w:val="001C135C"/>
    <w:rsid w:val="001C291F"/>
    <w:rsid w:val="001C343D"/>
    <w:rsid w:val="001C44A9"/>
    <w:rsid w:val="001C739B"/>
    <w:rsid w:val="001D4F01"/>
    <w:rsid w:val="001D71E2"/>
    <w:rsid w:val="001D71E9"/>
    <w:rsid w:val="001E2746"/>
    <w:rsid w:val="001F1A25"/>
    <w:rsid w:val="001F1E6D"/>
    <w:rsid w:val="001F4D27"/>
    <w:rsid w:val="00204D74"/>
    <w:rsid w:val="00205514"/>
    <w:rsid w:val="00206221"/>
    <w:rsid w:val="00206647"/>
    <w:rsid w:val="0021029C"/>
    <w:rsid w:val="002136B4"/>
    <w:rsid w:val="00214606"/>
    <w:rsid w:val="002179DD"/>
    <w:rsid w:val="00220DE1"/>
    <w:rsid w:val="002213C4"/>
    <w:rsid w:val="0022193E"/>
    <w:rsid w:val="0022725F"/>
    <w:rsid w:val="00230C90"/>
    <w:rsid w:val="0023182A"/>
    <w:rsid w:val="002319BB"/>
    <w:rsid w:val="00234F96"/>
    <w:rsid w:val="00236007"/>
    <w:rsid w:val="002369D0"/>
    <w:rsid w:val="002445FF"/>
    <w:rsid w:val="002449DB"/>
    <w:rsid w:val="00245544"/>
    <w:rsid w:val="00247180"/>
    <w:rsid w:val="002515AE"/>
    <w:rsid w:val="00252324"/>
    <w:rsid w:val="00254583"/>
    <w:rsid w:val="00254F48"/>
    <w:rsid w:val="00256BAD"/>
    <w:rsid w:val="0025723C"/>
    <w:rsid w:val="002617BA"/>
    <w:rsid w:val="002626A5"/>
    <w:rsid w:val="00266D7D"/>
    <w:rsid w:val="0026745E"/>
    <w:rsid w:val="002674F7"/>
    <w:rsid w:val="0027086B"/>
    <w:rsid w:val="002756C4"/>
    <w:rsid w:val="0027732D"/>
    <w:rsid w:val="002804D3"/>
    <w:rsid w:val="00285B05"/>
    <w:rsid w:val="00286B18"/>
    <w:rsid w:val="00286DC8"/>
    <w:rsid w:val="00286E81"/>
    <w:rsid w:val="0028728A"/>
    <w:rsid w:val="00291ACD"/>
    <w:rsid w:val="002920EC"/>
    <w:rsid w:val="00292433"/>
    <w:rsid w:val="002965DD"/>
    <w:rsid w:val="00297B20"/>
    <w:rsid w:val="002A10AF"/>
    <w:rsid w:val="002A1E42"/>
    <w:rsid w:val="002A28B5"/>
    <w:rsid w:val="002A5139"/>
    <w:rsid w:val="002A5A96"/>
    <w:rsid w:val="002A73FE"/>
    <w:rsid w:val="002B1692"/>
    <w:rsid w:val="002B195D"/>
    <w:rsid w:val="002B5BA5"/>
    <w:rsid w:val="002C2298"/>
    <w:rsid w:val="002C28C6"/>
    <w:rsid w:val="002C4EDF"/>
    <w:rsid w:val="002D06E2"/>
    <w:rsid w:val="002D1011"/>
    <w:rsid w:val="002D1C54"/>
    <w:rsid w:val="002D34A6"/>
    <w:rsid w:val="002D6C82"/>
    <w:rsid w:val="002D7267"/>
    <w:rsid w:val="002D79E1"/>
    <w:rsid w:val="002F529A"/>
    <w:rsid w:val="002F5700"/>
    <w:rsid w:val="002F5891"/>
    <w:rsid w:val="0030066B"/>
    <w:rsid w:val="00301B99"/>
    <w:rsid w:val="003112EC"/>
    <w:rsid w:val="00311CEB"/>
    <w:rsid w:val="00312882"/>
    <w:rsid w:val="0031617E"/>
    <w:rsid w:val="003200AB"/>
    <w:rsid w:val="003210F0"/>
    <w:rsid w:val="00322CEB"/>
    <w:rsid w:val="00323690"/>
    <w:rsid w:val="00325B55"/>
    <w:rsid w:val="0032654D"/>
    <w:rsid w:val="00326D6F"/>
    <w:rsid w:val="00330165"/>
    <w:rsid w:val="00330959"/>
    <w:rsid w:val="00330D8E"/>
    <w:rsid w:val="00330E7C"/>
    <w:rsid w:val="003332B2"/>
    <w:rsid w:val="0033745E"/>
    <w:rsid w:val="0034066A"/>
    <w:rsid w:val="003407C8"/>
    <w:rsid w:val="0034686C"/>
    <w:rsid w:val="00346AE0"/>
    <w:rsid w:val="00346F0E"/>
    <w:rsid w:val="00347652"/>
    <w:rsid w:val="00354873"/>
    <w:rsid w:val="00362755"/>
    <w:rsid w:val="0036493E"/>
    <w:rsid w:val="00366F02"/>
    <w:rsid w:val="00372C30"/>
    <w:rsid w:val="003734F1"/>
    <w:rsid w:val="003747CE"/>
    <w:rsid w:val="00377C83"/>
    <w:rsid w:val="0038338B"/>
    <w:rsid w:val="00383898"/>
    <w:rsid w:val="00384B83"/>
    <w:rsid w:val="00385C60"/>
    <w:rsid w:val="00390B95"/>
    <w:rsid w:val="00391DD1"/>
    <w:rsid w:val="003926E6"/>
    <w:rsid w:val="00392D0E"/>
    <w:rsid w:val="003A0BAF"/>
    <w:rsid w:val="003A0D6E"/>
    <w:rsid w:val="003A2B1C"/>
    <w:rsid w:val="003A64E2"/>
    <w:rsid w:val="003A6BCE"/>
    <w:rsid w:val="003A776C"/>
    <w:rsid w:val="003B3C13"/>
    <w:rsid w:val="003C1DE2"/>
    <w:rsid w:val="003C38BE"/>
    <w:rsid w:val="003C402C"/>
    <w:rsid w:val="003D02B2"/>
    <w:rsid w:val="003D036D"/>
    <w:rsid w:val="003D0DA1"/>
    <w:rsid w:val="003D3C9D"/>
    <w:rsid w:val="003D4328"/>
    <w:rsid w:val="003D49FE"/>
    <w:rsid w:val="003D54BD"/>
    <w:rsid w:val="003E1E1F"/>
    <w:rsid w:val="003E26D9"/>
    <w:rsid w:val="003E4047"/>
    <w:rsid w:val="003E4752"/>
    <w:rsid w:val="003E55AB"/>
    <w:rsid w:val="003E6091"/>
    <w:rsid w:val="003F0CCA"/>
    <w:rsid w:val="003F4ADF"/>
    <w:rsid w:val="003F626A"/>
    <w:rsid w:val="003F672B"/>
    <w:rsid w:val="003F7DC1"/>
    <w:rsid w:val="004000D6"/>
    <w:rsid w:val="00403185"/>
    <w:rsid w:val="00407242"/>
    <w:rsid w:val="00407593"/>
    <w:rsid w:val="004127D3"/>
    <w:rsid w:val="0042265A"/>
    <w:rsid w:val="00422C37"/>
    <w:rsid w:val="00423619"/>
    <w:rsid w:val="00423B1B"/>
    <w:rsid w:val="00424806"/>
    <w:rsid w:val="004267B7"/>
    <w:rsid w:val="00427155"/>
    <w:rsid w:val="004278B2"/>
    <w:rsid w:val="00430174"/>
    <w:rsid w:val="004302EB"/>
    <w:rsid w:val="004330FE"/>
    <w:rsid w:val="004348FA"/>
    <w:rsid w:val="0043574F"/>
    <w:rsid w:val="00435BA2"/>
    <w:rsid w:val="0043765A"/>
    <w:rsid w:val="00437B0E"/>
    <w:rsid w:val="00440F4C"/>
    <w:rsid w:val="0044291F"/>
    <w:rsid w:val="00443001"/>
    <w:rsid w:val="004445FC"/>
    <w:rsid w:val="0044605F"/>
    <w:rsid w:val="00452BF8"/>
    <w:rsid w:val="00452E33"/>
    <w:rsid w:val="00455EB3"/>
    <w:rsid w:val="00460FBD"/>
    <w:rsid w:val="004613AC"/>
    <w:rsid w:val="004618F9"/>
    <w:rsid w:val="00461907"/>
    <w:rsid w:val="00462EE2"/>
    <w:rsid w:val="004653F5"/>
    <w:rsid w:val="00466DA5"/>
    <w:rsid w:val="0047053F"/>
    <w:rsid w:val="004709CE"/>
    <w:rsid w:val="00471261"/>
    <w:rsid w:val="00474A53"/>
    <w:rsid w:val="00474BE0"/>
    <w:rsid w:val="0047631D"/>
    <w:rsid w:val="00481610"/>
    <w:rsid w:val="004826ED"/>
    <w:rsid w:val="0048299F"/>
    <w:rsid w:val="0048382A"/>
    <w:rsid w:val="00484727"/>
    <w:rsid w:val="00486CA1"/>
    <w:rsid w:val="00486FF7"/>
    <w:rsid w:val="00490137"/>
    <w:rsid w:val="0049130D"/>
    <w:rsid w:val="00495F5D"/>
    <w:rsid w:val="00496419"/>
    <w:rsid w:val="004A0936"/>
    <w:rsid w:val="004A0CF8"/>
    <w:rsid w:val="004A21C6"/>
    <w:rsid w:val="004A2570"/>
    <w:rsid w:val="004A3C83"/>
    <w:rsid w:val="004A459C"/>
    <w:rsid w:val="004A47FF"/>
    <w:rsid w:val="004A5056"/>
    <w:rsid w:val="004A5B2F"/>
    <w:rsid w:val="004B2536"/>
    <w:rsid w:val="004B307D"/>
    <w:rsid w:val="004B3AAA"/>
    <w:rsid w:val="004C0031"/>
    <w:rsid w:val="004C4EE0"/>
    <w:rsid w:val="004C5147"/>
    <w:rsid w:val="004C6870"/>
    <w:rsid w:val="004D34A1"/>
    <w:rsid w:val="004D3B89"/>
    <w:rsid w:val="004D6147"/>
    <w:rsid w:val="004E0480"/>
    <w:rsid w:val="004E1567"/>
    <w:rsid w:val="004E16BD"/>
    <w:rsid w:val="004E19E2"/>
    <w:rsid w:val="004E19EE"/>
    <w:rsid w:val="004E261E"/>
    <w:rsid w:val="004E2C0C"/>
    <w:rsid w:val="004E6844"/>
    <w:rsid w:val="004E6A12"/>
    <w:rsid w:val="004F3B46"/>
    <w:rsid w:val="004F4B44"/>
    <w:rsid w:val="004F6955"/>
    <w:rsid w:val="00501032"/>
    <w:rsid w:val="00501C1B"/>
    <w:rsid w:val="005043AA"/>
    <w:rsid w:val="00504D08"/>
    <w:rsid w:val="00510BFA"/>
    <w:rsid w:val="0051129D"/>
    <w:rsid w:val="00511998"/>
    <w:rsid w:val="0051253D"/>
    <w:rsid w:val="0051448A"/>
    <w:rsid w:val="00514BA5"/>
    <w:rsid w:val="00517FD4"/>
    <w:rsid w:val="00520E77"/>
    <w:rsid w:val="005246DC"/>
    <w:rsid w:val="005251D2"/>
    <w:rsid w:val="005252AC"/>
    <w:rsid w:val="0053007B"/>
    <w:rsid w:val="005345ED"/>
    <w:rsid w:val="00534E4F"/>
    <w:rsid w:val="0053552C"/>
    <w:rsid w:val="0053606A"/>
    <w:rsid w:val="00537D14"/>
    <w:rsid w:val="00537EED"/>
    <w:rsid w:val="00540B09"/>
    <w:rsid w:val="00540BF1"/>
    <w:rsid w:val="00541E95"/>
    <w:rsid w:val="00544E30"/>
    <w:rsid w:val="00546CC1"/>
    <w:rsid w:val="00553772"/>
    <w:rsid w:val="0055413D"/>
    <w:rsid w:val="0055580F"/>
    <w:rsid w:val="005566D4"/>
    <w:rsid w:val="005613DB"/>
    <w:rsid w:val="00562EAF"/>
    <w:rsid w:val="00564EFC"/>
    <w:rsid w:val="00573FF9"/>
    <w:rsid w:val="00575147"/>
    <w:rsid w:val="00581A5A"/>
    <w:rsid w:val="00582212"/>
    <w:rsid w:val="00583923"/>
    <w:rsid w:val="005912CA"/>
    <w:rsid w:val="00591E1A"/>
    <w:rsid w:val="005925AA"/>
    <w:rsid w:val="00593614"/>
    <w:rsid w:val="005938E8"/>
    <w:rsid w:val="005963AE"/>
    <w:rsid w:val="005A0774"/>
    <w:rsid w:val="005A0EA0"/>
    <w:rsid w:val="005A2578"/>
    <w:rsid w:val="005A289D"/>
    <w:rsid w:val="005A3E0F"/>
    <w:rsid w:val="005A62E8"/>
    <w:rsid w:val="005B15D9"/>
    <w:rsid w:val="005B7EF4"/>
    <w:rsid w:val="005C065F"/>
    <w:rsid w:val="005C1A5C"/>
    <w:rsid w:val="005C3E32"/>
    <w:rsid w:val="005C41AB"/>
    <w:rsid w:val="005C53E1"/>
    <w:rsid w:val="005D245E"/>
    <w:rsid w:val="005D2DAB"/>
    <w:rsid w:val="005D68FF"/>
    <w:rsid w:val="005F15AF"/>
    <w:rsid w:val="005F739A"/>
    <w:rsid w:val="00600011"/>
    <w:rsid w:val="0060030D"/>
    <w:rsid w:val="00600AB8"/>
    <w:rsid w:val="00601E5E"/>
    <w:rsid w:val="0060243F"/>
    <w:rsid w:val="00604CAA"/>
    <w:rsid w:val="006107EF"/>
    <w:rsid w:val="00610F15"/>
    <w:rsid w:val="00612224"/>
    <w:rsid w:val="006143C6"/>
    <w:rsid w:val="006163F5"/>
    <w:rsid w:val="006169D9"/>
    <w:rsid w:val="00625F78"/>
    <w:rsid w:val="00625FEF"/>
    <w:rsid w:val="006264DE"/>
    <w:rsid w:val="00627257"/>
    <w:rsid w:val="00631571"/>
    <w:rsid w:val="0063293B"/>
    <w:rsid w:val="00632AE7"/>
    <w:rsid w:val="006343A3"/>
    <w:rsid w:val="00634FE6"/>
    <w:rsid w:val="0063698F"/>
    <w:rsid w:val="006416E8"/>
    <w:rsid w:val="00642A9E"/>
    <w:rsid w:val="00643C36"/>
    <w:rsid w:val="00644030"/>
    <w:rsid w:val="0064508C"/>
    <w:rsid w:val="00646785"/>
    <w:rsid w:val="006541A7"/>
    <w:rsid w:val="0065533F"/>
    <w:rsid w:val="006605CC"/>
    <w:rsid w:val="00661723"/>
    <w:rsid w:val="00661C46"/>
    <w:rsid w:val="00662F50"/>
    <w:rsid w:val="00665449"/>
    <w:rsid w:val="00665A76"/>
    <w:rsid w:val="00665BC2"/>
    <w:rsid w:val="0067060F"/>
    <w:rsid w:val="00676E5B"/>
    <w:rsid w:val="00677F3D"/>
    <w:rsid w:val="00680714"/>
    <w:rsid w:val="00685165"/>
    <w:rsid w:val="00691700"/>
    <w:rsid w:val="00692373"/>
    <w:rsid w:val="00692C34"/>
    <w:rsid w:val="00692CB3"/>
    <w:rsid w:val="0069520F"/>
    <w:rsid w:val="006A1EF1"/>
    <w:rsid w:val="006A2BC4"/>
    <w:rsid w:val="006A2DD9"/>
    <w:rsid w:val="006A3028"/>
    <w:rsid w:val="006A65FA"/>
    <w:rsid w:val="006A793D"/>
    <w:rsid w:val="006B03AD"/>
    <w:rsid w:val="006B1868"/>
    <w:rsid w:val="006B4CCA"/>
    <w:rsid w:val="006C3752"/>
    <w:rsid w:val="006C3D89"/>
    <w:rsid w:val="006C498E"/>
    <w:rsid w:val="006C6FCE"/>
    <w:rsid w:val="006C73A3"/>
    <w:rsid w:val="006D2478"/>
    <w:rsid w:val="006D282F"/>
    <w:rsid w:val="006D2D90"/>
    <w:rsid w:val="006D6086"/>
    <w:rsid w:val="006E038C"/>
    <w:rsid w:val="006E28B5"/>
    <w:rsid w:val="006E2F53"/>
    <w:rsid w:val="006E69CD"/>
    <w:rsid w:val="006E6EBF"/>
    <w:rsid w:val="006F0A4E"/>
    <w:rsid w:val="006F1A60"/>
    <w:rsid w:val="006F311E"/>
    <w:rsid w:val="00700ABD"/>
    <w:rsid w:val="0070100D"/>
    <w:rsid w:val="00702628"/>
    <w:rsid w:val="007042B6"/>
    <w:rsid w:val="00705B21"/>
    <w:rsid w:val="0071110E"/>
    <w:rsid w:val="00711938"/>
    <w:rsid w:val="00711DF2"/>
    <w:rsid w:val="007125C4"/>
    <w:rsid w:val="0071429F"/>
    <w:rsid w:val="007155F4"/>
    <w:rsid w:val="0072167E"/>
    <w:rsid w:val="007224CE"/>
    <w:rsid w:val="007241AD"/>
    <w:rsid w:val="00724855"/>
    <w:rsid w:val="00724FD2"/>
    <w:rsid w:val="0072773E"/>
    <w:rsid w:val="007301DE"/>
    <w:rsid w:val="007315B0"/>
    <w:rsid w:val="0073163F"/>
    <w:rsid w:val="0073207B"/>
    <w:rsid w:val="0073431B"/>
    <w:rsid w:val="00736BF3"/>
    <w:rsid w:val="0073728C"/>
    <w:rsid w:val="00742C6E"/>
    <w:rsid w:val="007443FD"/>
    <w:rsid w:val="00744F8A"/>
    <w:rsid w:val="0074621B"/>
    <w:rsid w:val="00746D40"/>
    <w:rsid w:val="00747711"/>
    <w:rsid w:val="00750ED3"/>
    <w:rsid w:val="0075137D"/>
    <w:rsid w:val="007518CD"/>
    <w:rsid w:val="00753CBC"/>
    <w:rsid w:val="0075679B"/>
    <w:rsid w:val="00757D1B"/>
    <w:rsid w:val="007601E1"/>
    <w:rsid w:val="00764514"/>
    <w:rsid w:val="00777663"/>
    <w:rsid w:val="00777DB9"/>
    <w:rsid w:val="00781886"/>
    <w:rsid w:val="007826D6"/>
    <w:rsid w:val="00785AE0"/>
    <w:rsid w:val="00787CA7"/>
    <w:rsid w:val="007904CF"/>
    <w:rsid w:val="00792DE5"/>
    <w:rsid w:val="0079437F"/>
    <w:rsid w:val="0079465D"/>
    <w:rsid w:val="007947B8"/>
    <w:rsid w:val="00794A27"/>
    <w:rsid w:val="007958AE"/>
    <w:rsid w:val="007A1A23"/>
    <w:rsid w:val="007A1E11"/>
    <w:rsid w:val="007A23CF"/>
    <w:rsid w:val="007A2F8B"/>
    <w:rsid w:val="007A7AA8"/>
    <w:rsid w:val="007B042E"/>
    <w:rsid w:val="007B0C0F"/>
    <w:rsid w:val="007B139B"/>
    <w:rsid w:val="007B284E"/>
    <w:rsid w:val="007B3000"/>
    <w:rsid w:val="007B32FD"/>
    <w:rsid w:val="007B7A4A"/>
    <w:rsid w:val="007C49C3"/>
    <w:rsid w:val="007C54DD"/>
    <w:rsid w:val="007C6CBE"/>
    <w:rsid w:val="007C787C"/>
    <w:rsid w:val="007D2E60"/>
    <w:rsid w:val="007D4AD0"/>
    <w:rsid w:val="007D5019"/>
    <w:rsid w:val="007D78BA"/>
    <w:rsid w:val="007E4EB9"/>
    <w:rsid w:val="007E51DE"/>
    <w:rsid w:val="007F0BF7"/>
    <w:rsid w:val="007F0E60"/>
    <w:rsid w:val="007F3F22"/>
    <w:rsid w:val="007F6532"/>
    <w:rsid w:val="00800BA1"/>
    <w:rsid w:val="008011EE"/>
    <w:rsid w:val="00802A9F"/>
    <w:rsid w:val="00802B30"/>
    <w:rsid w:val="008056AE"/>
    <w:rsid w:val="008059D5"/>
    <w:rsid w:val="008074D7"/>
    <w:rsid w:val="00813391"/>
    <w:rsid w:val="00816655"/>
    <w:rsid w:val="00822DE2"/>
    <w:rsid w:val="0082302E"/>
    <w:rsid w:val="00823505"/>
    <w:rsid w:val="008254C0"/>
    <w:rsid w:val="008303B0"/>
    <w:rsid w:val="008304DC"/>
    <w:rsid w:val="00830EBE"/>
    <w:rsid w:val="0084073A"/>
    <w:rsid w:val="00841046"/>
    <w:rsid w:val="00844FAB"/>
    <w:rsid w:val="008465A7"/>
    <w:rsid w:val="00846D34"/>
    <w:rsid w:val="00850427"/>
    <w:rsid w:val="00852CEE"/>
    <w:rsid w:val="00854A59"/>
    <w:rsid w:val="00855F99"/>
    <w:rsid w:val="008571B9"/>
    <w:rsid w:val="008575D4"/>
    <w:rsid w:val="00860581"/>
    <w:rsid w:val="008742F4"/>
    <w:rsid w:val="008802E3"/>
    <w:rsid w:val="00881D2C"/>
    <w:rsid w:val="0088480D"/>
    <w:rsid w:val="00885A4A"/>
    <w:rsid w:val="00887561"/>
    <w:rsid w:val="00890CEB"/>
    <w:rsid w:val="008942FD"/>
    <w:rsid w:val="008970F7"/>
    <w:rsid w:val="008A1874"/>
    <w:rsid w:val="008A728E"/>
    <w:rsid w:val="008B65AA"/>
    <w:rsid w:val="008C1CB7"/>
    <w:rsid w:val="008C442F"/>
    <w:rsid w:val="008C5052"/>
    <w:rsid w:val="008D0B6B"/>
    <w:rsid w:val="008D357D"/>
    <w:rsid w:val="008D3E49"/>
    <w:rsid w:val="008D422B"/>
    <w:rsid w:val="008E00D4"/>
    <w:rsid w:val="008E5A36"/>
    <w:rsid w:val="008E5CEB"/>
    <w:rsid w:val="008E5DD3"/>
    <w:rsid w:val="008E6DC5"/>
    <w:rsid w:val="008E7625"/>
    <w:rsid w:val="008F085B"/>
    <w:rsid w:val="008F0C34"/>
    <w:rsid w:val="008F3CC4"/>
    <w:rsid w:val="008F5F5F"/>
    <w:rsid w:val="00900EF7"/>
    <w:rsid w:val="009014BC"/>
    <w:rsid w:val="00901E62"/>
    <w:rsid w:val="00902AB2"/>
    <w:rsid w:val="009042BB"/>
    <w:rsid w:val="0090520C"/>
    <w:rsid w:val="009054D9"/>
    <w:rsid w:val="00906565"/>
    <w:rsid w:val="00906BCC"/>
    <w:rsid w:val="00910E1B"/>
    <w:rsid w:val="00913CD2"/>
    <w:rsid w:val="009210CF"/>
    <w:rsid w:val="009231CA"/>
    <w:rsid w:val="00924FE6"/>
    <w:rsid w:val="009254E0"/>
    <w:rsid w:val="00925B8D"/>
    <w:rsid w:val="00925DD2"/>
    <w:rsid w:val="00931A41"/>
    <w:rsid w:val="00935F62"/>
    <w:rsid w:val="00936381"/>
    <w:rsid w:val="009400F1"/>
    <w:rsid w:val="00941E10"/>
    <w:rsid w:val="00944ABD"/>
    <w:rsid w:val="0094703B"/>
    <w:rsid w:val="009479D2"/>
    <w:rsid w:val="00947B69"/>
    <w:rsid w:val="009519AD"/>
    <w:rsid w:val="00953C2C"/>
    <w:rsid w:val="0095402C"/>
    <w:rsid w:val="00955C9B"/>
    <w:rsid w:val="00955E8C"/>
    <w:rsid w:val="00957789"/>
    <w:rsid w:val="00957D78"/>
    <w:rsid w:val="00964173"/>
    <w:rsid w:val="00966F01"/>
    <w:rsid w:val="00966FBD"/>
    <w:rsid w:val="00967AEE"/>
    <w:rsid w:val="00967F88"/>
    <w:rsid w:val="009715B7"/>
    <w:rsid w:val="009729EA"/>
    <w:rsid w:val="00975099"/>
    <w:rsid w:val="009778C3"/>
    <w:rsid w:val="009810FA"/>
    <w:rsid w:val="009825FD"/>
    <w:rsid w:val="00982E1C"/>
    <w:rsid w:val="00987865"/>
    <w:rsid w:val="00990C3D"/>
    <w:rsid w:val="00991853"/>
    <w:rsid w:val="00991E42"/>
    <w:rsid w:val="009A464D"/>
    <w:rsid w:val="009A502D"/>
    <w:rsid w:val="009B0228"/>
    <w:rsid w:val="009B3AC2"/>
    <w:rsid w:val="009B6906"/>
    <w:rsid w:val="009C1A13"/>
    <w:rsid w:val="009C26A9"/>
    <w:rsid w:val="009C279E"/>
    <w:rsid w:val="009C2C0B"/>
    <w:rsid w:val="009C3415"/>
    <w:rsid w:val="009D269B"/>
    <w:rsid w:val="009D2904"/>
    <w:rsid w:val="009D361B"/>
    <w:rsid w:val="009D3866"/>
    <w:rsid w:val="009D4BFB"/>
    <w:rsid w:val="009D5E29"/>
    <w:rsid w:val="009D768B"/>
    <w:rsid w:val="009D7BEA"/>
    <w:rsid w:val="009E0DCA"/>
    <w:rsid w:val="009E25C8"/>
    <w:rsid w:val="009E2B42"/>
    <w:rsid w:val="009E4052"/>
    <w:rsid w:val="009E5B36"/>
    <w:rsid w:val="009E69E3"/>
    <w:rsid w:val="009E6E15"/>
    <w:rsid w:val="009F237F"/>
    <w:rsid w:val="009F3432"/>
    <w:rsid w:val="009F52BE"/>
    <w:rsid w:val="009F563B"/>
    <w:rsid w:val="009F73F1"/>
    <w:rsid w:val="009F7475"/>
    <w:rsid w:val="00A01AE7"/>
    <w:rsid w:val="00A0414A"/>
    <w:rsid w:val="00A0447F"/>
    <w:rsid w:val="00A04888"/>
    <w:rsid w:val="00A04DDF"/>
    <w:rsid w:val="00A079F1"/>
    <w:rsid w:val="00A11913"/>
    <w:rsid w:val="00A12C16"/>
    <w:rsid w:val="00A15D55"/>
    <w:rsid w:val="00A20235"/>
    <w:rsid w:val="00A21F05"/>
    <w:rsid w:val="00A26BC2"/>
    <w:rsid w:val="00A27C71"/>
    <w:rsid w:val="00A308CB"/>
    <w:rsid w:val="00A32396"/>
    <w:rsid w:val="00A3256F"/>
    <w:rsid w:val="00A32615"/>
    <w:rsid w:val="00A335E4"/>
    <w:rsid w:val="00A35F3F"/>
    <w:rsid w:val="00A407EF"/>
    <w:rsid w:val="00A465A0"/>
    <w:rsid w:val="00A47D39"/>
    <w:rsid w:val="00A50E30"/>
    <w:rsid w:val="00A51937"/>
    <w:rsid w:val="00A52035"/>
    <w:rsid w:val="00A52A4C"/>
    <w:rsid w:val="00A54B89"/>
    <w:rsid w:val="00A5604B"/>
    <w:rsid w:val="00A60C91"/>
    <w:rsid w:val="00A622BB"/>
    <w:rsid w:val="00A654A3"/>
    <w:rsid w:val="00A67F70"/>
    <w:rsid w:val="00A71AE1"/>
    <w:rsid w:val="00A73DAC"/>
    <w:rsid w:val="00A809ED"/>
    <w:rsid w:val="00A80AB1"/>
    <w:rsid w:val="00A80B1F"/>
    <w:rsid w:val="00A838BA"/>
    <w:rsid w:val="00A85DEF"/>
    <w:rsid w:val="00A94741"/>
    <w:rsid w:val="00A950F1"/>
    <w:rsid w:val="00AA0C29"/>
    <w:rsid w:val="00AA10A3"/>
    <w:rsid w:val="00AA2867"/>
    <w:rsid w:val="00AA5E0C"/>
    <w:rsid w:val="00AB391F"/>
    <w:rsid w:val="00AB4E66"/>
    <w:rsid w:val="00AB59C4"/>
    <w:rsid w:val="00AC0166"/>
    <w:rsid w:val="00AC207F"/>
    <w:rsid w:val="00AC3C8E"/>
    <w:rsid w:val="00AC4F33"/>
    <w:rsid w:val="00AC580E"/>
    <w:rsid w:val="00AC61CA"/>
    <w:rsid w:val="00AC74CD"/>
    <w:rsid w:val="00AD05DA"/>
    <w:rsid w:val="00AD0B09"/>
    <w:rsid w:val="00AD30B4"/>
    <w:rsid w:val="00AD4494"/>
    <w:rsid w:val="00AD5F48"/>
    <w:rsid w:val="00AD6540"/>
    <w:rsid w:val="00AD6FA1"/>
    <w:rsid w:val="00AD6FF8"/>
    <w:rsid w:val="00AD755B"/>
    <w:rsid w:val="00AD7F72"/>
    <w:rsid w:val="00AE1BD0"/>
    <w:rsid w:val="00AE270A"/>
    <w:rsid w:val="00AE4998"/>
    <w:rsid w:val="00AE4C57"/>
    <w:rsid w:val="00AF3A4C"/>
    <w:rsid w:val="00AF7CBA"/>
    <w:rsid w:val="00AF7E8E"/>
    <w:rsid w:val="00B0274D"/>
    <w:rsid w:val="00B0372D"/>
    <w:rsid w:val="00B0417F"/>
    <w:rsid w:val="00B050C0"/>
    <w:rsid w:val="00B10D5F"/>
    <w:rsid w:val="00B1161F"/>
    <w:rsid w:val="00B11E41"/>
    <w:rsid w:val="00B1257A"/>
    <w:rsid w:val="00B13021"/>
    <w:rsid w:val="00B14AE0"/>
    <w:rsid w:val="00B167DC"/>
    <w:rsid w:val="00B23178"/>
    <w:rsid w:val="00B25D4C"/>
    <w:rsid w:val="00B3187A"/>
    <w:rsid w:val="00B3494E"/>
    <w:rsid w:val="00B36BC8"/>
    <w:rsid w:val="00B4034F"/>
    <w:rsid w:val="00B41BFD"/>
    <w:rsid w:val="00B42D72"/>
    <w:rsid w:val="00B4329F"/>
    <w:rsid w:val="00B43836"/>
    <w:rsid w:val="00B440E3"/>
    <w:rsid w:val="00B460CB"/>
    <w:rsid w:val="00B461A6"/>
    <w:rsid w:val="00B46B04"/>
    <w:rsid w:val="00B512F7"/>
    <w:rsid w:val="00B601A4"/>
    <w:rsid w:val="00B6067A"/>
    <w:rsid w:val="00B6506B"/>
    <w:rsid w:val="00B66663"/>
    <w:rsid w:val="00B66959"/>
    <w:rsid w:val="00B71786"/>
    <w:rsid w:val="00B71D42"/>
    <w:rsid w:val="00B762B5"/>
    <w:rsid w:val="00B76CED"/>
    <w:rsid w:val="00B77AEE"/>
    <w:rsid w:val="00B84DBA"/>
    <w:rsid w:val="00B8632D"/>
    <w:rsid w:val="00B876CF"/>
    <w:rsid w:val="00B90E02"/>
    <w:rsid w:val="00B97DD4"/>
    <w:rsid w:val="00BA295B"/>
    <w:rsid w:val="00BA51F5"/>
    <w:rsid w:val="00BA623C"/>
    <w:rsid w:val="00BA7BD6"/>
    <w:rsid w:val="00BB0849"/>
    <w:rsid w:val="00BB2B10"/>
    <w:rsid w:val="00BC0194"/>
    <w:rsid w:val="00BC0A95"/>
    <w:rsid w:val="00BC0D5D"/>
    <w:rsid w:val="00BC444F"/>
    <w:rsid w:val="00BC6CA7"/>
    <w:rsid w:val="00BD352E"/>
    <w:rsid w:val="00BD3552"/>
    <w:rsid w:val="00BD3EE4"/>
    <w:rsid w:val="00BD4642"/>
    <w:rsid w:val="00BD4956"/>
    <w:rsid w:val="00BD612D"/>
    <w:rsid w:val="00BD7636"/>
    <w:rsid w:val="00BE0D20"/>
    <w:rsid w:val="00BE1733"/>
    <w:rsid w:val="00BE4079"/>
    <w:rsid w:val="00BE4207"/>
    <w:rsid w:val="00BE437A"/>
    <w:rsid w:val="00BF3F7C"/>
    <w:rsid w:val="00BF53AC"/>
    <w:rsid w:val="00BF75F8"/>
    <w:rsid w:val="00C00EB7"/>
    <w:rsid w:val="00C019AF"/>
    <w:rsid w:val="00C01FED"/>
    <w:rsid w:val="00C020EB"/>
    <w:rsid w:val="00C02ED9"/>
    <w:rsid w:val="00C0369E"/>
    <w:rsid w:val="00C063BF"/>
    <w:rsid w:val="00C1261E"/>
    <w:rsid w:val="00C13D1B"/>
    <w:rsid w:val="00C15B96"/>
    <w:rsid w:val="00C15F5A"/>
    <w:rsid w:val="00C22B7B"/>
    <w:rsid w:val="00C241E1"/>
    <w:rsid w:val="00C247FB"/>
    <w:rsid w:val="00C264C6"/>
    <w:rsid w:val="00C274CF"/>
    <w:rsid w:val="00C27637"/>
    <w:rsid w:val="00C369EC"/>
    <w:rsid w:val="00C4211C"/>
    <w:rsid w:val="00C44DF4"/>
    <w:rsid w:val="00C45213"/>
    <w:rsid w:val="00C455B8"/>
    <w:rsid w:val="00C47439"/>
    <w:rsid w:val="00C50DBE"/>
    <w:rsid w:val="00C52797"/>
    <w:rsid w:val="00C5324F"/>
    <w:rsid w:val="00C5429F"/>
    <w:rsid w:val="00C545DE"/>
    <w:rsid w:val="00C54FEE"/>
    <w:rsid w:val="00C57FAE"/>
    <w:rsid w:val="00C60D1A"/>
    <w:rsid w:val="00C62415"/>
    <w:rsid w:val="00C62983"/>
    <w:rsid w:val="00C66C7C"/>
    <w:rsid w:val="00C741B0"/>
    <w:rsid w:val="00C746E4"/>
    <w:rsid w:val="00C74A69"/>
    <w:rsid w:val="00C75BCC"/>
    <w:rsid w:val="00C819F4"/>
    <w:rsid w:val="00C81B12"/>
    <w:rsid w:val="00C83677"/>
    <w:rsid w:val="00C90075"/>
    <w:rsid w:val="00C95AC8"/>
    <w:rsid w:val="00CA0093"/>
    <w:rsid w:val="00CA029C"/>
    <w:rsid w:val="00CA4D23"/>
    <w:rsid w:val="00CA50EA"/>
    <w:rsid w:val="00CA6131"/>
    <w:rsid w:val="00CA7879"/>
    <w:rsid w:val="00CB002D"/>
    <w:rsid w:val="00CB2A6D"/>
    <w:rsid w:val="00CB3100"/>
    <w:rsid w:val="00CB330E"/>
    <w:rsid w:val="00CB46EC"/>
    <w:rsid w:val="00CB6656"/>
    <w:rsid w:val="00CB6CEF"/>
    <w:rsid w:val="00CC1B02"/>
    <w:rsid w:val="00CC2275"/>
    <w:rsid w:val="00CC3370"/>
    <w:rsid w:val="00CC4D3A"/>
    <w:rsid w:val="00CC5CBF"/>
    <w:rsid w:val="00CD637D"/>
    <w:rsid w:val="00CD64D0"/>
    <w:rsid w:val="00CE09D9"/>
    <w:rsid w:val="00CE0C1E"/>
    <w:rsid w:val="00CE132C"/>
    <w:rsid w:val="00CE2322"/>
    <w:rsid w:val="00CE4B72"/>
    <w:rsid w:val="00CE4C21"/>
    <w:rsid w:val="00CE500A"/>
    <w:rsid w:val="00CE59DC"/>
    <w:rsid w:val="00CF1CC9"/>
    <w:rsid w:val="00CF631A"/>
    <w:rsid w:val="00CF74F2"/>
    <w:rsid w:val="00D00102"/>
    <w:rsid w:val="00D03BC3"/>
    <w:rsid w:val="00D05BC0"/>
    <w:rsid w:val="00D07D31"/>
    <w:rsid w:val="00D12D4C"/>
    <w:rsid w:val="00D140FA"/>
    <w:rsid w:val="00D27B76"/>
    <w:rsid w:val="00D35DEC"/>
    <w:rsid w:val="00D36A67"/>
    <w:rsid w:val="00D37345"/>
    <w:rsid w:val="00D40C6D"/>
    <w:rsid w:val="00D42EB6"/>
    <w:rsid w:val="00D44667"/>
    <w:rsid w:val="00D45688"/>
    <w:rsid w:val="00D464D0"/>
    <w:rsid w:val="00D46732"/>
    <w:rsid w:val="00D46AAA"/>
    <w:rsid w:val="00D475AB"/>
    <w:rsid w:val="00D51955"/>
    <w:rsid w:val="00D540C3"/>
    <w:rsid w:val="00D54730"/>
    <w:rsid w:val="00D555AA"/>
    <w:rsid w:val="00D56DEF"/>
    <w:rsid w:val="00D603A5"/>
    <w:rsid w:val="00D6150B"/>
    <w:rsid w:val="00D62CC8"/>
    <w:rsid w:val="00D62D7F"/>
    <w:rsid w:val="00D70AF9"/>
    <w:rsid w:val="00D71736"/>
    <w:rsid w:val="00D809BE"/>
    <w:rsid w:val="00D82A78"/>
    <w:rsid w:val="00D87410"/>
    <w:rsid w:val="00D900DB"/>
    <w:rsid w:val="00D90E5F"/>
    <w:rsid w:val="00D93622"/>
    <w:rsid w:val="00D972BF"/>
    <w:rsid w:val="00DA15D7"/>
    <w:rsid w:val="00DA5DC5"/>
    <w:rsid w:val="00DB04B3"/>
    <w:rsid w:val="00DB34A5"/>
    <w:rsid w:val="00DB4355"/>
    <w:rsid w:val="00DC022D"/>
    <w:rsid w:val="00DC2ACA"/>
    <w:rsid w:val="00DC2D90"/>
    <w:rsid w:val="00DC2E92"/>
    <w:rsid w:val="00DC56CA"/>
    <w:rsid w:val="00DC622B"/>
    <w:rsid w:val="00DC6EC0"/>
    <w:rsid w:val="00DC7A04"/>
    <w:rsid w:val="00DD094E"/>
    <w:rsid w:val="00DD4D28"/>
    <w:rsid w:val="00DE40EF"/>
    <w:rsid w:val="00DE79D3"/>
    <w:rsid w:val="00DE7B01"/>
    <w:rsid w:val="00DE7B4E"/>
    <w:rsid w:val="00DF1234"/>
    <w:rsid w:val="00DF224A"/>
    <w:rsid w:val="00DF2FC4"/>
    <w:rsid w:val="00DF322E"/>
    <w:rsid w:val="00DF7DE0"/>
    <w:rsid w:val="00E0032B"/>
    <w:rsid w:val="00E005A8"/>
    <w:rsid w:val="00E02B10"/>
    <w:rsid w:val="00E065B0"/>
    <w:rsid w:val="00E06AE7"/>
    <w:rsid w:val="00E15167"/>
    <w:rsid w:val="00E155D6"/>
    <w:rsid w:val="00E21ED5"/>
    <w:rsid w:val="00E23742"/>
    <w:rsid w:val="00E23FF7"/>
    <w:rsid w:val="00E267AE"/>
    <w:rsid w:val="00E30EF7"/>
    <w:rsid w:val="00E31DA8"/>
    <w:rsid w:val="00E3299E"/>
    <w:rsid w:val="00E337E0"/>
    <w:rsid w:val="00E3567C"/>
    <w:rsid w:val="00E3678F"/>
    <w:rsid w:val="00E41F4B"/>
    <w:rsid w:val="00E43132"/>
    <w:rsid w:val="00E43EEC"/>
    <w:rsid w:val="00E44671"/>
    <w:rsid w:val="00E4512E"/>
    <w:rsid w:val="00E47719"/>
    <w:rsid w:val="00E507A7"/>
    <w:rsid w:val="00E50E15"/>
    <w:rsid w:val="00E520F1"/>
    <w:rsid w:val="00E52D19"/>
    <w:rsid w:val="00E53D52"/>
    <w:rsid w:val="00E543A3"/>
    <w:rsid w:val="00E57662"/>
    <w:rsid w:val="00E61FB5"/>
    <w:rsid w:val="00E62764"/>
    <w:rsid w:val="00E63779"/>
    <w:rsid w:val="00E64EBF"/>
    <w:rsid w:val="00E65E3A"/>
    <w:rsid w:val="00E6601D"/>
    <w:rsid w:val="00E70F6A"/>
    <w:rsid w:val="00E70F81"/>
    <w:rsid w:val="00E71B15"/>
    <w:rsid w:val="00E75F48"/>
    <w:rsid w:val="00E7668B"/>
    <w:rsid w:val="00E77644"/>
    <w:rsid w:val="00E8044E"/>
    <w:rsid w:val="00E84A2D"/>
    <w:rsid w:val="00E860C2"/>
    <w:rsid w:val="00E86E30"/>
    <w:rsid w:val="00E87ADE"/>
    <w:rsid w:val="00E87D75"/>
    <w:rsid w:val="00E903B3"/>
    <w:rsid w:val="00E90786"/>
    <w:rsid w:val="00E90E73"/>
    <w:rsid w:val="00E92E7F"/>
    <w:rsid w:val="00E93FAC"/>
    <w:rsid w:val="00E971C7"/>
    <w:rsid w:val="00E975C8"/>
    <w:rsid w:val="00E97C71"/>
    <w:rsid w:val="00E97D8C"/>
    <w:rsid w:val="00EA067D"/>
    <w:rsid w:val="00EA086A"/>
    <w:rsid w:val="00EA399A"/>
    <w:rsid w:val="00EA39C8"/>
    <w:rsid w:val="00EA6B75"/>
    <w:rsid w:val="00EB02DC"/>
    <w:rsid w:val="00EB0AF4"/>
    <w:rsid w:val="00EB46B4"/>
    <w:rsid w:val="00EB51C5"/>
    <w:rsid w:val="00EB7103"/>
    <w:rsid w:val="00EC4A9E"/>
    <w:rsid w:val="00EC59C5"/>
    <w:rsid w:val="00ED017A"/>
    <w:rsid w:val="00ED19B2"/>
    <w:rsid w:val="00ED29B7"/>
    <w:rsid w:val="00ED2B69"/>
    <w:rsid w:val="00ED335D"/>
    <w:rsid w:val="00ED6DE7"/>
    <w:rsid w:val="00EE3A5A"/>
    <w:rsid w:val="00EE7288"/>
    <w:rsid w:val="00EF08CD"/>
    <w:rsid w:val="00EF2214"/>
    <w:rsid w:val="00EF368B"/>
    <w:rsid w:val="00EF3F30"/>
    <w:rsid w:val="00EF46A7"/>
    <w:rsid w:val="00EF4721"/>
    <w:rsid w:val="00EF7B2F"/>
    <w:rsid w:val="00EF7D3C"/>
    <w:rsid w:val="00F034D5"/>
    <w:rsid w:val="00F03DAD"/>
    <w:rsid w:val="00F05C04"/>
    <w:rsid w:val="00F06372"/>
    <w:rsid w:val="00F069A0"/>
    <w:rsid w:val="00F1039A"/>
    <w:rsid w:val="00F14858"/>
    <w:rsid w:val="00F24D76"/>
    <w:rsid w:val="00F30D7E"/>
    <w:rsid w:val="00F36A0E"/>
    <w:rsid w:val="00F36FEA"/>
    <w:rsid w:val="00F401F3"/>
    <w:rsid w:val="00F4156A"/>
    <w:rsid w:val="00F438E4"/>
    <w:rsid w:val="00F44F48"/>
    <w:rsid w:val="00F4637D"/>
    <w:rsid w:val="00F470AD"/>
    <w:rsid w:val="00F4763C"/>
    <w:rsid w:val="00F50DF7"/>
    <w:rsid w:val="00F51AD6"/>
    <w:rsid w:val="00F52821"/>
    <w:rsid w:val="00F53D59"/>
    <w:rsid w:val="00F55942"/>
    <w:rsid w:val="00F57A76"/>
    <w:rsid w:val="00F61F33"/>
    <w:rsid w:val="00F62717"/>
    <w:rsid w:val="00F62B6B"/>
    <w:rsid w:val="00F630F3"/>
    <w:rsid w:val="00F63CF5"/>
    <w:rsid w:val="00F6556E"/>
    <w:rsid w:val="00F676E6"/>
    <w:rsid w:val="00F703B2"/>
    <w:rsid w:val="00F70D34"/>
    <w:rsid w:val="00F71D28"/>
    <w:rsid w:val="00F73F2B"/>
    <w:rsid w:val="00F80A6A"/>
    <w:rsid w:val="00F87CCC"/>
    <w:rsid w:val="00F87E4B"/>
    <w:rsid w:val="00F942F9"/>
    <w:rsid w:val="00F94524"/>
    <w:rsid w:val="00F94978"/>
    <w:rsid w:val="00FA10C4"/>
    <w:rsid w:val="00FA1397"/>
    <w:rsid w:val="00FA1AF9"/>
    <w:rsid w:val="00FA34A9"/>
    <w:rsid w:val="00FB23C5"/>
    <w:rsid w:val="00FB436C"/>
    <w:rsid w:val="00FC3AE0"/>
    <w:rsid w:val="00FD11E9"/>
    <w:rsid w:val="00FD1AD2"/>
    <w:rsid w:val="00FD25A5"/>
    <w:rsid w:val="00FD4E91"/>
    <w:rsid w:val="00FD58FA"/>
    <w:rsid w:val="00FD5A89"/>
    <w:rsid w:val="00FE225E"/>
    <w:rsid w:val="00FE30CB"/>
    <w:rsid w:val="00FE3764"/>
    <w:rsid w:val="00FF0C98"/>
    <w:rsid w:val="00FF0C9D"/>
    <w:rsid w:val="00FF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4A8F49E"/>
  <w15:chartTrackingRefBased/>
  <w15:docId w15:val="{A7F4E26D-5AA2-954E-8FD9-9C3968F8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F703B2"/>
    <w:pPr>
      <w:keepNext/>
      <w:keepLines/>
      <w:spacing w:line="259" w:lineRule="auto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  <w:szCs w:val="22"/>
      <w:lang w:eastAsia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1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3435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1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22D39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00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3435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61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61C8"/>
  </w:style>
  <w:style w:type="paragraph" w:styleId="Piedepgina">
    <w:name w:val="footer"/>
    <w:basedOn w:val="Normal"/>
    <w:link w:val="PiedepginaCar"/>
    <w:uiPriority w:val="99"/>
    <w:unhideWhenUsed/>
    <w:rsid w:val="000161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1C8"/>
  </w:style>
  <w:style w:type="paragraph" w:styleId="Prrafodelista">
    <w:name w:val="List Paragraph"/>
    <w:basedOn w:val="Normal"/>
    <w:link w:val="PrrafodelistaCar"/>
    <w:uiPriority w:val="34"/>
    <w:qFormat/>
    <w:rsid w:val="00F703B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table" w:styleId="Tablaconcuadrcula">
    <w:name w:val="Table Grid"/>
    <w:basedOn w:val="Tablanormal"/>
    <w:uiPriority w:val="39"/>
    <w:rsid w:val="00F703B2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703B2"/>
    <w:rPr>
      <w:rFonts w:ascii="Calibri" w:eastAsia="Calibri" w:hAnsi="Calibri" w:cs="Calibri"/>
      <w:b/>
      <w:color w:val="000000"/>
      <w:szCs w:val="22"/>
      <w:lang w:eastAsia="es-CO"/>
    </w:rPr>
  </w:style>
  <w:style w:type="paragraph" w:styleId="Textonotapie">
    <w:name w:val="footnote text"/>
    <w:basedOn w:val="Normal"/>
    <w:link w:val="TextonotapieCar"/>
    <w:uiPriority w:val="99"/>
    <w:unhideWhenUsed/>
    <w:rsid w:val="00F703B2"/>
    <w:pPr>
      <w:spacing w:line="480" w:lineRule="auto"/>
      <w:ind w:firstLine="567"/>
    </w:pPr>
    <w:rPr>
      <w:rFonts w:ascii="Times New Roman" w:eastAsia="Times New Roman" w:hAnsi="Times New Roman" w:cs="Times New Roman"/>
      <w:color w:val="000000" w:themeColor="text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03B2"/>
    <w:rPr>
      <w:rFonts w:ascii="Times New Roman" w:eastAsia="Times New Roman" w:hAnsi="Times New Roman" w:cs="Times New Roman"/>
      <w:color w:val="000000" w:themeColor="text1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F703B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56BAD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E06AE7"/>
    <w:rPr>
      <w:sz w:val="22"/>
      <w:szCs w:val="22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8F0C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C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C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C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C3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C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C3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1E42"/>
    <w:rPr>
      <w:rFonts w:asciiTheme="majorHAnsi" w:eastAsiaTheme="majorEastAsia" w:hAnsiTheme="majorHAnsi" w:cstheme="majorBidi"/>
      <w:color w:val="03435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1E42"/>
    <w:rPr>
      <w:rFonts w:asciiTheme="majorHAnsi" w:eastAsiaTheme="majorEastAsia" w:hAnsiTheme="majorHAnsi" w:cstheme="majorBidi"/>
      <w:color w:val="022D39" w:themeColor="accent1" w:themeShade="7F"/>
    </w:rPr>
  </w:style>
  <w:style w:type="character" w:styleId="Textoennegrita">
    <w:name w:val="Strong"/>
    <w:basedOn w:val="Fuentedeprrafopredeter"/>
    <w:uiPriority w:val="22"/>
    <w:qFormat/>
    <w:rsid w:val="00991E42"/>
    <w:rPr>
      <w:b/>
      <w:bCs/>
    </w:rPr>
  </w:style>
  <w:style w:type="character" w:customStyle="1" w:styleId="sociallinks">
    <w:name w:val="sociallinks"/>
    <w:basedOn w:val="Fuentedeprrafopredeter"/>
    <w:rsid w:val="00991E42"/>
  </w:style>
  <w:style w:type="character" w:styleId="nfasis">
    <w:name w:val="Emphasis"/>
    <w:basedOn w:val="Fuentedeprrafopredeter"/>
    <w:uiPriority w:val="20"/>
    <w:qFormat/>
    <w:rsid w:val="00991E42"/>
    <w:rPr>
      <w:i/>
      <w:iCs/>
    </w:rPr>
  </w:style>
  <w:style w:type="character" w:customStyle="1" w:styleId="separator">
    <w:name w:val="separator"/>
    <w:basedOn w:val="Fuentedeprrafopredeter"/>
    <w:rsid w:val="00991E42"/>
  </w:style>
  <w:style w:type="character" w:customStyle="1" w:styleId="Ttulo4Car">
    <w:name w:val="Título 4 Car"/>
    <w:basedOn w:val="Fuentedeprrafopredeter"/>
    <w:link w:val="Ttulo4"/>
    <w:uiPriority w:val="9"/>
    <w:semiHidden/>
    <w:rsid w:val="00600011"/>
    <w:rPr>
      <w:rFonts w:asciiTheme="majorHAnsi" w:eastAsiaTheme="majorEastAsia" w:hAnsiTheme="majorHAnsi" w:cstheme="majorBidi"/>
      <w:i/>
      <w:iCs/>
      <w:color w:val="034355" w:themeColor="accent1" w:themeShade="BF"/>
    </w:rPr>
  </w:style>
  <w:style w:type="paragraph" w:customStyle="1" w:styleId="meta">
    <w:name w:val="meta"/>
    <w:basedOn w:val="Normal"/>
    <w:rsid w:val="006000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F74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search.scielo.org/?lang=es&amp;count=15&amp;from=16&amp;output=site&amp;sort=&amp;format=summary&amp;fb=&amp;page=2&amp;q=arquitectura+empresaria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3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emf"/><Relationship Id="rId30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ulloa1983@gmail.com" TargetMode="External"/><Relationship Id="rId1" Type="http://schemas.openxmlformats.org/officeDocument/2006/relationships/hyperlink" Target="mailto:bivianchaparro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Personalizado UAN 2020">
      <a:dk1>
        <a:sysClr val="windowText" lastClr="000000"/>
      </a:dk1>
      <a:lt1>
        <a:sysClr val="window" lastClr="FFFFFF"/>
      </a:lt1>
      <a:dk2>
        <a:srgbClr val="043B7D"/>
      </a:dk2>
      <a:lt2>
        <a:srgbClr val="E7E6E6"/>
      </a:lt2>
      <a:accent1>
        <a:srgbClr val="055B73"/>
      </a:accent1>
      <a:accent2>
        <a:srgbClr val="64C2C8"/>
      </a:accent2>
      <a:accent3>
        <a:srgbClr val="FDC652"/>
      </a:accent3>
      <a:accent4>
        <a:srgbClr val="EA516D"/>
      </a:accent4>
      <a:accent5>
        <a:srgbClr val="000000"/>
      </a:accent5>
      <a:accent6>
        <a:srgbClr val="C4C4C4"/>
      </a:accent6>
      <a:hlink>
        <a:srgbClr val="0563C1"/>
      </a:hlink>
      <a:folHlink>
        <a:srgbClr val="954F72"/>
      </a:folHlink>
    </a:clrScheme>
    <a:fontScheme name="Personalizado U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B378-DA9D-4762-AF38-79A510B6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14</Pages>
  <Words>2860</Words>
  <Characters>16305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UAN</dc:creator>
  <cp:keywords/>
  <dc:description/>
  <cp:lastModifiedBy>Usuario de Windows</cp:lastModifiedBy>
  <cp:revision>356</cp:revision>
  <dcterms:created xsi:type="dcterms:W3CDTF">2021-04-22T22:10:00Z</dcterms:created>
  <dcterms:modified xsi:type="dcterms:W3CDTF">2021-05-31T12:55:00Z</dcterms:modified>
</cp:coreProperties>
</file>