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4DD1E" w14:textId="5850ADBE" w:rsidR="00EE330A" w:rsidRPr="00CD620C" w:rsidRDefault="004F1E4F" w:rsidP="000B49B5">
      <w:pPr>
        <w:spacing w:line="480" w:lineRule="auto"/>
        <w:ind w:right="-362"/>
        <w:jc w:val="center"/>
        <w:rPr>
          <w:rFonts w:ascii="Times New Roman" w:eastAsia="Times New Roman" w:hAnsi="Times New Roman" w:cs="Times New Roman"/>
          <w:b/>
          <w:bCs/>
          <w:color w:val="000000"/>
          <w:lang w:eastAsia="es-CO"/>
        </w:rPr>
      </w:pPr>
      <w:bookmarkStart w:id="0" w:name="_Hlk73876514"/>
      <w:r>
        <w:rPr>
          <w:rFonts w:ascii="Times New Roman" w:eastAsia="Times New Roman" w:hAnsi="Times New Roman" w:cs="Times New Roman"/>
          <w:b/>
          <w:bCs/>
          <w:color w:val="000000"/>
          <w:lang w:eastAsia="es-CO"/>
        </w:rPr>
        <w:t>Guía m</w:t>
      </w:r>
      <w:r w:rsidRPr="00EE330A">
        <w:rPr>
          <w:rFonts w:ascii="Times New Roman" w:eastAsia="Times New Roman" w:hAnsi="Times New Roman" w:cs="Times New Roman"/>
          <w:b/>
          <w:bCs/>
          <w:color w:val="000000"/>
          <w:lang w:eastAsia="es-CO"/>
        </w:rPr>
        <w:t>etodol</w:t>
      </w:r>
      <w:r w:rsidR="00DD208F">
        <w:rPr>
          <w:rFonts w:ascii="Times New Roman" w:eastAsia="Times New Roman" w:hAnsi="Times New Roman" w:cs="Times New Roman"/>
          <w:b/>
          <w:bCs/>
          <w:color w:val="000000"/>
          <w:lang w:eastAsia="es-CO"/>
        </w:rPr>
        <w:t>ó</w:t>
      </w:r>
      <w:r w:rsidRPr="00EE330A">
        <w:rPr>
          <w:rFonts w:ascii="Times New Roman" w:eastAsia="Times New Roman" w:hAnsi="Times New Roman" w:cs="Times New Roman"/>
          <w:b/>
          <w:bCs/>
          <w:color w:val="000000"/>
          <w:lang w:eastAsia="es-CO"/>
        </w:rPr>
        <w:t>g</w:t>
      </w:r>
      <w:r w:rsidR="00DD208F">
        <w:rPr>
          <w:rFonts w:ascii="Times New Roman" w:eastAsia="Times New Roman" w:hAnsi="Times New Roman" w:cs="Times New Roman"/>
          <w:b/>
          <w:bCs/>
          <w:color w:val="000000"/>
          <w:lang w:eastAsia="es-CO"/>
        </w:rPr>
        <w:t>ic</w:t>
      </w:r>
      <w:r>
        <w:rPr>
          <w:rFonts w:ascii="Times New Roman" w:eastAsia="Times New Roman" w:hAnsi="Times New Roman" w:cs="Times New Roman"/>
          <w:b/>
          <w:bCs/>
          <w:color w:val="000000"/>
          <w:lang w:eastAsia="es-CO"/>
        </w:rPr>
        <w:t>a</w:t>
      </w:r>
      <w:r w:rsidR="00EE330A" w:rsidRPr="00EE330A">
        <w:rPr>
          <w:rFonts w:ascii="Times New Roman" w:eastAsia="Times New Roman" w:hAnsi="Times New Roman" w:cs="Times New Roman"/>
          <w:b/>
          <w:bCs/>
          <w:color w:val="000000"/>
          <w:lang w:eastAsia="es-CO"/>
        </w:rPr>
        <w:t xml:space="preserve"> para el desarrollo de una auditoría de sistemas </w:t>
      </w:r>
    </w:p>
    <w:p w14:paraId="0AB9D360" w14:textId="471D8248" w:rsidR="00EE330A" w:rsidRDefault="00EE330A" w:rsidP="000B49B5">
      <w:pPr>
        <w:spacing w:line="480" w:lineRule="auto"/>
        <w:ind w:right="-362"/>
        <w:jc w:val="center"/>
        <w:rPr>
          <w:rFonts w:ascii="Times New Roman" w:eastAsia="Times New Roman" w:hAnsi="Times New Roman" w:cs="Times New Roman"/>
          <w:b/>
          <w:bCs/>
          <w:color w:val="000000"/>
          <w:lang w:eastAsia="es-CO"/>
        </w:rPr>
      </w:pPr>
      <w:r w:rsidRPr="00EE330A">
        <w:rPr>
          <w:rFonts w:ascii="Times New Roman" w:eastAsia="Times New Roman" w:hAnsi="Times New Roman" w:cs="Times New Roman"/>
          <w:b/>
          <w:bCs/>
          <w:color w:val="000000"/>
          <w:lang w:eastAsia="es-CO"/>
        </w:rPr>
        <w:t>a un corresponsal bancario</w:t>
      </w:r>
      <w:bookmarkEnd w:id="0"/>
    </w:p>
    <w:p w14:paraId="521BD587" w14:textId="77777777" w:rsidR="000B49B5" w:rsidRDefault="000B49B5" w:rsidP="000B49B5">
      <w:pPr>
        <w:spacing w:line="480" w:lineRule="auto"/>
        <w:ind w:right="-362"/>
        <w:jc w:val="center"/>
        <w:rPr>
          <w:rFonts w:ascii="Times New Roman" w:eastAsia="Times New Roman" w:hAnsi="Times New Roman" w:cs="Times New Roman"/>
          <w:b/>
          <w:bCs/>
          <w:color w:val="000000"/>
          <w:lang w:eastAsia="es-CO"/>
        </w:rPr>
      </w:pPr>
    </w:p>
    <w:p w14:paraId="15EEB2D4" w14:textId="4E60E169" w:rsidR="00EE330A" w:rsidRPr="00EE330A" w:rsidRDefault="00EE330A" w:rsidP="000B49B5">
      <w:pPr>
        <w:spacing w:line="480" w:lineRule="auto"/>
        <w:ind w:right="-362"/>
        <w:rPr>
          <w:rFonts w:ascii="Times New Roman" w:eastAsia="Times New Roman" w:hAnsi="Times New Roman" w:cs="Times New Roman"/>
          <w:lang w:eastAsia="es-CO"/>
        </w:rPr>
      </w:pPr>
      <w:r w:rsidRPr="00EE330A">
        <w:rPr>
          <w:rFonts w:ascii="Times New Roman" w:eastAsia="Times New Roman" w:hAnsi="Times New Roman" w:cs="Times New Roman"/>
          <w:color w:val="000000"/>
          <w:lang w:eastAsia="es-CO"/>
        </w:rPr>
        <w:tab/>
        <w:t xml:space="preserve">Margarita </w:t>
      </w:r>
      <w:r w:rsidR="00FA4126">
        <w:rPr>
          <w:rFonts w:ascii="Times New Roman" w:eastAsia="Times New Roman" w:hAnsi="Times New Roman" w:cs="Times New Roman"/>
          <w:color w:val="000000"/>
          <w:lang w:eastAsia="es-CO"/>
        </w:rPr>
        <w:t xml:space="preserve">María </w:t>
      </w:r>
      <w:r w:rsidRPr="00EE330A">
        <w:rPr>
          <w:rFonts w:ascii="Times New Roman" w:eastAsia="Times New Roman" w:hAnsi="Times New Roman" w:cs="Times New Roman"/>
          <w:color w:val="000000"/>
          <w:lang w:eastAsia="es-CO"/>
        </w:rPr>
        <w:t>Medina</w:t>
      </w:r>
      <w:r w:rsidR="00FA4126">
        <w:rPr>
          <w:rFonts w:ascii="Times New Roman" w:eastAsia="Times New Roman" w:hAnsi="Times New Roman" w:cs="Times New Roman"/>
          <w:color w:val="000000"/>
          <w:lang w:eastAsia="es-CO"/>
        </w:rPr>
        <w:t xml:space="preserve"> Triana</w:t>
      </w:r>
      <w:r w:rsidRPr="00CD620C">
        <w:rPr>
          <w:rStyle w:val="Refdenotaalpie"/>
          <w:rFonts w:ascii="Times New Roman" w:hAnsi="Times New Roman" w:cs="Times New Roman"/>
        </w:rPr>
        <w:footnoteReference w:id="1"/>
      </w:r>
    </w:p>
    <w:p w14:paraId="52938CE6" w14:textId="74A34279" w:rsidR="00EE330A" w:rsidRPr="00EE330A" w:rsidRDefault="00EE330A" w:rsidP="000B49B5">
      <w:pPr>
        <w:spacing w:line="480" w:lineRule="auto"/>
        <w:ind w:right="-362"/>
        <w:rPr>
          <w:rFonts w:ascii="Times New Roman" w:eastAsia="Times New Roman" w:hAnsi="Times New Roman" w:cs="Times New Roman"/>
          <w:lang w:eastAsia="es-CO"/>
        </w:rPr>
      </w:pPr>
      <w:r w:rsidRPr="00EE330A">
        <w:rPr>
          <w:rFonts w:ascii="Times New Roman" w:eastAsia="Times New Roman" w:hAnsi="Times New Roman" w:cs="Times New Roman"/>
          <w:color w:val="000000"/>
          <w:lang w:eastAsia="es-CO"/>
        </w:rPr>
        <w:tab/>
        <w:t>Yessica</w:t>
      </w:r>
      <w:r w:rsidR="00FA4126">
        <w:rPr>
          <w:rFonts w:ascii="Times New Roman" w:eastAsia="Times New Roman" w:hAnsi="Times New Roman" w:cs="Times New Roman"/>
          <w:color w:val="000000"/>
          <w:lang w:eastAsia="es-CO"/>
        </w:rPr>
        <w:t xml:space="preserve"> Paola</w:t>
      </w:r>
      <w:r w:rsidRPr="00EE330A">
        <w:rPr>
          <w:rFonts w:ascii="Times New Roman" w:eastAsia="Times New Roman" w:hAnsi="Times New Roman" w:cs="Times New Roman"/>
          <w:color w:val="000000"/>
          <w:lang w:eastAsia="es-CO"/>
        </w:rPr>
        <w:t xml:space="preserve"> Ospina</w:t>
      </w:r>
      <w:r w:rsidR="00FA4126">
        <w:rPr>
          <w:rFonts w:ascii="Times New Roman" w:eastAsia="Times New Roman" w:hAnsi="Times New Roman" w:cs="Times New Roman"/>
          <w:color w:val="000000"/>
          <w:lang w:eastAsia="es-CO"/>
        </w:rPr>
        <w:t xml:space="preserve"> Rodríguez</w:t>
      </w:r>
      <w:r w:rsidRPr="00CD620C">
        <w:rPr>
          <w:rStyle w:val="Refdenotaalpie"/>
          <w:rFonts w:ascii="Times New Roman" w:hAnsi="Times New Roman" w:cs="Times New Roman"/>
        </w:rPr>
        <w:footnoteReference w:id="2"/>
      </w:r>
    </w:p>
    <w:p w14:paraId="019139E0" w14:textId="6FB594C6" w:rsidR="00EE330A" w:rsidRPr="00CD620C" w:rsidRDefault="00EE330A" w:rsidP="000B49B5">
      <w:pPr>
        <w:spacing w:line="480" w:lineRule="auto"/>
        <w:ind w:right="-362"/>
        <w:jc w:val="center"/>
        <w:rPr>
          <w:rFonts w:ascii="Times New Roman" w:eastAsia="Times New Roman" w:hAnsi="Times New Roman" w:cs="Times New Roman"/>
          <w:b/>
          <w:bCs/>
          <w:color w:val="000000"/>
          <w:lang w:eastAsia="es-CO"/>
        </w:rPr>
      </w:pPr>
      <w:r w:rsidRPr="00EE330A">
        <w:rPr>
          <w:rFonts w:ascii="Times New Roman" w:eastAsia="Times New Roman" w:hAnsi="Times New Roman" w:cs="Times New Roman"/>
          <w:b/>
          <w:bCs/>
          <w:color w:val="000000"/>
          <w:lang w:eastAsia="es-CO"/>
        </w:rPr>
        <w:t>Resumen</w:t>
      </w:r>
    </w:p>
    <w:p w14:paraId="0134241D" w14:textId="2439309A" w:rsidR="00EE330A" w:rsidRPr="00CD620C" w:rsidRDefault="00EE330A" w:rsidP="00EE330A">
      <w:pPr>
        <w:spacing w:line="480" w:lineRule="auto"/>
        <w:ind w:right="-363" w:firstLine="284"/>
        <w:rPr>
          <w:rFonts w:ascii="Times New Roman" w:eastAsia="Times New Roman" w:hAnsi="Times New Roman" w:cs="Times New Roman"/>
          <w:lang w:eastAsia="es-CO"/>
        </w:rPr>
      </w:pPr>
      <w:bookmarkStart w:id="1" w:name="_Hlk72352521"/>
      <w:bookmarkStart w:id="2" w:name="_Hlk70201748"/>
      <w:r w:rsidRPr="00CD620C">
        <w:rPr>
          <w:rFonts w:ascii="Times New Roman" w:eastAsia="Times New Roman" w:hAnsi="Times New Roman" w:cs="Times New Roman"/>
          <w:lang w:eastAsia="es-CO"/>
        </w:rPr>
        <w:t>Considerando el auge que ha tenido la red de corresponsales bancarios como respuesta a la situación actual de pandemia, siendo para los bancos una alternativa para reducir su aforo de atención en oficinas y para los comerciantes un ingreso extra, e</w:t>
      </w:r>
      <w:r w:rsidR="00644604">
        <w:rPr>
          <w:rFonts w:ascii="Times New Roman" w:eastAsia="Times New Roman" w:hAnsi="Times New Roman" w:cs="Times New Roman"/>
          <w:lang w:eastAsia="es-CO"/>
        </w:rPr>
        <w:t>l</w:t>
      </w:r>
      <w:r w:rsidRPr="00CD620C">
        <w:rPr>
          <w:rFonts w:ascii="Times New Roman" w:eastAsia="Times New Roman" w:hAnsi="Times New Roman" w:cs="Times New Roman"/>
          <w:lang w:eastAsia="es-CO"/>
        </w:rPr>
        <w:t xml:space="preserve"> artículo </w:t>
      </w:r>
      <w:r w:rsidR="00644604">
        <w:rPr>
          <w:rFonts w:ascii="Times New Roman" w:eastAsia="Times New Roman" w:hAnsi="Times New Roman" w:cs="Times New Roman"/>
          <w:lang w:eastAsia="es-CO"/>
        </w:rPr>
        <w:t xml:space="preserve">a continuación desarrollado </w:t>
      </w:r>
      <w:r w:rsidRPr="00CD620C">
        <w:rPr>
          <w:rFonts w:ascii="Times New Roman" w:eastAsia="Times New Roman" w:hAnsi="Times New Roman" w:cs="Times New Roman"/>
          <w:lang w:eastAsia="es-CO"/>
        </w:rPr>
        <w:t xml:space="preserve">tiene </w:t>
      </w:r>
      <w:r w:rsidR="00644604">
        <w:rPr>
          <w:rFonts w:ascii="Times New Roman" w:eastAsia="Times New Roman" w:hAnsi="Times New Roman" w:cs="Times New Roman"/>
          <w:lang w:eastAsia="es-CO"/>
        </w:rPr>
        <w:t xml:space="preserve">por </w:t>
      </w:r>
      <w:r w:rsidRPr="00CD620C">
        <w:rPr>
          <w:rFonts w:ascii="Times New Roman" w:eastAsia="Times New Roman" w:hAnsi="Times New Roman" w:cs="Times New Roman"/>
          <w:lang w:eastAsia="es-CO"/>
        </w:rPr>
        <w:t>objet</w:t>
      </w:r>
      <w:r w:rsidR="00644604">
        <w:rPr>
          <w:rFonts w:ascii="Times New Roman" w:eastAsia="Times New Roman" w:hAnsi="Times New Roman" w:cs="Times New Roman"/>
          <w:lang w:eastAsia="es-CO"/>
        </w:rPr>
        <w:t>o</w:t>
      </w:r>
      <w:r w:rsidRPr="00CD620C">
        <w:rPr>
          <w:rFonts w:ascii="Times New Roman" w:eastAsia="Times New Roman" w:hAnsi="Times New Roman" w:cs="Times New Roman"/>
          <w:lang w:eastAsia="es-CO"/>
        </w:rPr>
        <w:t xml:space="preserve"> proponer una </w:t>
      </w:r>
      <w:r w:rsidR="00644604">
        <w:rPr>
          <w:rFonts w:ascii="Times New Roman" w:eastAsia="Times New Roman" w:hAnsi="Times New Roman" w:cs="Times New Roman"/>
          <w:lang w:eastAsia="es-CO"/>
        </w:rPr>
        <w:t xml:space="preserve">guía </w:t>
      </w:r>
      <w:r w:rsidR="00644604" w:rsidRPr="00CD620C">
        <w:rPr>
          <w:rFonts w:ascii="Times New Roman" w:eastAsia="Times New Roman" w:hAnsi="Times New Roman" w:cs="Times New Roman"/>
          <w:lang w:eastAsia="es-CO"/>
        </w:rPr>
        <w:t>metodológ</w:t>
      </w:r>
      <w:r w:rsidR="00644604">
        <w:rPr>
          <w:rFonts w:ascii="Times New Roman" w:eastAsia="Times New Roman" w:hAnsi="Times New Roman" w:cs="Times New Roman"/>
          <w:lang w:eastAsia="es-CO"/>
        </w:rPr>
        <w:t>ica</w:t>
      </w:r>
      <w:r w:rsidRPr="00CD620C">
        <w:rPr>
          <w:rFonts w:ascii="Times New Roman" w:eastAsia="Times New Roman" w:hAnsi="Times New Roman" w:cs="Times New Roman"/>
          <w:lang w:eastAsia="es-CO"/>
        </w:rPr>
        <w:t xml:space="preserve"> de auditoría de sistemas a los corresponsal</w:t>
      </w:r>
      <w:r w:rsidR="004C72E4" w:rsidRPr="00CD620C">
        <w:rPr>
          <w:rFonts w:ascii="Times New Roman" w:eastAsia="Times New Roman" w:hAnsi="Times New Roman" w:cs="Times New Roman"/>
          <w:lang w:eastAsia="es-CO"/>
        </w:rPr>
        <w:t>es</w:t>
      </w:r>
      <w:r w:rsidRPr="00CD620C">
        <w:rPr>
          <w:rFonts w:ascii="Times New Roman" w:eastAsia="Times New Roman" w:hAnsi="Times New Roman" w:cs="Times New Roman"/>
          <w:lang w:eastAsia="es-CO"/>
        </w:rPr>
        <w:t xml:space="preserve"> bancari</w:t>
      </w:r>
      <w:r w:rsidR="004C72E4" w:rsidRPr="00CD620C">
        <w:rPr>
          <w:rFonts w:ascii="Times New Roman" w:eastAsia="Times New Roman" w:hAnsi="Times New Roman" w:cs="Times New Roman"/>
          <w:lang w:eastAsia="es-CO"/>
        </w:rPr>
        <w:t>os</w:t>
      </w:r>
      <w:r w:rsidRPr="00CD620C">
        <w:rPr>
          <w:rFonts w:ascii="Times New Roman" w:eastAsia="Times New Roman" w:hAnsi="Times New Roman" w:cs="Times New Roman"/>
          <w:lang w:eastAsia="es-CO"/>
        </w:rPr>
        <w:t xml:space="preserve"> en Colombia que contribuya a la prestación de servicios seguros, funcionales y transparen</w:t>
      </w:r>
      <w:r w:rsidR="004C72E4" w:rsidRPr="00CD620C">
        <w:rPr>
          <w:rFonts w:ascii="Times New Roman" w:eastAsia="Times New Roman" w:hAnsi="Times New Roman" w:cs="Times New Roman"/>
          <w:lang w:eastAsia="es-CO"/>
        </w:rPr>
        <w:t xml:space="preserve">tes </w:t>
      </w:r>
      <w:r w:rsidRPr="00CD620C">
        <w:rPr>
          <w:rFonts w:ascii="Times New Roman" w:eastAsia="Times New Roman" w:hAnsi="Times New Roman" w:cs="Times New Roman"/>
          <w:lang w:eastAsia="es-CO"/>
        </w:rPr>
        <w:t xml:space="preserve">que generen confianza a clientes, corresponsales, bancos y </w:t>
      </w:r>
      <w:r w:rsidR="009B3D74" w:rsidRPr="00CD620C">
        <w:rPr>
          <w:rFonts w:ascii="Times New Roman" w:eastAsia="Times New Roman" w:hAnsi="Times New Roman" w:cs="Times New Roman"/>
          <w:lang w:eastAsia="es-CO"/>
        </w:rPr>
        <w:t>organ</w:t>
      </w:r>
      <w:r w:rsidR="009B3D74">
        <w:rPr>
          <w:rFonts w:ascii="Times New Roman" w:eastAsia="Times New Roman" w:hAnsi="Times New Roman" w:cs="Times New Roman"/>
          <w:lang w:eastAsia="es-CO"/>
        </w:rPr>
        <w:t>ismos</w:t>
      </w:r>
      <w:r w:rsidRPr="00CD620C">
        <w:rPr>
          <w:rFonts w:ascii="Times New Roman" w:eastAsia="Times New Roman" w:hAnsi="Times New Roman" w:cs="Times New Roman"/>
          <w:lang w:eastAsia="es-CO"/>
        </w:rPr>
        <w:t xml:space="preserve"> de control.</w:t>
      </w:r>
    </w:p>
    <w:bookmarkEnd w:id="1"/>
    <w:p w14:paraId="485A0B7B" w14:textId="3FB051BA" w:rsidR="00EE330A" w:rsidRPr="00CD620C" w:rsidRDefault="00EE330A" w:rsidP="000B49B5">
      <w:pPr>
        <w:spacing w:line="480" w:lineRule="auto"/>
        <w:ind w:right="-363" w:firstLine="284"/>
        <w:rPr>
          <w:rFonts w:ascii="Times New Roman" w:eastAsia="Times New Roman" w:hAnsi="Times New Roman" w:cs="Times New Roman"/>
          <w:lang w:eastAsia="es-CO"/>
        </w:rPr>
      </w:pPr>
      <w:r w:rsidRPr="00CD620C">
        <w:rPr>
          <w:rFonts w:ascii="Times New Roman" w:eastAsia="Times New Roman" w:hAnsi="Times New Roman" w:cs="Times New Roman"/>
          <w:lang w:eastAsia="es-CO"/>
        </w:rPr>
        <w:t xml:space="preserve">Para </w:t>
      </w:r>
      <w:r w:rsidR="004C72E4" w:rsidRPr="00CD620C">
        <w:rPr>
          <w:rFonts w:ascii="Times New Roman" w:eastAsia="Times New Roman" w:hAnsi="Times New Roman" w:cs="Times New Roman"/>
          <w:lang w:eastAsia="es-CO"/>
        </w:rPr>
        <w:t xml:space="preserve">realizar una auditoría de sistemas a un corresponsal bancario es necesario </w:t>
      </w:r>
      <w:r w:rsidRPr="00CD620C">
        <w:rPr>
          <w:rFonts w:ascii="Times New Roman" w:eastAsia="Times New Roman" w:hAnsi="Times New Roman" w:cs="Times New Roman"/>
          <w:lang w:eastAsia="es-CO"/>
        </w:rPr>
        <w:t>aplic</w:t>
      </w:r>
      <w:r w:rsidR="004C72E4" w:rsidRPr="00CD620C">
        <w:rPr>
          <w:rFonts w:ascii="Times New Roman" w:eastAsia="Times New Roman" w:hAnsi="Times New Roman" w:cs="Times New Roman"/>
          <w:lang w:eastAsia="es-CO"/>
        </w:rPr>
        <w:t>ar</w:t>
      </w:r>
      <w:r w:rsidRPr="00CD620C">
        <w:rPr>
          <w:rFonts w:ascii="Times New Roman" w:eastAsia="Times New Roman" w:hAnsi="Times New Roman" w:cs="Times New Roman"/>
          <w:lang w:eastAsia="es-CO"/>
        </w:rPr>
        <w:t xml:space="preserve"> </w:t>
      </w:r>
      <w:r w:rsidR="004C72E4" w:rsidRPr="00CD620C">
        <w:rPr>
          <w:rFonts w:ascii="Times New Roman" w:eastAsia="Times New Roman" w:hAnsi="Times New Roman" w:cs="Times New Roman"/>
          <w:lang w:eastAsia="es-CO"/>
        </w:rPr>
        <w:t xml:space="preserve">una </w:t>
      </w:r>
      <w:r w:rsidRPr="00CD620C">
        <w:rPr>
          <w:rFonts w:ascii="Times New Roman" w:eastAsia="Times New Roman" w:hAnsi="Times New Roman" w:cs="Times New Roman"/>
          <w:lang w:eastAsia="es-CO"/>
        </w:rPr>
        <w:t xml:space="preserve">metodología </w:t>
      </w:r>
      <w:r w:rsidR="004C72E4" w:rsidRPr="00CD620C">
        <w:rPr>
          <w:rFonts w:ascii="Times New Roman" w:eastAsia="Times New Roman" w:hAnsi="Times New Roman" w:cs="Times New Roman"/>
          <w:lang w:eastAsia="es-CO"/>
        </w:rPr>
        <w:t xml:space="preserve">como la aportada por la </w:t>
      </w:r>
      <w:r w:rsidRPr="00CD620C">
        <w:rPr>
          <w:rFonts w:ascii="Times New Roman" w:eastAsia="Times New Roman" w:hAnsi="Times New Roman" w:cs="Times New Roman"/>
          <w:lang w:eastAsia="es-CO"/>
        </w:rPr>
        <w:t xml:space="preserve">norma ISO 19011:2018 que proporciona los lineamientos para </w:t>
      </w:r>
      <w:r w:rsidR="004C72E4" w:rsidRPr="00CD620C">
        <w:rPr>
          <w:rFonts w:ascii="Times New Roman" w:eastAsia="Times New Roman" w:hAnsi="Times New Roman" w:cs="Times New Roman"/>
          <w:lang w:eastAsia="es-CO"/>
        </w:rPr>
        <w:t>su</w:t>
      </w:r>
      <w:r w:rsidRPr="00CD620C">
        <w:rPr>
          <w:rFonts w:ascii="Times New Roman" w:eastAsia="Times New Roman" w:hAnsi="Times New Roman" w:cs="Times New Roman"/>
          <w:lang w:eastAsia="es-CO"/>
        </w:rPr>
        <w:t xml:space="preserve"> realización</w:t>
      </w:r>
      <w:r w:rsidR="004C72E4" w:rsidRPr="00CD620C">
        <w:rPr>
          <w:rFonts w:ascii="Times New Roman" w:eastAsia="Times New Roman" w:hAnsi="Times New Roman" w:cs="Times New Roman"/>
          <w:lang w:eastAsia="es-CO"/>
        </w:rPr>
        <w:t xml:space="preserve">, además de efectuar </w:t>
      </w:r>
      <w:r w:rsidRPr="00CD620C">
        <w:rPr>
          <w:rFonts w:ascii="Times New Roman" w:eastAsia="Times New Roman" w:hAnsi="Times New Roman" w:cs="Times New Roman"/>
          <w:lang w:eastAsia="es-CO"/>
        </w:rPr>
        <w:t xml:space="preserve">investigaciones de campo y documentales </w:t>
      </w:r>
      <w:r w:rsidR="004C72E4" w:rsidRPr="00CD620C">
        <w:rPr>
          <w:rFonts w:ascii="Times New Roman" w:eastAsia="Times New Roman" w:hAnsi="Times New Roman" w:cs="Times New Roman"/>
          <w:lang w:eastAsia="es-CO"/>
        </w:rPr>
        <w:t>que contribuyan al conocimiento de los contextos asociados a</w:t>
      </w:r>
      <w:r w:rsidRPr="00CD620C">
        <w:rPr>
          <w:rFonts w:ascii="Times New Roman" w:eastAsia="Times New Roman" w:hAnsi="Times New Roman" w:cs="Times New Roman"/>
          <w:lang w:eastAsia="es-CO"/>
        </w:rPr>
        <w:t>l funcionamiento de un corresponsal bancario</w:t>
      </w:r>
      <w:r w:rsidR="004C72E4" w:rsidRPr="00CD620C">
        <w:rPr>
          <w:rFonts w:ascii="Times New Roman" w:eastAsia="Times New Roman" w:hAnsi="Times New Roman" w:cs="Times New Roman"/>
          <w:lang w:eastAsia="es-CO"/>
        </w:rPr>
        <w:t xml:space="preserve"> y el uso de </w:t>
      </w:r>
      <w:r w:rsidRPr="00CD620C">
        <w:rPr>
          <w:rFonts w:ascii="Times New Roman" w:eastAsia="Times New Roman" w:hAnsi="Times New Roman" w:cs="Times New Roman"/>
          <w:lang w:eastAsia="es-CO"/>
        </w:rPr>
        <w:t xml:space="preserve">procedimientos, técnicas y herramientas de auditoría de sistemas para </w:t>
      </w:r>
      <w:r w:rsidR="004C72E4" w:rsidRPr="00CD620C">
        <w:rPr>
          <w:rFonts w:ascii="Times New Roman" w:eastAsia="Times New Roman" w:hAnsi="Times New Roman" w:cs="Times New Roman"/>
          <w:lang w:eastAsia="es-CO"/>
        </w:rPr>
        <w:t xml:space="preserve">desarrollar la </w:t>
      </w:r>
      <w:r w:rsidRPr="00CD620C">
        <w:rPr>
          <w:rFonts w:ascii="Times New Roman" w:eastAsia="Times New Roman" w:hAnsi="Times New Roman" w:cs="Times New Roman"/>
          <w:lang w:eastAsia="es-CO"/>
        </w:rPr>
        <w:t>audit</w:t>
      </w:r>
      <w:r w:rsidR="004C72E4" w:rsidRPr="00CD620C">
        <w:rPr>
          <w:rFonts w:ascii="Times New Roman" w:eastAsia="Times New Roman" w:hAnsi="Times New Roman" w:cs="Times New Roman"/>
          <w:lang w:eastAsia="es-CO"/>
        </w:rPr>
        <w:t>o</w:t>
      </w:r>
      <w:r w:rsidRPr="00CD620C">
        <w:rPr>
          <w:rFonts w:ascii="Times New Roman" w:eastAsia="Times New Roman" w:hAnsi="Times New Roman" w:cs="Times New Roman"/>
          <w:lang w:eastAsia="es-CO"/>
        </w:rPr>
        <w:t>r</w:t>
      </w:r>
      <w:r w:rsidR="004C72E4" w:rsidRPr="00CD620C">
        <w:rPr>
          <w:rFonts w:ascii="Times New Roman" w:eastAsia="Times New Roman" w:hAnsi="Times New Roman" w:cs="Times New Roman"/>
          <w:lang w:eastAsia="es-CO"/>
        </w:rPr>
        <w:t>ía</w:t>
      </w:r>
      <w:bookmarkEnd w:id="2"/>
      <w:r w:rsidR="004C72E4" w:rsidRPr="00CD620C">
        <w:rPr>
          <w:rFonts w:ascii="Times New Roman" w:eastAsia="Times New Roman" w:hAnsi="Times New Roman" w:cs="Times New Roman"/>
          <w:lang w:eastAsia="es-CO"/>
        </w:rPr>
        <w:t>.</w:t>
      </w:r>
    </w:p>
    <w:p w14:paraId="24195C21" w14:textId="410A46EE" w:rsidR="00EE330A" w:rsidRDefault="00EE330A" w:rsidP="000B49B5">
      <w:pPr>
        <w:spacing w:line="480" w:lineRule="auto"/>
        <w:ind w:right="-363"/>
        <w:rPr>
          <w:rFonts w:ascii="Times New Roman" w:eastAsia="Times New Roman" w:hAnsi="Times New Roman" w:cs="Times New Roman"/>
          <w:lang w:eastAsia="es-CO"/>
        </w:rPr>
      </w:pPr>
      <w:r w:rsidRPr="00CD620C">
        <w:rPr>
          <w:rFonts w:ascii="Times New Roman" w:eastAsia="Times New Roman" w:hAnsi="Times New Roman" w:cs="Times New Roman"/>
          <w:b/>
          <w:bCs/>
          <w:lang w:eastAsia="es-CO"/>
        </w:rPr>
        <w:t>Palabras Claves</w:t>
      </w:r>
      <w:r w:rsidRPr="00CD620C">
        <w:rPr>
          <w:rFonts w:ascii="Times New Roman" w:eastAsia="Times New Roman" w:hAnsi="Times New Roman" w:cs="Times New Roman"/>
          <w:lang w:eastAsia="es-CO"/>
        </w:rPr>
        <w:t>. Auditoría de sistemas, corresponsal bancario, metodología, riesgos.</w:t>
      </w:r>
    </w:p>
    <w:p w14:paraId="42500123" w14:textId="77777777" w:rsidR="00E365BE" w:rsidRDefault="00E365BE" w:rsidP="000B49B5">
      <w:pPr>
        <w:spacing w:line="480" w:lineRule="auto"/>
        <w:ind w:right="-363"/>
        <w:rPr>
          <w:rFonts w:ascii="Times New Roman" w:eastAsia="Times New Roman" w:hAnsi="Times New Roman" w:cs="Times New Roman"/>
          <w:lang w:eastAsia="es-CO"/>
        </w:rPr>
      </w:pPr>
    </w:p>
    <w:p w14:paraId="25049930" w14:textId="27737B3E" w:rsidR="004A3C83" w:rsidRPr="00CD620C" w:rsidRDefault="004C72E4" w:rsidP="000B49B5">
      <w:pPr>
        <w:spacing w:line="480" w:lineRule="auto"/>
        <w:jc w:val="center"/>
        <w:rPr>
          <w:rFonts w:ascii="Times New Roman" w:hAnsi="Times New Roman" w:cs="Times New Roman"/>
          <w:b/>
          <w:bCs/>
        </w:rPr>
      </w:pPr>
      <w:r w:rsidRPr="00CD620C">
        <w:rPr>
          <w:rFonts w:ascii="Times New Roman" w:hAnsi="Times New Roman" w:cs="Times New Roman"/>
          <w:b/>
          <w:bCs/>
        </w:rPr>
        <w:lastRenderedPageBreak/>
        <w:t>Abstract</w:t>
      </w:r>
    </w:p>
    <w:p w14:paraId="2170E6BA" w14:textId="5547D0E4" w:rsidR="004C72E4" w:rsidRPr="00CD620C" w:rsidRDefault="00A62222" w:rsidP="004C72E4">
      <w:pPr>
        <w:spacing w:line="480" w:lineRule="auto"/>
        <w:ind w:firstLine="284"/>
        <w:rPr>
          <w:rFonts w:ascii="Times New Roman" w:hAnsi="Times New Roman" w:cs="Times New Roman"/>
        </w:rPr>
      </w:pPr>
      <w:r w:rsidRPr="00A62222">
        <w:rPr>
          <w:rFonts w:ascii="Times New Roman" w:hAnsi="Times New Roman" w:cs="Times New Roman"/>
        </w:rPr>
        <w:t>Considering the rise of the network of banking correspondents in response to the current</w:t>
      </w:r>
      <w:r w:rsidR="00E365BE">
        <w:rPr>
          <w:rFonts w:ascii="Times New Roman" w:hAnsi="Times New Roman" w:cs="Times New Roman"/>
        </w:rPr>
        <w:t xml:space="preserve"> </w:t>
      </w:r>
      <w:r w:rsidRPr="00A62222">
        <w:rPr>
          <w:rFonts w:ascii="Times New Roman" w:hAnsi="Times New Roman" w:cs="Times New Roman"/>
        </w:rPr>
        <w:t>pandemic situation, with banks being an alternative to reducing their attention span in offices and</w:t>
      </w:r>
      <w:r w:rsidR="00E365BE">
        <w:rPr>
          <w:rFonts w:ascii="Times New Roman" w:hAnsi="Times New Roman" w:cs="Times New Roman"/>
        </w:rPr>
        <w:t xml:space="preserve"> </w:t>
      </w:r>
      <w:r w:rsidRPr="00A62222">
        <w:rPr>
          <w:rFonts w:ascii="Times New Roman" w:hAnsi="Times New Roman" w:cs="Times New Roman"/>
        </w:rPr>
        <w:t xml:space="preserve"> for trader an extra income,the</w:t>
      </w:r>
      <w:r w:rsidRPr="00126C6D">
        <w:rPr>
          <w:rFonts w:ascii="Times New Roman" w:hAnsi="Times New Roman" w:cs="Times New Roman"/>
        </w:rPr>
        <w:t xml:space="preserve"> </w:t>
      </w:r>
      <w:r w:rsidRPr="00A62222">
        <w:rPr>
          <w:rFonts w:ascii="Times New Roman" w:hAnsi="Times New Roman" w:cs="Times New Roman"/>
        </w:rPr>
        <w:t>article</w:t>
      </w:r>
      <w:r w:rsidRPr="00126C6D">
        <w:rPr>
          <w:rFonts w:ascii="Times New Roman" w:hAnsi="Times New Roman" w:cs="Times New Roman"/>
        </w:rPr>
        <w:t xml:space="preserve"> </w:t>
      </w:r>
      <w:r w:rsidRPr="00A62222">
        <w:rPr>
          <w:rFonts w:ascii="Times New Roman" w:hAnsi="Times New Roman" w:cs="Times New Roman"/>
        </w:rPr>
        <w:t>below</w:t>
      </w:r>
      <w:r w:rsidRPr="00126C6D">
        <w:rPr>
          <w:rFonts w:ascii="Times New Roman" w:hAnsi="Times New Roman" w:cs="Times New Roman"/>
        </w:rPr>
        <w:t xml:space="preserve"> </w:t>
      </w:r>
      <w:r w:rsidRPr="00A62222">
        <w:rPr>
          <w:rFonts w:ascii="Times New Roman" w:hAnsi="Times New Roman" w:cs="Times New Roman"/>
        </w:rPr>
        <w:t>aims</w:t>
      </w:r>
      <w:r w:rsidRPr="00126C6D">
        <w:rPr>
          <w:rFonts w:ascii="Times New Roman" w:hAnsi="Times New Roman" w:cs="Times New Roman"/>
        </w:rPr>
        <w:t xml:space="preserve"> </w:t>
      </w:r>
      <w:r w:rsidRPr="00A62222">
        <w:rPr>
          <w:rFonts w:ascii="Times New Roman" w:hAnsi="Times New Roman" w:cs="Times New Roman"/>
        </w:rPr>
        <w:t>to</w:t>
      </w:r>
      <w:r w:rsidRPr="00126C6D">
        <w:rPr>
          <w:rFonts w:ascii="Times New Roman" w:hAnsi="Times New Roman" w:cs="Times New Roman"/>
        </w:rPr>
        <w:t xml:space="preserve"> </w:t>
      </w:r>
      <w:r w:rsidRPr="00A62222">
        <w:rPr>
          <w:rFonts w:ascii="Times New Roman" w:hAnsi="Times New Roman" w:cs="Times New Roman"/>
        </w:rPr>
        <w:t>propose</w:t>
      </w:r>
      <w:r w:rsidRPr="00126C6D">
        <w:rPr>
          <w:rFonts w:ascii="Times New Roman" w:hAnsi="Times New Roman" w:cs="Times New Roman"/>
          <w:sz w:val="20"/>
          <w:szCs w:val="20"/>
        </w:rPr>
        <w:t xml:space="preserve"> </w:t>
      </w:r>
      <w:r w:rsidRPr="00A62222">
        <w:rPr>
          <w:rFonts w:ascii="Times New Roman" w:hAnsi="Times New Roman" w:cs="Times New Roman"/>
        </w:rPr>
        <w:t>a</w:t>
      </w:r>
      <w:r w:rsidRPr="00126C6D">
        <w:rPr>
          <w:rFonts w:ascii="Times New Roman" w:hAnsi="Times New Roman" w:cs="Times New Roman"/>
        </w:rPr>
        <w:t xml:space="preserve"> </w:t>
      </w:r>
      <w:r w:rsidRPr="00A62222">
        <w:rPr>
          <w:rFonts w:ascii="Times New Roman" w:hAnsi="Times New Roman" w:cs="Times New Roman"/>
        </w:rPr>
        <w:t>methodological</w:t>
      </w:r>
      <w:r w:rsidRPr="00126C6D">
        <w:rPr>
          <w:rFonts w:ascii="Times New Roman" w:hAnsi="Times New Roman" w:cs="Times New Roman"/>
        </w:rPr>
        <w:t xml:space="preserve"> </w:t>
      </w:r>
      <w:r w:rsidRPr="00A62222">
        <w:rPr>
          <w:rFonts w:ascii="Times New Roman" w:hAnsi="Times New Roman" w:cs="Times New Roman"/>
        </w:rPr>
        <w:t>system</w:t>
      </w:r>
      <w:r w:rsidRPr="00126C6D">
        <w:rPr>
          <w:rFonts w:ascii="Times New Roman" w:hAnsi="Times New Roman" w:cs="Times New Roman"/>
        </w:rPr>
        <w:t xml:space="preserve"> </w:t>
      </w:r>
      <w:r w:rsidRPr="00A62222">
        <w:rPr>
          <w:rFonts w:ascii="Times New Roman" w:hAnsi="Times New Roman" w:cs="Times New Roman"/>
        </w:rPr>
        <w:t>audit</w:t>
      </w:r>
      <w:r w:rsidR="00E365BE" w:rsidRPr="00126C6D">
        <w:rPr>
          <w:rFonts w:ascii="Times New Roman" w:hAnsi="Times New Roman" w:cs="Times New Roman"/>
        </w:rPr>
        <w:t xml:space="preserve"> </w:t>
      </w:r>
      <w:r w:rsidRPr="00A62222">
        <w:rPr>
          <w:rFonts w:ascii="Times New Roman" w:hAnsi="Times New Roman" w:cs="Times New Roman"/>
        </w:rPr>
        <w:t>guide to banking correspondent</w:t>
      </w:r>
      <w:r w:rsidR="00126C6D">
        <w:rPr>
          <w:rFonts w:ascii="Times New Roman" w:hAnsi="Times New Roman" w:cs="Times New Roman"/>
        </w:rPr>
        <w:t>s</w:t>
      </w:r>
      <w:r w:rsidRPr="00A62222">
        <w:rPr>
          <w:rFonts w:ascii="Times New Roman" w:hAnsi="Times New Roman" w:cs="Times New Roman"/>
        </w:rPr>
        <w:t xml:space="preserve"> in Colombia that contributes to provision of safe services,</w:t>
      </w:r>
      <w:r w:rsidR="00126C6D">
        <w:rPr>
          <w:rFonts w:ascii="Times New Roman" w:hAnsi="Times New Roman" w:cs="Times New Roman"/>
        </w:rPr>
        <w:t xml:space="preserve"> </w:t>
      </w:r>
      <w:r w:rsidRPr="00A62222">
        <w:rPr>
          <w:rFonts w:ascii="Times New Roman" w:hAnsi="Times New Roman" w:cs="Times New Roman"/>
        </w:rPr>
        <w:t>functional and transparent that generate trust to customers,</w:t>
      </w:r>
      <w:r w:rsidR="00126C6D">
        <w:rPr>
          <w:rFonts w:ascii="Times New Roman" w:hAnsi="Times New Roman" w:cs="Times New Roman"/>
        </w:rPr>
        <w:t xml:space="preserve"> </w:t>
      </w:r>
      <w:r w:rsidRPr="00A62222">
        <w:rPr>
          <w:rFonts w:ascii="Times New Roman" w:hAnsi="Times New Roman" w:cs="Times New Roman"/>
        </w:rPr>
        <w:t>correspondent, banks and control bodies.</w:t>
      </w:r>
    </w:p>
    <w:p w14:paraId="2CF14A85" w14:textId="352957C0" w:rsidR="004C72E4" w:rsidRPr="00CD620C" w:rsidRDefault="004C72E4" w:rsidP="004C72E4">
      <w:pPr>
        <w:spacing w:line="480" w:lineRule="auto"/>
        <w:ind w:firstLine="284"/>
        <w:rPr>
          <w:rFonts w:ascii="Times New Roman" w:hAnsi="Times New Roman" w:cs="Times New Roman"/>
        </w:rPr>
      </w:pPr>
      <w:r w:rsidRPr="00CD620C">
        <w:rPr>
          <w:rFonts w:ascii="Times New Roman" w:hAnsi="Times New Roman" w:cs="Times New Roman"/>
        </w:rPr>
        <w:t>To carry out a system audit to a banking correspondent it is necessary to apply a methodology such as that provided by ISO 19011:2018 that provides the guidelines for its realization, in addition to carrying out field and documentary investigations that contribute to the know</w:t>
      </w:r>
      <w:r w:rsidR="00A62222">
        <w:rPr>
          <w:rFonts w:ascii="Times New Roman" w:hAnsi="Times New Roman" w:cs="Times New Roman"/>
        </w:rPr>
        <w:t xml:space="preserve"> </w:t>
      </w:r>
      <w:r w:rsidRPr="00CD620C">
        <w:rPr>
          <w:rFonts w:ascii="Times New Roman" w:hAnsi="Times New Roman" w:cs="Times New Roman"/>
        </w:rPr>
        <w:t>ledge of the contexts associated with the operation of a banking correspondent and the use of procedures, techniques and systems audit tools to develop the audit.</w:t>
      </w:r>
    </w:p>
    <w:p w14:paraId="5B5F9F96" w14:textId="63636CC8" w:rsidR="001206F9" w:rsidRPr="00CD620C" w:rsidRDefault="001206F9" w:rsidP="001206F9">
      <w:pPr>
        <w:spacing w:line="480" w:lineRule="auto"/>
        <w:rPr>
          <w:rFonts w:ascii="Times New Roman" w:hAnsi="Times New Roman" w:cs="Times New Roman"/>
        </w:rPr>
      </w:pPr>
      <w:r w:rsidRPr="00CD620C">
        <w:rPr>
          <w:rFonts w:ascii="Times New Roman" w:hAnsi="Times New Roman" w:cs="Times New Roman"/>
          <w:b/>
          <w:bCs/>
        </w:rPr>
        <w:t>Key words.</w:t>
      </w:r>
      <w:r w:rsidRPr="00CD620C">
        <w:rPr>
          <w:rFonts w:ascii="Times New Roman" w:hAnsi="Times New Roman" w:cs="Times New Roman"/>
        </w:rPr>
        <w:t xml:space="preserve"> System audit, banking correspondent, methodology, risks.</w:t>
      </w:r>
    </w:p>
    <w:p w14:paraId="78511709" w14:textId="74611564" w:rsidR="001206F9" w:rsidRPr="00CD620C" w:rsidRDefault="001206F9" w:rsidP="001206F9">
      <w:pPr>
        <w:spacing w:line="480" w:lineRule="auto"/>
        <w:jc w:val="center"/>
        <w:rPr>
          <w:rFonts w:ascii="Times New Roman" w:hAnsi="Times New Roman" w:cs="Times New Roman"/>
          <w:b/>
          <w:bCs/>
        </w:rPr>
      </w:pPr>
      <w:r w:rsidRPr="00CD620C">
        <w:rPr>
          <w:rFonts w:ascii="Times New Roman" w:hAnsi="Times New Roman" w:cs="Times New Roman"/>
          <w:b/>
          <w:bCs/>
        </w:rPr>
        <w:t>Introducción</w:t>
      </w:r>
    </w:p>
    <w:p w14:paraId="301C4F16" w14:textId="77C87506" w:rsidR="001206F9" w:rsidRPr="00CD620C" w:rsidRDefault="001206F9" w:rsidP="001206F9">
      <w:pPr>
        <w:spacing w:line="480" w:lineRule="auto"/>
        <w:ind w:firstLine="284"/>
        <w:rPr>
          <w:rFonts w:ascii="Times New Roman" w:hAnsi="Times New Roman" w:cs="Times New Roman"/>
        </w:rPr>
      </w:pPr>
      <w:r w:rsidRPr="00CD620C">
        <w:rPr>
          <w:rFonts w:ascii="Times New Roman" w:hAnsi="Times New Roman" w:cs="Times New Roman"/>
        </w:rPr>
        <w:t xml:space="preserve">Los corresponsales bancarios fueron creados </w:t>
      </w:r>
      <w:r w:rsidR="00A62222">
        <w:rPr>
          <w:rFonts w:ascii="Times New Roman" w:hAnsi="Times New Roman" w:cs="Times New Roman"/>
        </w:rPr>
        <w:t xml:space="preserve">a través </w:t>
      </w:r>
      <w:r w:rsidRPr="00CD620C">
        <w:rPr>
          <w:rFonts w:ascii="Times New Roman" w:hAnsi="Times New Roman" w:cs="Times New Roman"/>
        </w:rPr>
        <w:t>del decreto 2233 del 7 de julio de 2006</w:t>
      </w:r>
      <w:r w:rsidR="00A62222">
        <w:rPr>
          <w:rFonts w:ascii="Times New Roman" w:hAnsi="Times New Roman" w:cs="Times New Roman"/>
        </w:rPr>
        <w:t xml:space="preserve"> expedido </w:t>
      </w:r>
      <w:r w:rsidR="00A62222" w:rsidRPr="00CD620C">
        <w:rPr>
          <w:rFonts w:ascii="Times New Roman" w:hAnsi="Times New Roman" w:cs="Times New Roman"/>
        </w:rPr>
        <w:t>por el gobierno nacional</w:t>
      </w:r>
      <w:r w:rsidR="009B3D74">
        <w:rPr>
          <w:rFonts w:ascii="Times New Roman" w:hAnsi="Times New Roman" w:cs="Times New Roman"/>
        </w:rPr>
        <w:t>,</w:t>
      </w:r>
      <w:r w:rsidRPr="00CD620C">
        <w:rPr>
          <w:rFonts w:ascii="Times New Roman" w:hAnsi="Times New Roman" w:cs="Times New Roman"/>
        </w:rPr>
        <w:t xml:space="preserve"> facultando a los bancos para ofrecer su portafolio de servicios a través de establecimientos de comercio con atención al público mediante una alianza comercial entre personas jurídicas </w:t>
      </w:r>
      <w:r w:rsidR="00A62222">
        <w:rPr>
          <w:rFonts w:ascii="Times New Roman" w:hAnsi="Times New Roman" w:cs="Times New Roman"/>
        </w:rPr>
        <w:t xml:space="preserve">o </w:t>
      </w:r>
      <w:r w:rsidR="00A62222" w:rsidRPr="00CD620C">
        <w:rPr>
          <w:rFonts w:ascii="Times New Roman" w:hAnsi="Times New Roman" w:cs="Times New Roman"/>
        </w:rPr>
        <w:t xml:space="preserve">naturales </w:t>
      </w:r>
      <w:r w:rsidRPr="00CD620C">
        <w:rPr>
          <w:rFonts w:ascii="Times New Roman" w:hAnsi="Times New Roman" w:cs="Times New Roman"/>
        </w:rPr>
        <w:t xml:space="preserve">y las entidades bancarias, creados inicialmente con el propósito de extender la cobertura de servicios, siendo una actividad </w:t>
      </w:r>
      <w:r w:rsidR="00A62222">
        <w:rPr>
          <w:rFonts w:ascii="Times New Roman" w:hAnsi="Times New Roman" w:cs="Times New Roman"/>
        </w:rPr>
        <w:t xml:space="preserve">que está bajo la </w:t>
      </w:r>
      <w:r w:rsidRPr="00CD620C">
        <w:rPr>
          <w:rFonts w:ascii="Times New Roman" w:hAnsi="Times New Roman" w:cs="Times New Roman"/>
        </w:rPr>
        <w:t>vigila</w:t>
      </w:r>
      <w:r w:rsidR="00A62222">
        <w:rPr>
          <w:rFonts w:ascii="Times New Roman" w:hAnsi="Times New Roman" w:cs="Times New Roman"/>
        </w:rPr>
        <w:t xml:space="preserve">ncia de </w:t>
      </w:r>
      <w:r w:rsidRPr="00CD620C">
        <w:rPr>
          <w:rFonts w:ascii="Times New Roman" w:hAnsi="Times New Roman" w:cs="Times New Roman"/>
        </w:rPr>
        <w:t xml:space="preserve">la Superintendencia Financiera de Colombia, </w:t>
      </w:r>
      <w:r w:rsidR="00A62222">
        <w:rPr>
          <w:rFonts w:ascii="Times New Roman" w:hAnsi="Times New Roman" w:cs="Times New Roman"/>
        </w:rPr>
        <w:t>por lo que l</w:t>
      </w:r>
      <w:r w:rsidRPr="00CD620C">
        <w:rPr>
          <w:rFonts w:ascii="Times New Roman" w:hAnsi="Times New Roman" w:cs="Times New Roman"/>
        </w:rPr>
        <w:t xml:space="preserve">os establecimientos bancarios deben reportar la información financiera de sus sucursales y corresponsales de forma anual con el debido dictamen de la revisoría fiscal del banco aliado del corresponsal bancario. </w:t>
      </w:r>
    </w:p>
    <w:p w14:paraId="4912D2D6" w14:textId="77192859" w:rsidR="001206F9" w:rsidRPr="00CD620C" w:rsidRDefault="001206F9" w:rsidP="001206F9">
      <w:pPr>
        <w:spacing w:line="480" w:lineRule="auto"/>
        <w:ind w:firstLine="284"/>
        <w:rPr>
          <w:rFonts w:ascii="Times New Roman" w:hAnsi="Times New Roman" w:cs="Times New Roman"/>
        </w:rPr>
      </w:pPr>
      <w:r w:rsidRPr="00CD620C">
        <w:rPr>
          <w:rFonts w:ascii="Times New Roman" w:hAnsi="Times New Roman" w:cs="Times New Roman"/>
        </w:rPr>
        <w:t xml:space="preserve">Dentro del alcance de la auditoría a un corresponsal bancario, se contempla la realización de pruebas sustantivas y de cumplimiento, siendo procedimientos válidos para identificar posibles </w:t>
      </w:r>
      <w:r w:rsidRPr="00CD620C">
        <w:rPr>
          <w:rFonts w:ascii="Times New Roman" w:hAnsi="Times New Roman" w:cs="Times New Roman"/>
        </w:rPr>
        <w:lastRenderedPageBreak/>
        <w:t xml:space="preserve">desviaciones en el </w:t>
      </w:r>
      <w:r w:rsidRPr="00E365BE">
        <w:rPr>
          <w:rFonts w:ascii="Times New Roman" w:hAnsi="Times New Roman" w:cs="Times New Roman"/>
        </w:rPr>
        <w:t>funcionamiento</w:t>
      </w:r>
      <w:r w:rsidR="00A62222">
        <w:rPr>
          <w:rFonts w:ascii="Times New Roman" w:hAnsi="Times New Roman" w:cs="Times New Roman"/>
        </w:rPr>
        <w:t xml:space="preserve"> del corresponsal</w:t>
      </w:r>
      <w:r w:rsidRPr="00CD620C">
        <w:rPr>
          <w:rFonts w:ascii="Times New Roman" w:hAnsi="Times New Roman" w:cs="Times New Roman"/>
        </w:rPr>
        <w:t xml:space="preserve"> y </w:t>
      </w:r>
      <w:r w:rsidR="00A62222">
        <w:rPr>
          <w:rFonts w:ascii="Times New Roman" w:hAnsi="Times New Roman" w:cs="Times New Roman"/>
        </w:rPr>
        <w:t xml:space="preserve">la correcta </w:t>
      </w:r>
      <w:r w:rsidRPr="00CD620C">
        <w:rPr>
          <w:rFonts w:ascii="Times New Roman" w:hAnsi="Times New Roman" w:cs="Times New Roman"/>
        </w:rPr>
        <w:t>prestación de servicios de corresponsalía;</w:t>
      </w:r>
      <w:r w:rsidR="000B49B5">
        <w:rPr>
          <w:rFonts w:ascii="Times New Roman" w:hAnsi="Times New Roman" w:cs="Times New Roman"/>
        </w:rPr>
        <w:t xml:space="preserve"> </w:t>
      </w:r>
      <w:r w:rsidRPr="00CD620C">
        <w:rPr>
          <w:rFonts w:ascii="Times New Roman" w:hAnsi="Times New Roman" w:cs="Times New Roman"/>
        </w:rPr>
        <w:t xml:space="preserve">sin embargo, se sugiere efectuar una auditoría de sistemas para evaluar </w:t>
      </w:r>
      <w:r w:rsidR="00E365BE">
        <w:rPr>
          <w:rFonts w:ascii="Times New Roman" w:hAnsi="Times New Roman" w:cs="Times New Roman"/>
        </w:rPr>
        <w:t xml:space="preserve">el desempeño </w:t>
      </w:r>
      <w:r w:rsidRPr="00CD620C">
        <w:rPr>
          <w:rFonts w:ascii="Times New Roman" w:hAnsi="Times New Roman" w:cs="Times New Roman"/>
        </w:rPr>
        <w:t>del corresponsal bancario</w:t>
      </w:r>
      <w:r w:rsidR="009B3D74">
        <w:rPr>
          <w:rFonts w:ascii="Times New Roman" w:hAnsi="Times New Roman" w:cs="Times New Roman"/>
        </w:rPr>
        <w:t xml:space="preserve"> y sus actividades de control frente a</w:t>
      </w:r>
      <w:r w:rsidRPr="00CD620C">
        <w:rPr>
          <w:rFonts w:ascii="Times New Roman" w:hAnsi="Times New Roman" w:cs="Times New Roman"/>
        </w:rPr>
        <w:t xml:space="preserve"> los  recursos tecnológicos y activos de información </w:t>
      </w:r>
      <w:r w:rsidR="00E365BE">
        <w:rPr>
          <w:rFonts w:ascii="Times New Roman" w:hAnsi="Times New Roman" w:cs="Times New Roman"/>
        </w:rPr>
        <w:t>involucrados</w:t>
      </w:r>
      <w:r w:rsidRPr="00CD620C">
        <w:rPr>
          <w:rFonts w:ascii="Times New Roman" w:hAnsi="Times New Roman" w:cs="Times New Roman"/>
        </w:rPr>
        <w:t xml:space="preserve"> en </w:t>
      </w:r>
      <w:r w:rsidR="00E365BE">
        <w:rPr>
          <w:rFonts w:ascii="Times New Roman" w:hAnsi="Times New Roman" w:cs="Times New Roman"/>
        </w:rPr>
        <w:t xml:space="preserve">la realización </w:t>
      </w:r>
      <w:r w:rsidRPr="00CD620C">
        <w:rPr>
          <w:rFonts w:ascii="Times New Roman" w:hAnsi="Times New Roman" w:cs="Times New Roman"/>
        </w:rPr>
        <w:t>de sus operaciones.</w:t>
      </w:r>
    </w:p>
    <w:p w14:paraId="4B7E8F12" w14:textId="4CE31A6A" w:rsidR="001206F9" w:rsidRPr="00E365BE" w:rsidRDefault="001206F9" w:rsidP="001206F9">
      <w:pPr>
        <w:spacing w:line="480" w:lineRule="auto"/>
        <w:ind w:firstLine="284"/>
        <w:rPr>
          <w:rFonts w:ascii="Times New Roman" w:hAnsi="Times New Roman" w:cs="Times New Roman"/>
          <w:sz w:val="2"/>
          <w:szCs w:val="2"/>
        </w:rPr>
      </w:pPr>
      <w:r w:rsidRPr="00CD620C">
        <w:rPr>
          <w:rFonts w:ascii="Times New Roman" w:hAnsi="Times New Roman" w:cs="Times New Roman"/>
        </w:rPr>
        <w:t xml:space="preserve">Dado lo anterior, esta importante establecer ¿cuál es el enfoque metodológico apropiado para desarrollar una auditoría de sistemas </w:t>
      </w:r>
      <w:r w:rsidR="00287180">
        <w:rPr>
          <w:rFonts w:ascii="Times New Roman" w:hAnsi="Times New Roman" w:cs="Times New Roman"/>
        </w:rPr>
        <w:t>en</w:t>
      </w:r>
      <w:r w:rsidRPr="00CD620C">
        <w:rPr>
          <w:rFonts w:ascii="Times New Roman" w:hAnsi="Times New Roman" w:cs="Times New Roman"/>
        </w:rPr>
        <w:t xml:space="preserve"> un corresponsal bancario?. E</w:t>
      </w:r>
      <w:r w:rsidR="00E365BE">
        <w:rPr>
          <w:rFonts w:ascii="Times New Roman" w:hAnsi="Times New Roman" w:cs="Times New Roman"/>
        </w:rPr>
        <w:t>l presente</w:t>
      </w:r>
      <w:r w:rsidRPr="00CD620C">
        <w:rPr>
          <w:rFonts w:ascii="Times New Roman" w:hAnsi="Times New Roman" w:cs="Times New Roman"/>
        </w:rPr>
        <w:t xml:space="preserve"> artículo </w:t>
      </w:r>
      <w:r w:rsidR="00E365BE">
        <w:rPr>
          <w:rFonts w:ascii="Times New Roman" w:hAnsi="Times New Roman" w:cs="Times New Roman"/>
        </w:rPr>
        <w:t>ofrece</w:t>
      </w:r>
      <w:r w:rsidRPr="00CD620C">
        <w:rPr>
          <w:rFonts w:ascii="Times New Roman" w:hAnsi="Times New Roman" w:cs="Times New Roman"/>
        </w:rPr>
        <w:t xml:space="preserve"> </w:t>
      </w:r>
      <w:r w:rsidR="00104B51">
        <w:rPr>
          <w:rFonts w:ascii="Times New Roman" w:hAnsi="Times New Roman" w:cs="Times New Roman"/>
        </w:rPr>
        <w:t xml:space="preserve">una propuesta de </w:t>
      </w:r>
      <w:r w:rsidRPr="00CD620C">
        <w:rPr>
          <w:rFonts w:ascii="Times New Roman" w:hAnsi="Times New Roman" w:cs="Times New Roman"/>
        </w:rPr>
        <w:t xml:space="preserve">metodología de auditoría </w:t>
      </w:r>
      <w:r w:rsidR="00104B51">
        <w:rPr>
          <w:rFonts w:ascii="Times New Roman" w:hAnsi="Times New Roman" w:cs="Times New Roman"/>
        </w:rPr>
        <w:t xml:space="preserve">de sistemas </w:t>
      </w:r>
      <w:r w:rsidRPr="00CD620C">
        <w:rPr>
          <w:rFonts w:ascii="Times New Roman" w:hAnsi="Times New Roman" w:cs="Times New Roman"/>
        </w:rPr>
        <w:t xml:space="preserve">con enfoque en riesgos </w:t>
      </w:r>
      <w:r w:rsidR="00104B51">
        <w:rPr>
          <w:rFonts w:ascii="Times New Roman" w:hAnsi="Times New Roman" w:cs="Times New Roman"/>
        </w:rPr>
        <w:t xml:space="preserve">a la medida </w:t>
      </w:r>
      <w:r w:rsidR="00644604">
        <w:rPr>
          <w:rFonts w:ascii="Times New Roman" w:hAnsi="Times New Roman" w:cs="Times New Roman"/>
        </w:rPr>
        <w:t xml:space="preserve">de un </w:t>
      </w:r>
      <w:r w:rsidR="00104B51" w:rsidRPr="00104B51">
        <w:rPr>
          <w:rFonts w:ascii="Times New Roman" w:hAnsi="Times New Roman" w:cs="Times New Roman"/>
        </w:rPr>
        <w:t>corresponsal bancario</w:t>
      </w:r>
      <w:r w:rsidR="00644604">
        <w:rPr>
          <w:rFonts w:ascii="Times New Roman" w:hAnsi="Times New Roman" w:cs="Times New Roman"/>
        </w:rPr>
        <w:t>,</w:t>
      </w:r>
      <w:r w:rsidR="00104B51">
        <w:rPr>
          <w:rFonts w:ascii="Times New Roman" w:hAnsi="Times New Roman" w:cs="Times New Roman"/>
        </w:rPr>
        <w:t xml:space="preserve"> </w:t>
      </w:r>
      <w:r w:rsidRPr="00CD620C">
        <w:rPr>
          <w:rFonts w:ascii="Times New Roman" w:hAnsi="Times New Roman" w:cs="Times New Roman"/>
        </w:rPr>
        <w:t>en l</w:t>
      </w:r>
      <w:r w:rsidR="00104B51">
        <w:rPr>
          <w:rFonts w:ascii="Times New Roman" w:hAnsi="Times New Roman" w:cs="Times New Roman"/>
        </w:rPr>
        <w:t>a</w:t>
      </w:r>
      <w:r w:rsidRPr="00CD620C">
        <w:rPr>
          <w:rFonts w:ascii="Times New Roman" w:hAnsi="Times New Roman" w:cs="Times New Roman"/>
        </w:rPr>
        <w:t xml:space="preserve"> </w:t>
      </w:r>
      <w:r w:rsidR="00644604">
        <w:rPr>
          <w:rFonts w:ascii="Times New Roman" w:hAnsi="Times New Roman" w:cs="Times New Roman"/>
        </w:rPr>
        <w:t>cual,</w:t>
      </w:r>
      <w:r w:rsidR="00104B51">
        <w:rPr>
          <w:rFonts w:ascii="Times New Roman" w:hAnsi="Times New Roman" w:cs="Times New Roman"/>
        </w:rPr>
        <w:t xml:space="preserve"> </w:t>
      </w:r>
      <w:r w:rsidRPr="00CD620C">
        <w:rPr>
          <w:rFonts w:ascii="Times New Roman" w:hAnsi="Times New Roman" w:cs="Times New Roman"/>
        </w:rPr>
        <w:t>se describ</w:t>
      </w:r>
      <w:r w:rsidR="00104B51">
        <w:rPr>
          <w:rFonts w:ascii="Times New Roman" w:hAnsi="Times New Roman" w:cs="Times New Roman"/>
        </w:rPr>
        <w:t>e</w:t>
      </w:r>
      <w:r w:rsidRPr="00CD620C">
        <w:rPr>
          <w:rFonts w:ascii="Times New Roman" w:hAnsi="Times New Roman" w:cs="Times New Roman"/>
        </w:rPr>
        <w:t xml:space="preserve">n los principales procedimientos, técnicas y herramientas aplicables para </w:t>
      </w:r>
      <w:r w:rsidR="00E365BE">
        <w:rPr>
          <w:rFonts w:ascii="Times New Roman" w:hAnsi="Times New Roman" w:cs="Times New Roman"/>
        </w:rPr>
        <w:t xml:space="preserve">realizar </w:t>
      </w:r>
      <w:r w:rsidRPr="00CD620C">
        <w:rPr>
          <w:rFonts w:ascii="Times New Roman" w:hAnsi="Times New Roman" w:cs="Times New Roman"/>
        </w:rPr>
        <w:t>una auditoría de sistemas externa de carácter preventivo a un corresponsal bancario.</w:t>
      </w:r>
    </w:p>
    <w:p w14:paraId="068DE30B" w14:textId="77777777" w:rsidR="001206F9" w:rsidRPr="00CD620C" w:rsidRDefault="001206F9" w:rsidP="001206F9">
      <w:pPr>
        <w:pStyle w:val="NormalWeb"/>
        <w:spacing w:before="0" w:beforeAutospacing="0" w:after="0" w:afterAutospacing="0" w:line="480" w:lineRule="auto"/>
        <w:ind w:right="-362" w:firstLine="284"/>
        <w:jc w:val="center"/>
      </w:pPr>
      <w:r w:rsidRPr="00CD620C">
        <w:rPr>
          <w:b/>
          <w:bCs/>
          <w:color w:val="000000"/>
        </w:rPr>
        <w:t>Metodología</w:t>
      </w:r>
    </w:p>
    <w:p w14:paraId="0C4BC0D1" w14:textId="1384D5B0" w:rsidR="001206F9" w:rsidRPr="00CD620C" w:rsidRDefault="001206F9" w:rsidP="001206F9">
      <w:pPr>
        <w:pStyle w:val="NormalWeb"/>
        <w:spacing w:before="0" w:beforeAutospacing="0" w:after="0" w:afterAutospacing="0" w:line="480" w:lineRule="auto"/>
        <w:ind w:right="-362" w:firstLine="284"/>
      </w:pPr>
      <w:r w:rsidRPr="00CD620C">
        <w:rPr>
          <w:color w:val="000000"/>
        </w:rPr>
        <w:t>Los criterios de investigación del presente artículo contemplan técnicas de observación y análisis, por medio de la utilización de metodología cualitativa, mediante la realización de entrevistas a corresponsales bancarios, con la finalidad de conocer el proceso de funcionamiento de los corresponsales, estando entre ellos los requisitos, fases de vinculación, garantías ofrecidas, recursos tecnológicos y activos de información facilitados por parte del banco al corresponsal para el desarrollo de la actividad.</w:t>
      </w:r>
    </w:p>
    <w:p w14:paraId="5130BEA8" w14:textId="13410713" w:rsidR="001206F9" w:rsidRDefault="001206F9" w:rsidP="001206F9">
      <w:pPr>
        <w:pStyle w:val="NormalWeb"/>
        <w:spacing w:before="0" w:beforeAutospacing="0" w:after="0" w:afterAutospacing="0" w:line="480" w:lineRule="auto"/>
        <w:ind w:right="-362" w:firstLine="284"/>
        <w:rPr>
          <w:color w:val="000000"/>
        </w:rPr>
      </w:pPr>
      <w:r w:rsidRPr="00CD620C">
        <w:rPr>
          <w:color w:val="000000"/>
        </w:rPr>
        <w:t>Como fuente de información primaria se realizaron visitas y entrevistas a corresponsales bancarios</w:t>
      </w:r>
      <w:r w:rsidR="00E365BE">
        <w:rPr>
          <w:color w:val="000000"/>
        </w:rPr>
        <w:t xml:space="preserve">, y como </w:t>
      </w:r>
      <w:r w:rsidRPr="00CD620C">
        <w:rPr>
          <w:color w:val="000000"/>
        </w:rPr>
        <w:t xml:space="preserve">fuentes secundarias  se consultó la </w:t>
      </w:r>
      <w:r w:rsidR="009B3D74">
        <w:rPr>
          <w:color w:val="000000"/>
        </w:rPr>
        <w:t xml:space="preserve">normatividad expedida por  la </w:t>
      </w:r>
      <w:r w:rsidR="009B3D74" w:rsidRPr="00CD620C">
        <w:rPr>
          <w:color w:val="000000"/>
        </w:rPr>
        <w:t xml:space="preserve">Superintendencia Financiera de Colombia </w:t>
      </w:r>
      <w:r w:rsidR="009B3D74">
        <w:rPr>
          <w:color w:val="000000"/>
        </w:rPr>
        <w:t>y por el Ministerio de Hacienda y Crédito Público</w:t>
      </w:r>
      <w:r w:rsidRPr="00CD620C">
        <w:rPr>
          <w:color w:val="000000"/>
        </w:rPr>
        <w:t xml:space="preserve">, </w:t>
      </w:r>
      <w:r w:rsidR="00E365BE">
        <w:rPr>
          <w:color w:val="000000"/>
        </w:rPr>
        <w:t xml:space="preserve">así como </w:t>
      </w:r>
      <w:r w:rsidRPr="00CD620C">
        <w:rPr>
          <w:color w:val="000000"/>
        </w:rPr>
        <w:t>los</w:t>
      </w:r>
      <w:r w:rsidR="00E365BE">
        <w:rPr>
          <w:color w:val="000000"/>
        </w:rPr>
        <w:t xml:space="preserve"> d</w:t>
      </w:r>
      <w:r w:rsidRPr="00CD620C">
        <w:rPr>
          <w:color w:val="000000"/>
        </w:rPr>
        <w:t xml:space="preserve">atos recolectados por otros investigadores, así como indagaciones </w:t>
      </w:r>
      <w:r w:rsidR="009B3D74">
        <w:rPr>
          <w:color w:val="000000"/>
        </w:rPr>
        <w:t xml:space="preserve">realizadas </w:t>
      </w:r>
      <w:r w:rsidRPr="00CD620C">
        <w:rPr>
          <w:color w:val="000000"/>
        </w:rPr>
        <w:t>con auditores</w:t>
      </w:r>
      <w:r w:rsidR="00E365BE">
        <w:rPr>
          <w:color w:val="000000"/>
        </w:rPr>
        <w:t xml:space="preserve"> </w:t>
      </w:r>
      <w:r w:rsidRPr="00CD620C">
        <w:rPr>
          <w:color w:val="000000"/>
        </w:rPr>
        <w:t>externos de las entidades bancarias.</w:t>
      </w:r>
    </w:p>
    <w:p w14:paraId="202131A8" w14:textId="77777777" w:rsidR="00126C6D" w:rsidRDefault="00126C6D" w:rsidP="000B49B5">
      <w:pPr>
        <w:pStyle w:val="NormalWeb"/>
        <w:spacing w:before="0" w:beforeAutospacing="0" w:after="0" w:afterAutospacing="0" w:line="480" w:lineRule="auto"/>
        <w:ind w:right="-362" w:firstLine="284"/>
        <w:jc w:val="center"/>
        <w:rPr>
          <w:b/>
          <w:bCs/>
          <w:color w:val="000000"/>
        </w:rPr>
      </w:pPr>
    </w:p>
    <w:p w14:paraId="5EA646F2" w14:textId="3F259711" w:rsidR="001206F9" w:rsidRPr="00CD620C" w:rsidRDefault="001206F9" w:rsidP="000B49B5">
      <w:pPr>
        <w:pStyle w:val="NormalWeb"/>
        <w:spacing w:before="0" w:beforeAutospacing="0" w:after="0" w:afterAutospacing="0" w:line="480" w:lineRule="auto"/>
        <w:ind w:right="-362" w:firstLine="284"/>
        <w:jc w:val="center"/>
      </w:pPr>
      <w:r w:rsidRPr="00CD620C">
        <w:rPr>
          <w:b/>
          <w:bCs/>
          <w:color w:val="000000"/>
        </w:rPr>
        <w:lastRenderedPageBreak/>
        <w:t>Resultados y Discusiones</w:t>
      </w:r>
    </w:p>
    <w:p w14:paraId="2BFC90DA" w14:textId="77777777" w:rsidR="001206F9" w:rsidRPr="00CD620C" w:rsidRDefault="001206F9" w:rsidP="000B49B5">
      <w:pPr>
        <w:pStyle w:val="NormalWeb"/>
        <w:spacing w:before="0" w:beforeAutospacing="0" w:after="0" w:afterAutospacing="0" w:line="480" w:lineRule="auto"/>
        <w:ind w:right="-362"/>
      </w:pPr>
      <w:r w:rsidRPr="00CD620C">
        <w:rPr>
          <w:b/>
          <w:bCs/>
          <w:color w:val="000000"/>
        </w:rPr>
        <w:t>Funcionamiento de un corresponsal bancario</w:t>
      </w:r>
    </w:p>
    <w:p w14:paraId="5422BA78" w14:textId="6C4310ED" w:rsidR="003B11FD" w:rsidRPr="00CD620C" w:rsidRDefault="001206F9" w:rsidP="001206F9">
      <w:pPr>
        <w:pStyle w:val="NormalWeb"/>
        <w:spacing w:before="0" w:beforeAutospacing="0" w:after="0" w:afterAutospacing="0" w:line="480" w:lineRule="auto"/>
        <w:ind w:right="-362"/>
        <w:rPr>
          <w:color w:val="000000"/>
        </w:rPr>
      </w:pPr>
      <w:r w:rsidRPr="00CD620C">
        <w:rPr>
          <w:color w:val="000000"/>
        </w:rPr>
        <w:t xml:space="preserve">Un Corresponsal Bancario (en adelante CB) es un canal transaccional y comercial que promueve el acceso al sistema financiero, ya sea en zonas rurales donde no se cuenta con oficinas, o en zonas urbanas con cercanía a sucursales del banco asociado, esto como estrategia para obtener mayor disponibilidad de canales y asesores al descongestionar las oficinas (Gómez, J. 2019, p.9). </w:t>
      </w:r>
    </w:p>
    <w:p w14:paraId="39A945C5" w14:textId="11FAB547" w:rsidR="003B11FD" w:rsidRPr="00CD620C" w:rsidRDefault="001206F9" w:rsidP="003B11FD">
      <w:pPr>
        <w:pStyle w:val="NormalWeb"/>
        <w:spacing w:before="0" w:beforeAutospacing="0" w:after="0" w:afterAutospacing="0" w:line="480" w:lineRule="auto"/>
        <w:ind w:right="-363" w:firstLine="284"/>
        <w:rPr>
          <w:color w:val="000000"/>
        </w:rPr>
      </w:pPr>
      <w:r w:rsidRPr="00CD620C">
        <w:rPr>
          <w:color w:val="000000"/>
        </w:rPr>
        <w:t>Los CB funcionan en puntos de atención al público ubicados en comercios como almacenes de cadena, tiendas o droguerías en donde los clientes pueden realizar transacciones sin tener que ir al banco, prestando servicios autorizados por los</w:t>
      </w:r>
      <w:r w:rsidRPr="00CD620C">
        <w:rPr>
          <w:color w:val="000000"/>
          <w:shd w:val="clear" w:color="auto" w:fill="FFFFFF"/>
        </w:rPr>
        <w:t xml:space="preserve"> establecimientos bancarios</w:t>
      </w:r>
      <w:r w:rsidRPr="00CD620C">
        <w:rPr>
          <w:color w:val="000000"/>
        </w:rPr>
        <w:t xml:space="preserve">, que comprenden </w:t>
      </w:r>
      <w:r w:rsidRPr="00126C6D">
        <w:rPr>
          <w:color w:val="000000"/>
        </w:rPr>
        <w:t xml:space="preserve">transacciones de recaudo, envío o recepción de giros, retiros </w:t>
      </w:r>
      <w:r w:rsidR="00126C6D" w:rsidRPr="00126C6D">
        <w:rPr>
          <w:color w:val="000000"/>
        </w:rPr>
        <w:t xml:space="preserve">y depósitos </w:t>
      </w:r>
      <w:r w:rsidRPr="00126C6D">
        <w:rPr>
          <w:color w:val="000000"/>
        </w:rPr>
        <w:t>en efectivo, transferencias, consultas de saldo</w:t>
      </w:r>
      <w:r w:rsidR="00126C6D" w:rsidRPr="00126C6D">
        <w:rPr>
          <w:color w:val="000000"/>
        </w:rPr>
        <w:t xml:space="preserve"> en cuenta</w:t>
      </w:r>
      <w:r w:rsidRPr="00126C6D">
        <w:rPr>
          <w:color w:val="000000"/>
        </w:rPr>
        <w:t xml:space="preserve">, </w:t>
      </w:r>
      <w:r w:rsidR="00126C6D" w:rsidRPr="00126C6D">
        <w:rPr>
          <w:color w:val="000000"/>
        </w:rPr>
        <w:t xml:space="preserve"> e</w:t>
      </w:r>
      <w:r w:rsidRPr="00126C6D">
        <w:rPr>
          <w:color w:val="000000"/>
        </w:rPr>
        <w:t>ntrega</w:t>
      </w:r>
      <w:r w:rsidR="00126C6D" w:rsidRPr="00126C6D">
        <w:rPr>
          <w:color w:val="000000"/>
        </w:rPr>
        <w:t xml:space="preserve"> y expedición</w:t>
      </w:r>
      <w:r w:rsidRPr="00126C6D">
        <w:rPr>
          <w:color w:val="000000"/>
        </w:rPr>
        <w:t xml:space="preserve"> de extractos</w:t>
      </w:r>
      <w:r w:rsidR="00126C6D" w:rsidRPr="00126C6D">
        <w:rPr>
          <w:color w:val="000000"/>
        </w:rPr>
        <w:t xml:space="preserve"> bancarios</w:t>
      </w:r>
      <w:r w:rsidRPr="00126C6D">
        <w:rPr>
          <w:color w:val="000000"/>
        </w:rPr>
        <w:t>,</w:t>
      </w:r>
      <w:r w:rsidR="00126C6D" w:rsidRPr="00126C6D">
        <w:rPr>
          <w:color w:val="000000"/>
        </w:rPr>
        <w:t xml:space="preserve"> </w:t>
      </w:r>
      <w:r w:rsidRPr="00126C6D">
        <w:rPr>
          <w:color w:val="000000"/>
        </w:rPr>
        <w:t>pagos</w:t>
      </w:r>
      <w:r w:rsidR="00126C6D" w:rsidRPr="00126C6D">
        <w:rPr>
          <w:color w:val="000000"/>
        </w:rPr>
        <w:t xml:space="preserve"> y desembolsos</w:t>
      </w:r>
      <w:r w:rsidRPr="00126C6D">
        <w:rPr>
          <w:color w:val="000000"/>
        </w:rPr>
        <w:t xml:space="preserve"> en efectivo por crédito</w:t>
      </w:r>
      <w:r w:rsidR="00126C6D" w:rsidRPr="00126C6D">
        <w:rPr>
          <w:color w:val="000000"/>
        </w:rPr>
        <w:t>s</w:t>
      </w:r>
      <w:r w:rsidRPr="00CD620C">
        <w:rPr>
          <w:color w:val="000000"/>
        </w:rPr>
        <w:t xml:space="preserve">, recepción o entrega de recursos por operaciones </w:t>
      </w:r>
      <w:r w:rsidR="00126C6D">
        <w:rPr>
          <w:color w:val="000000"/>
        </w:rPr>
        <w:t xml:space="preserve">de </w:t>
      </w:r>
      <w:r w:rsidRPr="00CD620C">
        <w:rPr>
          <w:color w:val="000000"/>
        </w:rPr>
        <w:t>venta</w:t>
      </w:r>
      <w:r w:rsidR="00126C6D">
        <w:rPr>
          <w:color w:val="000000"/>
        </w:rPr>
        <w:t xml:space="preserve"> y </w:t>
      </w:r>
      <w:r w:rsidR="00126C6D" w:rsidRPr="00CD620C">
        <w:rPr>
          <w:color w:val="000000"/>
        </w:rPr>
        <w:t>compra</w:t>
      </w:r>
      <w:r w:rsidRPr="00CD620C">
        <w:rPr>
          <w:color w:val="000000"/>
        </w:rPr>
        <w:t xml:space="preserve"> de divisas. (Ministerio de Hacienda y Crédito Público. 21 de diciembre de 2012, pp. 2-3).</w:t>
      </w:r>
    </w:p>
    <w:p w14:paraId="134DB3FE" w14:textId="391FAC13" w:rsidR="001206F9" w:rsidRPr="00CD620C" w:rsidRDefault="001206F9" w:rsidP="003B11FD">
      <w:pPr>
        <w:pStyle w:val="NormalWeb"/>
        <w:spacing w:before="0" w:beforeAutospacing="0" w:after="0" w:afterAutospacing="0" w:line="480" w:lineRule="auto"/>
        <w:ind w:right="-363" w:firstLine="284"/>
      </w:pPr>
      <w:r w:rsidRPr="00CD620C">
        <w:rPr>
          <w:color w:val="000000"/>
        </w:rPr>
        <w:t xml:space="preserve">No obstante, en el análisis documental realizado a un contrato de corresponsalía, se evidenció que dichos servicios son pactados conforme a las necesidades del establecimiento bancario y la confianza que deposite en el corresponsal, lo que no hace necesario que un CB realice todas las transacciones autorizadas por </w:t>
      </w:r>
      <w:r w:rsidR="00126C6D">
        <w:rPr>
          <w:color w:val="000000"/>
        </w:rPr>
        <w:t>parte d</w:t>
      </w:r>
      <w:r w:rsidRPr="00CD620C">
        <w:rPr>
          <w:color w:val="000000"/>
        </w:rPr>
        <w:t xml:space="preserve">el Ministerio de Hacienda </w:t>
      </w:r>
      <w:r w:rsidR="00126C6D">
        <w:rPr>
          <w:color w:val="000000"/>
        </w:rPr>
        <w:t xml:space="preserve">y Crédito Público en </w:t>
      </w:r>
      <w:r w:rsidRPr="00CD620C">
        <w:rPr>
          <w:color w:val="000000"/>
        </w:rPr>
        <w:t>el decreto 2672 de 2012, sino aquellas pactadas en el contrato de corresponsalía bancaria, que para el caso consultado comprende operaciones de recaudo de cuotas de crédito, operaciones de depósito en cuenta de ahorro, operaciones de retiro en cuenta de ahorro y actividades de promoción de los servicios que presta el banco. (Contrato de Corresponsalía, 2020, p.18)</w:t>
      </w:r>
      <w:r w:rsidR="003B11FD" w:rsidRPr="00CD620C">
        <w:rPr>
          <w:color w:val="000000"/>
        </w:rPr>
        <w:t>.</w:t>
      </w:r>
    </w:p>
    <w:p w14:paraId="26FEE4FA" w14:textId="7B0469B5" w:rsidR="001206F9" w:rsidRPr="00CD620C" w:rsidRDefault="001206F9" w:rsidP="001206F9">
      <w:pPr>
        <w:pStyle w:val="NormalWeb"/>
        <w:spacing w:before="0" w:beforeAutospacing="0" w:after="0" w:afterAutospacing="0" w:line="480" w:lineRule="auto"/>
        <w:ind w:right="-362" w:firstLine="284"/>
        <w:rPr>
          <w:color w:val="000000"/>
        </w:rPr>
      </w:pPr>
      <w:r w:rsidRPr="00CD620C">
        <w:rPr>
          <w:color w:val="000000"/>
        </w:rPr>
        <w:t>Producto de las visitas y entrevistas realizadas a un CB ubicado en una droguería en el centro de Funza, Cundinamarca ubicada a 50 metros de la oficina bancaria, se identificaron:</w:t>
      </w:r>
    </w:p>
    <w:p w14:paraId="1B5D4822" w14:textId="77777777" w:rsidR="00B36EDE" w:rsidRPr="00287180" w:rsidRDefault="00B36EDE" w:rsidP="000B49B5">
      <w:pPr>
        <w:pStyle w:val="NormalWeb"/>
        <w:spacing w:before="0" w:beforeAutospacing="0" w:after="0" w:afterAutospacing="0" w:line="480" w:lineRule="auto"/>
        <w:ind w:right="-362"/>
        <w:rPr>
          <w:i/>
          <w:iCs/>
          <w:color w:val="000000"/>
        </w:rPr>
      </w:pPr>
      <w:r w:rsidRPr="00287180">
        <w:rPr>
          <w:i/>
          <w:iCs/>
          <w:color w:val="000000"/>
        </w:rPr>
        <w:lastRenderedPageBreak/>
        <w:t>Recursos tecnológicos: </w:t>
      </w:r>
    </w:p>
    <w:p w14:paraId="64A50BCD" w14:textId="77777777" w:rsidR="00B36EDE" w:rsidRPr="00CD620C" w:rsidRDefault="00B36EDE" w:rsidP="00B36EDE">
      <w:pPr>
        <w:pStyle w:val="NormalWeb"/>
        <w:spacing w:before="0" w:beforeAutospacing="0" w:after="0" w:afterAutospacing="0" w:line="480" w:lineRule="auto"/>
        <w:ind w:right="-362"/>
        <w:rPr>
          <w:color w:val="000000"/>
        </w:rPr>
      </w:pPr>
      <w:r w:rsidRPr="00CD620C">
        <w:rPr>
          <w:color w:val="000000"/>
        </w:rPr>
        <w:t>En la tabla 1 se describen las terminales o equipos de hardware entregados por el banco al CB usados para el funcionamiento del servicio de corresponsalía, siendo la conexión a internet el único requisito exigido al corresponsal a nivel tecnológico:</w:t>
      </w:r>
    </w:p>
    <w:p w14:paraId="0A8BDF58" w14:textId="77777777" w:rsidR="00B36EDE" w:rsidRPr="003B11FD" w:rsidRDefault="00B36EDE" w:rsidP="00B36EDE">
      <w:pPr>
        <w:ind w:right="-362"/>
        <w:rPr>
          <w:rFonts w:ascii="Times New Roman" w:eastAsia="Times New Roman" w:hAnsi="Times New Roman" w:cs="Times New Roman"/>
          <w:sz w:val="20"/>
          <w:szCs w:val="20"/>
          <w:lang w:eastAsia="es-CO"/>
        </w:rPr>
      </w:pPr>
      <w:r w:rsidRPr="003B11FD">
        <w:rPr>
          <w:rFonts w:ascii="Times New Roman" w:eastAsia="Times New Roman" w:hAnsi="Times New Roman" w:cs="Times New Roman"/>
          <w:b/>
          <w:bCs/>
          <w:color w:val="000000"/>
          <w:sz w:val="20"/>
          <w:szCs w:val="20"/>
          <w:lang w:eastAsia="es-CO"/>
        </w:rPr>
        <w:t>Tabla 1.</w:t>
      </w:r>
      <w:r w:rsidRPr="003B11FD">
        <w:rPr>
          <w:rFonts w:ascii="Times New Roman" w:eastAsia="Times New Roman" w:hAnsi="Times New Roman" w:cs="Times New Roman"/>
          <w:color w:val="000000"/>
          <w:sz w:val="20"/>
          <w:szCs w:val="20"/>
          <w:lang w:eastAsia="es-CO"/>
        </w:rPr>
        <w:t xml:space="preserve"> Dispositivos asignados al corresponsal</w:t>
      </w:r>
    </w:p>
    <w:tbl>
      <w:tblPr>
        <w:tblW w:w="8779" w:type="dxa"/>
        <w:tblCellMar>
          <w:top w:w="15" w:type="dxa"/>
          <w:left w:w="15" w:type="dxa"/>
          <w:bottom w:w="15" w:type="dxa"/>
          <w:right w:w="15" w:type="dxa"/>
        </w:tblCellMar>
        <w:tblLook w:val="04A0" w:firstRow="1" w:lastRow="0" w:firstColumn="1" w:lastColumn="0" w:noHBand="0" w:noVBand="1"/>
      </w:tblPr>
      <w:tblGrid>
        <w:gridCol w:w="1124"/>
        <w:gridCol w:w="1276"/>
        <w:gridCol w:w="1559"/>
        <w:gridCol w:w="4820"/>
      </w:tblGrid>
      <w:tr w:rsidR="00B36EDE" w:rsidRPr="003B11FD" w14:paraId="344EC131" w14:textId="77777777" w:rsidTr="00CD620C">
        <w:trPr>
          <w:trHeight w:val="139"/>
        </w:trPr>
        <w:tc>
          <w:tcPr>
            <w:tcW w:w="1124" w:type="dxa"/>
            <w:tcBorders>
              <w:top w:val="single" w:sz="8" w:space="0" w:color="FFFFFF"/>
              <w:left w:val="single" w:sz="8" w:space="0" w:color="FFFFFF"/>
              <w:bottom w:val="single" w:sz="8" w:space="0" w:color="FFFFFF"/>
              <w:right w:val="single" w:sz="8" w:space="0" w:color="FFFFFF"/>
            </w:tcBorders>
            <w:shd w:val="clear" w:color="auto" w:fill="CFE2F3"/>
            <w:tcMar>
              <w:top w:w="43" w:type="dxa"/>
              <w:left w:w="43" w:type="dxa"/>
              <w:bottom w:w="43" w:type="dxa"/>
              <w:right w:w="43" w:type="dxa"/>
            </w:tcMar>
            <w:hideMark/>
          </w:tcPr>
          <w:p w14:paraId="3303DFA1" w14:textId="77777777" w:rsidR="00B36EDE" w:rsidRPr="003B11FD" w:rsidRDefault="00B36EDE" w:rsidP="000B49B5">
            <w:pPr>
              <w:jc w:val="center"/>
              <w:rPr>
                <w:rFonts w:ascii="Times New Roman" w:eastAsia="Times New Roman" w:hAnsi="Times New Roman" w:cs="Times New Roman"/>
                <w:lang w:eastAsia="es-CO"/>
              </w:rPr>
            </w:pPr>
            <w:r w:rsidRPr="003B11FD">
              <w:rPr>
                <w:rFonts w:ascii="Times New Roman" w:eastAsia="Times New Roman" w:hAnsi="Times New Roman" w:cs="Times New Roman"/>
                <w:b/>
                <w:bCs/>
                <w:color w:val="000000"/>
                <w:sz w:val="20"/>
                <w:szCs w:val="20"/>
                <w:lang w:eastAsia="es-CO"/>
              </w:rPr>
              <w:t>Dispositivo</w:t>
            </w:r>
          </w:p>
        </w:tc>
        <w:tc>
          <w:tcPr>
            <w:tcW w:w="1276" w:type="dxa"/>
            <w:tcBorders>
              <w:top w:val="single" w:sz="8" w:space="0" w:color="FFFFFF"/>
              <w:left w:val="single" w:sz="8" w:space="0" w:color="FFFFFF"/>
              <w:bottom w:val="single" w:sz="8" w:space="0" w:color="FFFFFF"/>
              <w:right w:val="single" w:sz="8" w:space="0" w:color="FFFFFF"/>
            </w:tcBorders>
            <w:shd w:val="clear" w:color="auto" w:fill="CFE2F3"/>
            <w:tcMar>
              <w:top w:w="43" w:type="dxa"/>
              <w:left w:w="43" w:type="dxa"/>
              <w:bottom w:w="43" w:type="dxa"/>
              <w:right w:w="43" w:type="dxa"/>
            </w:tcMar>
            <w:hideMark/>
          </w:tcPr>
          <w:p w14:paraId="36A6E0DB" w14:textId="77777777" w:rsidR="00B36EDE" w:rsidRPr="003B11FD" w:rsidRDefault="00B36EDE" w:rsidP="000B49B5">
            <w:pPr>
              <w:jc w:val="center"/>
              <w:rPr>
                <w:rFonts w:ascii="Times New Roman" w:eastAsia="Times New Roman" w:hAnsi="Times New Roman" w:cs="Times New Roman"/>
                <w:lang w:eastAsia="es-CO"/>
              </w:rPr>
            </w:pPr>
            <w:r w:rsidRPr="003B11FD">
              <w:rPr>
                <w:rFonts w:ascii="Times New Roman" w:eastAsia="Times New Roman" w:hAnsi="Times New Roman" w:cs="Times New Roman"/>
                <w:b/>
                <w:bCs/>
                <w:color w:val="000000"/>
                <w:sz w:val="20"/>
                <w:szCs w:val="20"/>
                <w:lang w:eastAsia="es-CO"/>
              </w:rPr>
              <w:t>Foto</w:t>
            </w:r>
          </w:p>
        </w:tc>
        <w:tc>
          <w:tcPr>
            <w:tcW w:w="1559" w:type="dxa"/>
            <w:tcBorders>
              <w:top w:val="single" w:sz="8" w:space="0" w:color="FFFFFF"/>
              <w:left w:val="single" w:sz="8" w:space="0" w:color="FFFFFF"/>
              <w:bottom w:val="single" w:sz="8" w:space="0" w:color="FFFFFF"/>
              <w:right w:val="single" w:sz="8" w:space="0" w:color="FFFFFF"/>
            </w:tcBorders>
            <w:shd w:val="clear" w:color="auto" w:fill="CFE2F3"/>
            <w:tcMar>
              <w:top w:w="43" w:type="dxa"/>
              <w:left w:w="43" w:type="dxa"/>
              <w:bottom w:w="43" w:type="dxa"/>
              <w:right w:w="43" w:type="dxa"/>
            </w:tcMar>
            <w:hideMark/>
          </w:tcPr>
          <w:p w14:paraId="3B0D0255" w14:textId="77777777" w:rsidR="00B36EDE" w:rsidRPr="003B11FD" w:rsidRDefault="00B36EDE" w:rsidP="000B49B5">
            <w:pPr>
              <w:jc w:val="center"/>
              <w:rPr>
                <w:rFonts w:ascii="Times New Roman" w:eastAsia="Times New Roman" w:hAnsi="Times New Roman" w:cs="Times New Roman"/>
                <w:lang w:eastAsia="es-CO"/>
              </w:rPr>
            </w:pPr>
            <w:r w:rsidRPr="003B11FD">
              <w:rPr>
                <w:rFonts w:ascii="Times New Roman" w:eastAsia="Times New Roman" w:hAnsi="Times New Roman" w:cs="Times New Roman"/>
                <w:b/>
                <w:bCs/>
                <w:color w:val="000000"/>
                <w:sz w:val="20"/>
                <w:szCs w:val="20"/>
                <w:lang w:eastAsia="es-CO"/>
              </w:rPr>
              <w:t>Nombre</w:t>
            </w:r>
          </w:p>
        </w:tc>
        <w:tc>
          <w:tcPr>
            <w:tcW w:w="4820" w:type="dxa"/>
            <w:tcBorders>
              <w:top w:val="single" w:sz="8" w:space="0" w:color="FFFFFF"/>
              <w:left w:val="single" w:sz="8" w:space="0" w:color="FFFFFF"/>
              <w:bottom w:val="single" w:sz="8" w:space="0" w:color="FFFFFF"/>
              <w:right w:val="single" w:sz="8" w:space="0" w:color="FFFFFF"/>
            </w:tcBorders>
            <w:shd w:val="clear" w:color="auto" w:fill="CFE2F3"/>
            <w:tcMar>
              <w:top w:w="43" w:type="dxa"/>
              <w:left w:w="43" w:type="dxa"/>
              <w:bottom w:w="43" w:type="dxa"/>
              <w:right w:w="43" w:type="dxa"/>
            </w:tcMar>
            <w:hideMark/>
          </w:tcPr>
          <w:p w14:paraId="7D1F495F" w14:textId="77777777" w:rsidR="00B36EDE" w:rsidRPr="003B11FD" w:rsidRDefault="00B36EDE" w:rsidP="000B49B5">
            <w:pPr>
              <w:jc w:val="center"/>
              <w:rPr>
                <w:rFonts w:ascii="Times New Roman" w:eastAsia="Times New Roman" w:hAnsi="Times New Roman" w:cs="Times New Roman"/>
                <w:lang w:eastAsia="es-CO"/>
              </w:rPr>
            </w:pPr>
            <w:r w:rsidRPr="003B11FD">
              <w:rPr>
                <w:rFonts w:ascii="Times New Roman" w:eastAsia="Times New Roman" w:hAnsi="Times New Roman" w:cs="Times New Roman"/>
                <w:b/>
                <w:bCs/>
                <w:color w:val="000000"/>
                <w:sz w:val="20"/>
                <w:szCs w:val="20"/>
                <w:lang w:eastAsia="es-CO"/>
              </w:rPr>
              <w:t>Especificaciones</w:t>
            </w:r>
          </w:p>
        </w:tc>
      </w:tr>
      <w:tr w:rsidR="00B36EDE" w:rsidRPr="003B11FD" w14:paraId="1E19B7EF" w14:textId="77777777" w:rsidTr="00CD620C">
        <w:trPr>
          <w:trHeight w:val="530"/>
        </w:trPr>
        <w:tc>
          <w:tcPr>
            <w:tcW w:w="1124" w:type="dxa"/>
            <w:tcBorders>
              <w:top w:val="single" w:sz="8" w:space="0" w:color="FFFFFF"/>
              <w:left w:val="single" w:sz="8" w:space="0" w:color="FFFFFF"/>
              <w:bottom w:val="single" w:sz="8" w:space="0" w:color="000000"/>
              <w:right w:val="single" w:sz="8" w:space="0" w:color="FFFFFF"/>
            </w:tcBorders>
            <w:tcMar>
              <w:top w:w="26" w:type="dxa"/>
              <w:left w:w="26" w:type="dxa"/>
              <w:bottom w:w="26" w:type="dxa"/>
              <w:right w:w="26" w:type="dxa"/>
            </w:tcMar>
            <w:hideMark/>
          </w:tcPr>
          <w:p w14:paraId="4C563C0F"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Tablet</w:t>
            </w:r>
          </w:p>
        </w:tc>
        <w:tc>
          <w:tcPr>
            <w:tcW w:w="1276" w:type="dxa"/>
            <w:tcBorders>
              <w:top w:val="single" w:sz="8" w:space="0" w:color="FFFFFF"/>
              <w:left w:val="single" w:sz="8" w:space="0" w:color="FFFFFF"/>
              <w:bottom w:val="single" w:sz="8" w:space="0" w:color="000000"/>
              <w:right w:val="single" w:sz="8" w:space="0" w:color="FFFFFF"/>
            </w:tcBorders>
            <w:tcMar>
              <w:top w:w="26" w:type="dxa"/>
              <w:left w:w="26" w:type="dxa"/>
              <w:bottom w:w="26" w:type="dxa"/>
              <w:right w:w="26" w:type="dxa"/>
            </w:tcMar>
            <w:hideMark/>
          </w:tcPr>
          <w:p w14:paraId="234ADB53" w14:textId="77777777" w:rsidR="00B36EDE" w:rsidRPr="003B11FD" w:rsidRDefault="00B36EDE" w:rsidP="000B49B5">
            <w:pPr>
              <w:rPr>
                <w:rFonts w:ascii="Times New Roman" w:eastAsia="Times New Roman" w:hAnsi="Times New Roman" w:cs="Times New Roman"/>
                <w:lang w:eastAsia="es-CO"/>
              </w:rPr>
            </w:pPr>
            <w:r w:rsidRPr="00CD620C">
              <w:rPr>
                <w:rFonts w:ascii="Times New Roman" w:eastAsia="Times New Roman" w:hAnsi="Times New Roman" w:cs="Times New Roman"/>
                <w:noProof/>
                <w:bdr w:val="none" w:sz="0" w:space="0" w:color="auto" w:frame="1"/>
                <w:lang w:eastAsia="es-CO"/>
              </w:rPr>
              <w:drawing>
                <wp:anchor distT="0" distB="0" distL="114300" distR="114300" simplePos="0" relativeHeight="251671552" behindDoc="0" locked="0" layoutInCell="1" allowOverlap="1" wp14:anchorId="35E2757D" wp14:editId="4BC2156D">
                  <wp:simplePos x="0" y="0"/>
                  <wp:positionH relativeFrom="column">
                    <wp:posOffset>-80645</wp:posOffset>
                  </wp:positionH>
                  <wp:positionV relativeFrom="paragraph">
                    <wp:posOffset>1905</wp:posOffset>
                  </wp:positionV>
                  <wp:extent cx="850900" cy="584835"/>
                  <wp:effectExtent l="0" t="0" r="635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584835"/>
                          </a:xfrm>
                          <a:prstGeom prst="rect">
                            <a:avLst/>
                          </a:prstGeom>
                          <a:noFill/>
                          <a:ln>
                            <a:noFill/>
                          </a:ln>
                        </pic:spPr>
                      </pic:pic>
                    </a:graphicData>
                  </a:graphic>
                </wp:anchor>
              </w:drawing>
            </w:r>
            <w:r w:rsidRPr="003B11FD">
              <w:rPr>
                <w:rFonts w:ascii="Times New Roman" w:eastAsia="Times New Roman" w:hAnsi="Times New Roman" w:cs="Times New Roman"/>
                <w:lang w:eastAsia="es-CO"/>
              </w:rPr>
              <w:br/>
            </w:r>
          </w:p>
        </w:tc>
        <w:tc>
          <w:tcPr>
            <w:tcW w:w="1559" w:type="dxa"/>
            <w:tcBorders>
              <w:top w:val="single" w:sz="8" w:space="0" w:color="FFFFFF"/>
              <w:left w:val="single" w:sz="8" w:space="0" w:color="FFFFFF"/>
              <w:bottom w:val="single" w:sz="8" w:space="0" w:color="000000"/>
              <w:right w:val="single" w:sz="8" w:space="0" w:color="FFFFFF"/>
            </w:tcBorders>
            <w:tcMar>
              <w:top w:w="26" w:type="dxa"/>
              <w:left w:w="26" w:type="dxa"/>
              <w:bottom w:w="26" w:type="dxa"/>
              <w:right w:w="26" w:type="dxa"/>
            </w:tcMar>
            <w:vAlign w:val="center"/>
            <w:hideMark/>
          </w:tcPr>
          <w:p w14:paraId="09CCCAC2"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Samsung Tab A6 2017 modelo: SM-P585M</w:t>
            </w:r>
          </w:p>
        </w:tc>
        <w:tc>
          <w:tcPr>
            <w:tcW w:w="4820" w:type="dxa"/>
            <w:tcBorders>
              <w:top w:val="single" w:sz="8" w:space="0" w:color="FFFFFF"/>
              <w:left w:val="single" w:sz="8" w:space="0" w:color="FFFFFF"/>
              <w:bottom w:val="single" w:sz="8" w:space="0" w:color="000000"/>
              <w:right w:val="single" w:sz="8" w:space="0" w:color="FFFFFF"/>
            </w:tcBorders>
            <w:tcMar>
              <w:top w:w="26" w:type="dxa"/>
              <w:left w:w="26" w:type="dxa"/>
              <w:bottom w:w="26" w:type="dxa"/>
              <w:right w:w="26" w:type="dxa"/>
            </w:tcMar>
            <w:vAlign w:val="center"/>
            <w:hideMark/>
          </w:tcPr>
          <w:p w14:paraId="108B3285"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Sistema operativo Android 7.0 </w:t>
            </w:r>
          </w:p>
          <w:p w14:paraId="471DDB14" w14:textId="41ADB84C"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Memoria R</w:t>
            </w:r>
            <w:r w:rsidR="00CD620C">
              <w:rPr>
                <w:rFonts w:ascii="Times New Roman" w:eastAsia="Times New Roman" w:hAnsi="Times New Roman" w:cs="Times New Roman"/>
                <w:color w:val="000000"/>
                <w:sz w:val="20"/>
                <w:szCs w:val="20"/>
                <w:lang w:eastAsia="es-CO"/>
              </w:rPr>
              <w:t>AM</w:t>
            </w:r>
            <w:r w:rsidRPr="003B11FD">
              <w:rPr>
                <w:rFonts w:ascii="Times New Roman" w:eastAsia="Times New Roman" w:hAnsi="Times New Roman" w:cs="Times New Roman"/>
                <w:color w:val="000000"/>
                <w:sz w:val="20"/>
                <w:szCs w:val="20"/>
                <w:lang w:eastAsia="es-CO"/>
              </w:rPr>
              <w:t xml:space="preserve"> de 2</w:t>
            </w:r>
            <w:r w:rsidR="003843AE">
              <w:rPr>
                <w:rFonts w:ascii="Times New Roman" w:eastAsia="Times New Roman" w:hAnsi="Times New Roman" w:cs="Times New Roman"/>
                <w:color w:val="000000"/>
                <w:sz w:val="20"/>
                <w:szCs w:val="20"/>
                <w:lang w:eastAsia="es-CO"/>
              </w:rPr>
              <w:t xml:space="preserve"> </w:t>
            </w:r>
            <w:r w:rsidRPr="003B11FD">
              <w:rPr>
                <w:rFonts w:ascii="Times New Roman" w:eastAsia="Times New Roman" w:hAnsi="Times New Roman" w:cs="Times New Roman"/>
                <w:color w:val="000000"/>
                <w:sz w:val="20"/>
                <w:szCs w:val="20"/>
                <w:lang w:eastAsia="es-CO"/>
              </w:rPr>
              <w:t>GB y memoria Interna 16</w:t>
            </w:r>
            <w:r w:rsidR="003843AE">
              <w:rPr>
                <w:rFonts w:ascii="Times New Roman" w:eastAsia="Times New Roman" w:hAnsi="Times New Roman" w:cs="Times New Roman"/>
                <w:color w:val="000000"/>
                <w:sz w:val="20"/>
                <w:szCs w:val="20"/>
                <w:lang w:eastAsia="es-CO"/>
              </w:rPr>
              <w:t xml:space="preserve"> </w:t>
            </w:r>
            <w:r w:rsidRPr="003B11FD">
              <w:rPr>
                <w:rFonts w:ascii="Times New Roman" w:eastAsia="Times New Roman" w:hAnsi="Times New Roman" w:cs="Times New Roman"/>
                <w:color w:val="000000"/>
                <w:sz w:val="20"/>
                <w:szCs w:val="20"/>
                <w:lang w:eastAsia="es-CO"/>
              </w:rPr>
              <w:t>GB</w:t>
            </w:r>
          </w:p>
          <w:p w14:paraId="5F6A6209"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Memoria Disponible 10.5 GB </w:t>
            </w:r>
          </w:p>
          <w:p w14:paraId="0F3FCFF6"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WI-FI Direct 802.11.</w:t>
            </w:r>
          </w:p>
        </w:tc>
      </w:tr>
      <w:tr w:rsidR="00B36EDE" w:rsidRPr="003B11FD" w14:paraId="78CB4FC7" w14:textId="77777777" w:rsidTr="00CD620C">
        <w:trPr>
          <w:trHeight w:val="515"/>
        </w:trPr>
        <w:tc>
          <w:tcPr>
            <w:tcW w:w="1124" w:type="dxa"/>
            <w:tcBorders>
              <w:top w:val="single" w:sz="8" w:space="0" w:color="000000"/>
              <w:left w:val="single" w:sz="8" w:space="0" w:color="FFFFFF"/>
              <w:bottom w:val="single" w:sz="8" w:space="0" w:color="000000"/>
              <w:right w:val="single" w:sz="8" w:space="0" w:color="FFFFFF"/>
            </w:tcBorders>
            <w:tcMar>
              <w:top w:w="26" w:type="dxa"/>
              <w:left w:w="26" w:type="dxa"/>
              <w:bottom w:w="26" w:type="dxa"/>
              <w:right w:w="26" w:type="dxa"/>
            </w:tcMar>
            <w:hideMark/>
          </w:tcPr>
          <w:p w14:paraId="5BB1FBB4"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Impresora térmica</w:t>
            </w:r>
          </w:p>
        </w:tc>
        <w:tc>
          <w:tcPr>
            <w:tcW w:w="1276" w:type="dxa"/>
            <w:tcBorders>
              <w:top w:val="single" w:sz="8" w:space="0" w:color="000000"/>
              <w:left w:val="single" w:sz="8" w:space="0" w:color="FFFFFF"/>
              <w:bottom w:val="single" w:sz="8" w:space="0" w:color="000000"/>
              <w:right w:val="single" w:sz="8" w:space="0" w:color="FFFFFF"/>
            </w:tcBorders>
            <w:tcMar>
              <w:top w:w="26" w:type="dxa"/>
              <w:left w:w="26" w:type="dxa"/>
              <w:bottom w:w="26" w:type="dxa"/>
              <w:right w:w="26" w:type="dxa"/>
            </w:tcMar>
            <w:hideMark/>
          </w:tcPr>
          <w:p w14:paraId="561204DA" w14:textId="77777777" w:rsidR="00B36EDE" w:rsidRPr="003B11FD" w:rsidRDefault="00B36EDE" w:rsidP="000B49B5">
            <w:pPr>
              <w:rPr>
                <w:rFonts w:ascii="Times New Roman" w:eastAsia="Times New Roman" w:hAnsi="Times New Roman" w:cs="Times New Roman"/>
                <w:lang w:eastAsia="es-CO"/>
              </w:rPr>
            </w:pPr>
            <w:r w:rsidRPr="00CD620C">
              <w:rPr>
                <w:rFonts w:ascii="Times New Roman" w:eastAsia="Times New Roman" w:hAnsi="Times New Roman" w:cs="Times New Roman"/>
                <w:noProof/>
                <w:bdr w:val="none" w:sz="0" w:space="0" w:color="auto" w:frame="1"/>
                <w:lang w:eastAsia="es-CO"/>
              </w:rPr>
              <w:drawing>
                <wp:anchor distT="0" distB="0" distL="114300" distR="114300" simplePos="0" relativeHeight="251672576" behindDoc="0" locked="0" layoutInCell="1" allowOverlap="1" wp14:anchorId="6FBCC858" wp14:editId="385EB854">
                  <wp:simplePos x="0" y="0"/>
                  <wp:positionH relativeFrom="column">
                    <wp:posOffset>67310</wp:posOffset>
                  </wp:positionH>
                  <wp:positionV relativeFrom="paragraph">
                    <wp:posOffset>-8890</wp:posOffset>
                  </wp:positionV>
                  <wp:extent cx="638175" cy="584835"/>
                  <wp:effectExtent l="0" t="0" r="952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84835"/>
                          </a:xfrm>
                          <a:prstGeom prst="rect">
                            <a:avLst/>
                          </a:prstGeom>
                          <a:noFill/>
                          <a:ln>
                            <a:noFill/>
                          </a:ln>
                        </pic:spPr>
                      </pic:pic>
                    </a:graphicData>
                  </a:graphic>
                </wp:anchor>
              </w:drawing>
            </w:r>
            <w:r w:rsidRPr="003B11FD">
              <w:rPr>
                <w:rFonts w:ascii="Times New Roman" w:eastAsia="Times New Roman" w:hAnsi="Times New Roman" w:cs="Times New Roman"/>
                <w:color w:val="000000"/>
                <w:sz w:val="20"/>
                <w:szCs w:val="20"/>
                <w:lang w:eastAsia="es-CO"/>
              </w:rPr>
              <w:t> </w:t>
            </w:r>
          </w:p>
        </w:tc>
        <w:tc>
          <w:tcPr>
            <w:tcW w:w="1559" w:type="dxa"/>
            <w:tcBorders>
              <w:top w:val="single" w:sz="8" w:space="0" w:color="000000"/>
              <w:left w:val="single" w:sz="8" w:space="0" w:color="FFFFFF"/>
              <w:bottom w:val="single" w:sz="8" w:space="0" w:color="000000"/>
              <w:right w:val="single" w:sz="8" w:space="0" w:color="FFFFFF"/>
            </w:tcBorders>
            <w:tcMar>
              <w:top w:w="26" w:type="dxa"/>
              <w:left w:w="26" w:type="dxa"/>
              <w:bottom w:w="26" w:type="dxa"/>
              <w:right w:w="26" w:type="dxa"/>
            </w:tcMar>
            <w:vAlign w:val="center"/>
            <w:hideMark/>
          </w:tcPr>
          <w:p w14:paraId="0C50FE95"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Impresora térmica DPP-250</w:t>
            </w:r>
          </w:p>
        </w:tc>
        <w:tc>
          <w:tcPr>
            <w:tcW w:w="4820" w:type="dxa"/>
            <w:tcBorders>
              <w:top w:val="single" w:sz="8" w:space="0" w:color="000000"/>
              <w:left w:val="single" w:sz="8" w:space="0" w:color="FFFFFF"/>
              <w:bottom w:val="single" w:sz="8" w:space="0" w:color="000000"/>
              <w:right w:val="single" w:sz="8" w:space="0" w:color="FFFFFF"/>
            </w:tcBorders>
            <w:tcMar>
              <w:top w:w="26" w:type="dxa"/>
              <w:left w:w="26" w:type="dxa"/>
              <w:bottom w:w="26" w:type="dxa"/>
              <w:right w:w="26" w:type="dxa"/>
            </w:tcMar>
            <w:vAlign w:val="center"/>
            <w:hideMark/>
          </w:tcPr>
          <w:p w14:paraId="1A435660"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Conexión vía Bluetooth  y Memoria de 128 KB </w:t>
            </w:r>
          </w:p>
          <w:p w14:paraId="245555DA" w14:textId="77777777" w:rsidR="00B36EDE" w:rsidRPr="003B11FD" w:rsidRDefault="00B36EDE" w:rsidP="000B49B5">
            <w:pPr>
              <w:rPr>
                <w:rFonts w:ascii="Times New Roman" w:eastAsia="Times New Roman" w:hAnsi="Times New Roman" w:cs="Times New Roman"/>
                <w:lang w:eastAsia="es-CO"/>
              </w:rPr>
            </w:pPr>
            <w:r w:rsidRPr="003B11FD">
              <w:rPr>
                <w:rFonts w:ascii="Times New Roman" w:eastAsia="Times New Roman" w:hAnsi="Times New Roman" w:cs="Times New Roman"/>
                <w:color w:val="000000"/>
                <w:sz w:val="20"/>
                <w:szCs w:val="20"/>
                <w:lang w:eastAsia="es-CO"/>
              </w:rPr>
              <w:t>Papel: Rollo térmico, compatibilidad con sistemas operativos: IOS, Android, BlackBerry, Windows, Windows CE, Windows Mobile, Windows Phone 8.X</w:t>
            </w:r>
          </w:p>
        </w:tc>
      </w:tr>
    </w:tbl>
    <w:p w14:paraId="73583E5C" w14:textId="2FD8B7A2" w:rsidR="00B36EDE" w:rsidRPr="00CD620C" w:rsidRDefault="00B36EDE" w:rsidP="00B36EDE">
      <w:pPr>
        <w:ind w:right="-362"/>
        <w:rPr>
          <w:rFonts w:ascii="Times New Roman" w:eastAsia="Times New Roman" w:hAnsi="Times New Roman" w:cs="Times New Roman"/>
          <w:color w:val="000000"/>
          <w:sz w:val="20"/>
          <w:szCs w:val="20"/>
          <w:lang w:eastAsia="es-CO"/>
        </w:rPr>
      </w:pPr>
      <w:r w:rsidRPr="003B11FD">
        <w:rPr>
          <w:rFonts w:ascii="Times New Roman" w:eastAsia="Times New Roman" w:hAnsi="Times New Roman" w:cs="Times New Roman"/>
          <w:b/>
          <w:bCs/>
          <w:color w:val="000000"/>
          <w:sz w:val="20"/>
          <w:szCs w:val="20"/>
          <w:lang w:eastAsia="es-CO"/>
        </w:rPr>
        <w:t>Fuente</w:t>
      </w:r>
      <w:r w:rsidRPr="003B11FD">
        <w:rPr>
          <w:rFonts w:ascii="Times New Roman" w:eastAsia="Times New Roman" w:hAnsi="Times New Roman" w:cs="Times New Roman"/>
          <w:color w:val="000000"/>
          <w:sz w:val="20"/>
          <w:szCs w:val="20"/>
          <w:lang w:eastAsia="es-CO"/>
        </w:rPr>
        <w:t>: Elaboración propia.</w:t>
      </w:r>
    </w:p>
    <w:p w14:paraId="28098211" w14:textId="77777777" w:rsidR="00B36EDE" w:rsidRPr="00CD620C" w:rsidRDefault="00B36EDE" w:rsidP="00B36EDE">
      <w:pPr>
        <w:ind w:right="-362"/>
        <w:rPr>
          <w:rFonts w:ascii="Times New Roman" w:eastAsia="Times New Roman" w:hAnsi="Times New Roman" w:cs="Times New Roman"/>
          <w:color w:val="000000"/>
          <w:sz w:val="20"/>
          <w:szCs w:val="20"/>
          <w:lang w:eastAsia="es-CO"/>
        </w:rPr>
      </w:pPr>
    </w:p>
    <w:p w14:paraId="18940DC5" w14:textId="77777777" w:rsidR="003B11FD" w:rsidRPr="00287180" w:rsidRDefault="003B11FD" w:rsidP="003B11FD">
      <w:pPr>
        <w:pStyle w:val="NormalWeb"/>
        <w:spacing w:before="0" w:beforeAutospacing="0" w:after="0" w:afterAutospacing="0" w:line="480" w:lineRule="auto"/>
        <w:ind w:right="-362"/>
        <w:rPr>
          <w:i/>
          <w:iCs/>
        </w:rPr>
      </w:pPr>
      <w:r w:rsidRPr="00287180">
        <w:rPr>
          <w:i/>
          <w:iCs/>
          <w:color w:val="000000"/>
        </w:rPr>
        <w:t>Procesos de Vinculación y puesta en marcha</w:t>
      </w:r>
    </w:p>
    <w:p w14:paraId="02E106F4" w14:textId="27A8D1AF" w:rsidR="003B11FD" w:rsidRPr="00CD620C" w:rsidRDefault="003B11FD" w:rsidP="003B11FD">
      <w:pPr>
        <w:pStyle w:val="NormalWeb"/>
        <w:spacing w:before="0" w:beforeAutospacing="0" w:after="0" w:afterAutospacing="0" w:line="480" w:lineRule="auto"/>
        <w:ind w:right="-362"/>
      </w:pPr>
      <w:r w:rsidRPr="00CD620C">
        <w:rPr>
          <w:color w:val="000000"/>
        </w:rPr>
        <w:t>La vinculación de un CB comprende actividades de selección, firma del contrato, así como la</w:t>
      </w:r>
      <w:r w:rsidR="00CD620C">
        <w:rPr>
          <w:color w:val="000000"/>
        </w:rPr>
        <w:t xml:space="preserve">   </w:t>
      </w:r>
      <w:r w:rsidRPr="00CD620C">
        <w:rPr>
          <w:color w:val="000000"/>
        </w:rPr>
        <w:t xml:space="preserve"> puesta en marcha e inicio de operación, para lo cual, el banco solicita al comerciante el certificado de cámara de comercio vigente, el RUT registro único tributario y la</w:t>
      </w:r>
      <w:r w:rsidR="003843AE">
        <w:rPr>
          <w:color w:val="000000"/>
        </w:rPr>
        <w:t xml:space="preserve"> </w:t>
      </w:r>
      <w:r w:rsidRPr="00CD620C">
        <w:rPr>
          <w:color w:val="000000"/>
        </w:rPr>
        <w:t xml:space="preserve">copia de la cédula del </w:t>
      </w:r>
      <w:r w:rsidR="00AA31DB">
        <w:rPr>
          <w:color w:val="000000"/>
        </w:rPr>
        <w:t>p</w:t>
      </w:r>
      <w:r w:rsidRPr="00CD620C">
        <w:rPr>
          <w:color w:val="000000"/>
        </w:rPr>
        <w:t xml:space="preserve">ropietario, para posterior consulta en centrales de riesgo, que de ser favorable conlleva la firma de un contrato de corresponsalía bancaria y un pagaré firmado en blanco para tramitar la </w:t>
      </w:r>
      <w:r w:rsidRPr="00CD620C">
        <w:rPr>
          <w:color w:val="000000"/>
          <w:shd w:val="clear" w:color="auto" w:fill="FFFFFF"/>
        </w:rPr>
        <w:t xml:space="preserve">vinculación, asignándole un cupo de manejo </w:t>
      </w:r>
      <w:r w:rsidRPr="00CD620C">
        <w:rPr>
          <w:color w:val="000000"/>
        </w:rPr>
        <w:t>de dinero con una periodicidad de devolución. Una vez seleccionado y aprobado un comercio, inicia la etapa de puesta en marcha en la que se entregan los dispositivos y activos de información que soportan de forma lógica los sistemas e infraestructura de comunicaci</w:t>
      </w:r>
      <w:r w:rsidR="003843AE">
        <w:rPr>
          <w:color w:val="000000"/>
        </w:rPr>
        <w:t>ón</w:t>
      </w:r>
      <w:r w:rsidRPr="00CD620C">
        <w:rPr>
          <w:color w:val="000000"/>
        </w:rPr>
        <w:t xml:space="preserve"> comprendida en una red Host to Host que integra el software y facilita el flujo de </w:t>
      </w:r>
      <w:r w:rsidR="003843AE">
        <w:rPr>
          <w:color w:val="000000"/>
        </w:rPr>
        <w:t xml:space="preserve">la </w:t>
      </w:r>
      <w:r w:rsidRPr="00CD620C">
        <w:rPr>
          <w:color w:val="000000"/>
        </w:rPr>
        <w:t xml:space="preserve">información para la </w:t>
      </w:r>
      <w:r w:rsidR="003843AE">
        <w:rPr>
          <w:color w:val="000000"/>
        </w:rPr>
        <w:t xml:space="preserve">correcta </w:t>
      </w:r>
      <w:r w:rsidRPr="00CD620C">
        <w:rPr>
          <w:color w:val="000000"/>
        </w:rPr>
        <w:t>prestación de los servicios de corresponsalía de forma segura. </w:t>
      </w:r>
    </w:p>
    <w:p w14:paraId="0DD45D97" w14:textId="33814756" w:rsidR="003B11FD" w:rsidRPr="00CD620C" w:rsidRDefault="003B11FD" w:rsidP="003B11FD">
      <w:pPr>
        <w:pStyle w:val="NormalWeb"/>
        <w:spacing w:before="0" w:beforeAutospacing="0" w:after="0" w:afterAutospacing="0" w:line="480" w:lineRule="auto"/>
        <w:ind w:right="-362" w:firstLine="284"/>
        <w:rPr>
          <w:color w:val="000000"/>
        </w:rPr>
      </w:pPr>
      <w:r w:rsidRPr="00CD620C">
        <w:rPr>
          <w:color w:val="000000"/>
        </w:rPr>
        <w:t xml:space="preserve">En la figura 1 se ilustra el proceso desde que el cliente ingresa al CB a realizar operaciones de pagos o retiros sin tarjeta, lo cual es posible cuando el cliente ingresa desde su celular a la aplicación del banco y genera una clave dinámica que debe suministrar al corresponsal, para ello el CB ingresa </w:t>
      </w:r>
      <w:r w:rsidRPr="00CD620C">
        <w:rPr>
          <w:color w:val="000000"/>
        </w:rPr>
        <w:lastRenderedPageBreak/>
        <w:t xml:space="preserve">al portal transaccional en la Tablet con usuario y contraseña para procesar la transacción </w:t>
      </w:r>
      <w:r w:rsidR="000B49B5">
        <w:rPr>
          <w:color w:val="000000"/>
        </w:rPr>
        <w:t xml:space="preserve">      </w:t>
      </w:r>
      <w:r w:rsidRPr="00CD620C">
        <w:rPr>
          <w:color w:val="000000"/>
        </w:rPr>
        <w:t xml:space="preserve">solicitada por el usuario que es habilitada por la clave antes mencionada, la información viaja de forma cifrada y segura mediante un canal de comunicación hasta una plataforma de interacción, que distribuye a través de un concentrador para administrar, autorizar y monitorear las operaciones; una vez autorizada, la respuesta es reflejada en la aplicación del usuario y en la Tablet del corresponsal, </w:t>
      </w:r>
      <w:r w:rsidR="000B49B5" w:rsidRPr="00CD620C">
        <w:rPr>
          <w:noProof/>
          <w:color w:val="000000"/>
        </w:rPr>
        <mc:AlternateContent>
          <mc:Choice Requires="wps">
            <w:drawing>
              <wp:anchor distT="45720" distB="45720" distL="114300" distR="114300" simplePos="0" relativeHeight="251680768" behindDoc="0" locked="0" layoutInCell="1" allowOverlap="1" wp14:anchorId="6DC2C074" wp14:editId="1877E42D">
                <wp:simplePos x="0" y="0"/>
                <wp:positionH relativeFrom="margin">
                  <wp:posOffset>-79320</wp:posOffset>
                </wp:positionH>
                <wp:positionV relativeFrom="paragraph">
                  <wp:posOffset>4946015</wp:posOffset>
                </wp:positionV>
                <wp:extent cx="236093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1C83F7" w14:textId="77777777" w:rsidR="000B49B5" w:rsidRPr="00B36EDE" w:rsidRDefault="000B49B5" w:rsidP="000B49B5">
                            <w:pPr>
                              <w:pStyle w:val="NormalWeb"/>
                              <w:spacing w:before="0" w:beforeAutospacing="0" w:after="0" w:afterAutospacing="0"/>
                              <w:ind w:right="-362"/>
                              <w:rPr>
                                <w:sz w:val="20"/>
                                <w:szCs w:val="20"/>
                              </w:rPr>
                            </w:pPr>
                            <w:r w:rsidRPr="00B36EDE">
                              <w:rPr>
                                <w:b/>
                                <w:bCs/>
                                <w:color w:val="000000"/>
                                <w:sz w:val="20"/>
                                <w:szCs w:val="20"/>
                              </w:rPr>
                              <w:t>Figura 1</w:t>
                            </w:r>
                            <w:r w:rsidRPr="00B36EDE">
                              <w:rPr>
                                <w:color w:val="000000"/>
                                <w:sz w:val="20"/>
                                <w:szCs w:val="20"/>
                              </w:rPr>
                              <w:t>. Funcionamiento de un CB</w:t>
                            </w:r>
                          </w:p>
                          <w:p w14:paraId="68FF68F4" w14:textId="77777777" w:rsidR="000B49B5" w:rsidRPr="00B36EDE" w:rsidRDefault="000B49B5" w:rsidP="000B49B5">
                            <w:pPr>
                              <w:rPr>
                                <w:rFonts w:ascii="Times New Roman" w:hAnsi="Times New Roman" w:cs="Times New Roman"/>
                                <w:sz w:val="20"/>
                                <w:szCs w:val="20"/>
                              </w:rPr>
                            </w:pPr>
                            <w:r w:rsidRPr="00B36EDE">
                              <w:rPr>
                                <w:rFonts w:ascii="Times New Roman" w:hAnsi="Times New Roman" w:cs="Times New Roman"/>
                                <w:b/>
                                <w:bCs/>
                                <w:color w:val="000000"/>
                                <w:sz w:val="20"/>
                                <w:szCs w:val="20"/>
                              </w:rPr>
                              <w:t>Fuente:</w:t>
                            </w:r>
                            <w:r w:rsidRPr="00B36EDE">
                              <w:rPr>
                                <w:rFonts w:ascii="Times New Roman" w:hAnsi="Times New Roman" w:cs="Times New Roman"/>
                                <w:color w:val="000000"/>
                                <w:sz w:val="20"/>
                                <w:szCs w:val="20"/>
                              </w:rPr>
                              <w:t xml:space="preserve"> Elaboración propia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type w14:anchorId="6DC2C074" id="_x0000_t202" coordsize="21600,21600" o:spt="202" path="m,l,21600r21600,l21600,xe">
                <v:stroke joinstyle="miter"/>
                <v:path gradientshapeok="t" o:connecttype="rect"/>
              </v:shapetype>
              <v:shape id="Cuadro de texto 2" o:spid="_x0000_s1026" type="#_x0000_t202" style="position:absolute;left:0;text-align:left;margin-left:-6.25pt;margin-top:389.45pt;width:185.9pt;height:110.6pt;z-index:2516807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" filled="f" stroked="f">
                <v:textbox style="mso-fit-shape-to-text:t">
                  <w:txbxContent>
                    <w:p w14:paraId="281C83F7" w14:textId="77777777" w:rsidR="000B49B5" w:rsidRPr="00B36EDE" w:rsidRDefault="000B49B5" w:rsidP="000B49B5">
                      <w:pPr>
                        <w:pStyle w:val="NormalWeb"/>
                        <w:spacing w:before="0" w:beforeAutospacing="0" w:after="0" w:afterAutospacing="0"/>
                        <w:ind w:right="-362"/>
                        <w:rPr>
                          <w:sz w:val="20"/>
                          <w:szCs w:val="20"/>
                        </w:rPr>
                      </w:pPr>
                      <w:r w:rsidRPr="00B36EDE">
                        <w:rPr>
                          <w:b/>
                          <w:bCs/>
                          <w:color w:val="000000"/>
                          <w:sz w:val="20"/>
                          <w:szCs w:val="20"/>
                        </w:rPr>
                        <w:t>Figura 1</w:t>
                      </w:r>
                      <w:r w:rsidRPr="00B36EDE">
                        <w:rPr>
                          <w:color w:val="000000"/>
                          <w:sz w:val="20"/>
                          <w:szCs w:val="20"/>
                        </w:rPr>
                        <w:t>. Funcionamiento de un CB</w:t>
                      </w:r>
                    </w:p>
                    <w:p w14:paraId="68FF68F4" w14:textId="77777777" w:rsidR="000B49B5" w:rsidRPr="00B36EDE" w:rsidRDefault="000B49B5" w:rsidP="000B49B5">
                      <w:pPr>
                        <w:rPr>
                          <w:rFonts w:ascii="Times New Roman" w:hAnsi="Times New Roman" w:cs="Times New Roman"/>
                          <w:sz w:val="20"/>
                          <w:szCs w:val="20"/>
                        </w:rPr>
                      </w:pPr>
                      <w:r w:rsidRPr="00B36EDE">
                        <w:rPr>
                          <w:rFonts w:ascii="Times New Roman" w:hAnsi="Times New Roman" w:cs="Times New Roman"/>
                          <w:b/>
                          <w:bCs/>
                          <w:color w:val="000000"/>
                          <w:sz w:val="20"/>
                          <w:szCs w:val="20"/>
                        </w:rPr>
                        <w:t>Fuente:</w:t>
                      </w:r>
                      <w:r w:rsidRPr="00B36EDE">
                        <w:rPr>
                          <w:rFonts w:ascii="Times New Roman" w:hAnsi="Times New Roman" w:cs="Times New Roman"/>
                          <w:color w:val="000000"/>
                          <w:sz w:val="20"/>
                          <w:szCs w:val="20"/>
                        </w:rPr>
                        <w:t xml:space="preserve"> Elaboración propia</w:t>
                      </w:r>
                    </w:p>
                  </w:txbxContent>
                </v:textbox>
                <w10:wrap anchorx="margin"/>
              </v:shape>
            </w:pict>
          </mc:Fallback>
        </mc:AlternateContent>
      </w:r>
      <w:r w:rsidR="000B49B5" w:rsidRPr="00CD620C">
        <w:rPr>
          <w:noProof/>
        </w:rPr>
        <w:drawing>
          <wp:anchor distT="0" distB="0" distL="114300" distR="114300" simplePos="0" relativeHeight="251678720" behindDoc="0" locked="0" layoutInCell="1" allowOverlap="1" wp14:anchorId="66686E8E" wp14:editId="238DF932">
            <wp:simplePos x="0" y="0"/>
            <wp:positionH relativeFrom="margin">
              <wp:posOffset>-23495</wp:posOffset>
            </wp:positionH>
            <wp:positionV relativeFrom="paragraph">
              <wp:posOffset>1940864</wp:posOffset>
            </wp:positionV>
            <wp:extent cx="6091555" cy="3387090"/>
            <wp:effectExtent l="0" t="0" r="4445" b="3810"/>
            <wp:wrapThrough wrapText="bothSides">
              <wp:wrapPolygon edited="0">
                <wp:start x="0" y="0"/>
                <wp:lineTo x="0" y="21503"/>
                <wp:lineTo x="21548" y="21503"/>
                <wp:lineTo x="2154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91555" cy="3387090"/>
                    </a:xfrm>
                    <a:prstGeom prst="rect">
                      <a:avLst/>
                    </a:prstGeom>
                  </pic:spPr>
                </pic:pic>
              </a:graphicData>
            </a:graphic>
            <wp14:sizeRelH relativeFrom="margin">
              <wp14:pctWidth>0</wp14:pctWidth>
            </wp14:sizeRelH>
            <wp14:sizeRelV relativeFrom="margin">
              <wp14:pctHeight>0</wp14:pctHeight>
            </wp14:sizeRelV>
          </wp:anchor>
        </w:drawing>
      </w:r>
      <w:r w:rsidRPr="00CD620C">
        <w:rPr>
          <w:color w:val="000000"/>
        </w:rPr>
        <w:t>generando así la impresión del Voucher para entrega al cliente como soporte de la transacción.</w:t>
      </w:r>
      <w:r w:rsidR="000B49B5" w:rsidRPr="000B49B5">
        <w:rPr>
          <w:noProof/>
          <w:color w:val="000000"/>
        </w:rPr>
        <w:t xml:space="preserve"> </w:t>
      </w:r>
    </w:p>
    <w:p w14:paraId="1EFAA1CA" w14:textId="589CD8B2" w:rsidR="00156FD6" w:rsidRPr="00CD620C" w:rsidRDefault="00156FD6" w:rsidP="00B36EDE">
      <w:pPr>
        <w:pStyle w:val="NormalWeb"/>
        <w:spacing w:before="0" w:beforeAutospacing="0" w:after="0" w:afterAutospacing="0" w:line="480" w:lineRule="auto"/>
        <w:ind w:right="-363" w:firstLine="284"/>
        <w:rPr>
          <w:b/>
          <w:bCs/>
          <w:color w:val="000000"/>
        </w:rPr>
      </w:pPr>
      <w:r w:rsidRPr="00CD620C">
        <w:rPr>
          <w:color w:val="000000"/>
        </w:rPr>
        <w:t>Cada vez que el CB recibe dinero por concepto de pagos o depósitos de los clientes, el corresponsal lo almacena de forma separada a las ventas del establecimiento, pero no en una caja registradora ya que estos elementos de seguridad no son suministrados por el banco, incluso en la visita realizada al CB se identificó que las cámaras de seguridad fueron instaladas con recursos propios del comercio, donde se hizo acompañamiento del proceso de cuadre diario el cual debe realizar el CB de forma diaria por medio de la Tablet, y consiste en ingresar la cantidad y denominación en billetes y monedas en la que tiene el saldo el CB frente al valor indicado por el sistema con el  resumen de las transacciones del día.</w:t>
      </w:r>
    </w:p>
    <w:p w14:paraId="545FF800" w14:textId="67C8D75B" w:rsidR="00156FD6" w:rsidRPr="00CD620C" w:rsidRDefault="00156FD6" w:rsidP="000B49B5">
      <w:pPr>
        <w:pStyle w:val="NormalWeb"/>
        <w:spacing w:before="0" w:beforeAutospacing="0" w:after="0" w:afterAutospacing="0" w:line="480" w:lineRule="auto"/>
        <w:ind w:right="-362"/>
      </w:pPr>
      <w:r w:rsidRPr="00CD620C">
        <w:rPr>
          <w:b/>
          <w:bCs/>
          <w:color w:val="000000"/>
        </w:rPr>
        <w:lastRenderedPageBreak/>
        <w:t>Metodología para realizar una Auditoría de Sistemas</w:t>
      </w:r>
    </w:p>
    <w:p w14:paraId="00B9FE5B" w14:textId="55892121" w:rsidR="00156FD6" w:rsidRPr="00CD620C" w:rsidRDefault="00156FD6" w:rsidP="00156FD6">
      <w:pPr>
        <w:pStyle w:val="NormalWeb"/>
        <w:spacing w:before="0" w:beforeAutospacing="0" w:after="0" w:afterAutospacing="0" w:line="480" w:lineRule="auto"/>
        <w:ind w:right="-362"/>
      </w:pPr>
      <w:r w:rsidRPr="00CD620C">
        <w:rPr>
          <w:color w:val="000000"/>
        </w:rPr>
        <w:t>La auditoría de sistemas es el conjunto de técnicas para evaluar l</w:t>
      </w:r>
      <w:r w:rsidR="00AA31DB">
        <w:rPr>
          <w:color w:val="000000"/>
        </w:rPr>
        <w:t>a</w:t>
      </w:r>
      <w:r w:rsidRPr="00CD620C">
        <w:rPr>
          <w:color w:val="000000"/>
        </w:rPr>
        <w:t xml:space="preserve">s </w:t>
      </w:r>
      <w:r w:rsidR="00AA31DB">
        <w:rPr>
          <w:color w:val="000000"/>
        </w:rPr>
        <w:t>actividades</w:t>
      </w:r>
      <w:r w:rsidRPr="00CD620C">
        <w:rPr>
          <w:color w:val="000000"/>
        </w:rPr>
        <w:t xml:space="preserve"> de control sobre los sistemas informáticos, a través del uso de técnicas y herramientas de auditoría que permiten optimizar la eficiencia y la confiabilidad en los procedimientos de auditoría, considerando que la técnica es el método utilizado por el auditor para la adquisición de información </w:t>
      </w:r>
      <w:r w:rsidRPr="00CD620C">
        <w:rPr>
          <w:color w:val="333333"/>
          <w:shd w:val="clear" w:color="auto" w:fill="FFFFFF"/>
        </w:rPr>
        <w:t xml:space="preserve">que le permita obtener evidencia para emitir su opinión profesional mientras que las </w:t>
      </w:r>
      <w:r w:rsidRPr="00CD620C">
        <w:rPr>
          <w:color w:val="000000"/>
        </w:rPr>
        <w:t xml:space="preserve">herramientas son el instrumento o el recurso tecnológico utilizado para llevar a cabo el método o técnica, aplicable en cada fase de la auditoría. Las Técnicas de auditoría asistida por computador (TAACs), se utilizan para analizar grandes volúmenes de datos mediante el uso de programas informáticos que mejoran el proceso de auditoría, al ofrecer una revisión completa de todas las transacciones, que </w:t>
      </w:r>
      <w:r w:rsidRPr="00CD620C">
        <w:rPr>
          <w:color w:val="000000"/>
          <w:shd w:val="clear" w:color="auto" w:fill="FFFFFF"/>
        </w:rPr>
        <w:t>permite a los auditores probar riesgos específicos</w:t>
      </w:r>
      <w:r w:rsidRPr="00CD620C">
        <w:rPr>
          <w:color w:val="000000"/>
        </w:rPr>
        <w:t>. (Senft, S, Gallegos, F, Davis, A. 2012)</w:t>
      </w:r>
    </w:p>
    <w:p w14:paraId="7A5FA12D" w14:textId="77777777" w:rsidR="00156FD6" w:rsidRPr="00287180" w:rsidRDefault="00156FD6" w:rsidP="00156FD6">
      <w:pPr>
        <w:pStyle w:val="NormalWeb"/>
        <w:spacing w:before="0" w:beforeAutospacing="0" w:after="0" w:afterAutospacing="0" w:line="480" w:lineRule="auto"/>
        <w:ind w:right="-362"/>
        <w:rPr>
          <w:i/>
          <w:iCs/>
        </w:rPr>
      </w:pPr>
      <w:r w:rsidRPr="00287180">
        <w:rPr>
          <w:i/>
          <w:iCs/>
          <w:color w:val="000000"/>
        </w:rPr>
        <w:t>Metodología de Auditoría basada en ISO 19011:2018</w:t>
      </w:r>
    </w:p>
    <w:p w14:paraId="41B73D6D" w14:textId="1AF3D94E" w:rsidR="00156FD6" w:rsidRPr="00CD620C" w:rsidRDefault="00156FD6" w:rsidP="00156FD6">
      <w:pPr>
        <w:pStyle w:val="NormalWeb"/>
        <w:spacing w:before="0" w:beforeAutospacing="0" w:after="0" w:afterAutospacing="0" w:line="480" w:lineRule="auto"/>
        <w:ind w:right="-362"/>
        <w:rPr>
          <w:color w:val="000000"/>
        </w:rPr>
      </w:pPr>
      <w:r w:rsidRPr="00CD620C">
        <w:rPr>
          <w:color w:val="000000"/>
        </w:rPr>
        <w:t xml:space="preserve">La norma ISO 19011:2018 proporciona una serie de pautas para </w:t>
      </w:r>
      <w:r w:rsidR="00AA31DB">
        <w:rPr>
          <w:color w:val="000000"/>
        </w:rPr>
        <w:t xml:space="preserve">efectuar </w:t>
      </w:r>
      <w:r w:rsidRPr="00CD620C">
        <w:rPr>
          <w:color w:val="000000"/>
        </w:rPr>
        <w:t>una auditoría a un sistema de gestión, compuesta de 3 fases las cuáles son descritas en la figura 2, y se consideran aplicables para cualquier tipo de auditoría:</w:t>
      </w:r>
    </w:p>
    <w:p w14:paraId="0DA5677A" w14:textId="0A94D87F" w:rsidR="00156FD6" w:rsidRPr="00CD620C" w:rsidRDefault="00B13A73" w:rsidP="00156FD6">
      <w:pPr>
        <w:pStyle w:val="NormalWeb"/>
        <w:spacing w:before="0" w:beforeAutospacing="0" w:after="0" w:afterAutospacing="0"/>
        <w:ind w:right="-362"/>
      </w:pPr>
      <w:r>
        <w:rPr>
          <w:noProof/>
        </w:rPr>
        <w:drawing>
          <wp:inline distT="0" distB="0" distL="0" distR="0" wp14:anchorId="0B424932" wp14:editId="7322CF0F">
            <wp:extent cx="5943600" cy="23069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06955"/>
                    </a:xfrm>
                    <a:prstGeom prst="rect">
                      <a:avLst/>
                    </a:prstGeom>
                  </pic:spPr>
                </pic:pic>
              </a:graphicData>
            </a:graphic>
          </wp:inline>
        </w:drawing>
      </w:r>
    </w:p>
    <w:p w14:paraId="57C0330A" w14:textId="77777777" w:rsidR="00156FD6" w:rsidRPr="00CD620C" w:rsidRDefault="00156FD6" w:rsidP="00156FD6">
      <w:pPr>
        <w:pStyle w:val="NormalWeb"/>
        <w:spacing w:before="0" w:beforeAutospacing="0" w:after="0" w:afterAutospacing="0"/>
        <w:ind w:left="-9" w:right="-362"/>
        <w:rPr>
          <w:b/>
          <w:bCs/>
          <w:color w:val="000000"/>
          <w:sz w:val="20"/>
          <w:szCs w:val="20"/>
        </w:rPr>
      </w:pPr>
    </w:p>
    <w:p w14:paraId="0E804ADA" w14:textId="2BA4438D" w:rsidR="00156FD6" w:rsidRPr="00CD620C" w:rsidRDefault="00156FD6" w:rsidP="00156FD6">
      <w:pPr>
        <w:pStyle w:val="NormalWeb"/>
        <w:spacing w:before="0" w:beforeAutospacing="0" w:after="0" w:afterAutospacing="0"/>
        <w:ind w:left="-9" w:right="-362"/>
      </w:pPr>
      <w:r w:rsidRPr="00CD620C">
        <w:rPr>
          <w:b/>
          <w:bCs/>
          <w:color w:val="000000"/>
          <w:sz w:val="20"/>
          <w:szCs w:val="20"/>
        </w:rPr>
        <w:t>Figura 2.</w:t>
      </w:r>
      <w:r w:rsidRPr="00CD620C">
        <w:rPr>
          <w:color w:val="000000"/>
          <w:sz w:val="20"/>
          <w:szCs w:val="20"/>
        </w:rPr>
        <w:t xml:space="preserve"> Metodología para una auditoría a un sistema de gestión ISO 19011:2018 </w:t>
      </w:r>
    </w:p>
    <w:p w14:paraId="41567577" w14:textId="400CE91F" w:rsidR="00156FD6" w:rsidRPr="00CD620C" w:rsidRDefault="00156FD6" w:rsidP="00EB052F">
      <w:pPr>
        <w:pStyle w:val="NormalWeb"/>
        <w:tabs>
          <w:tab w:val="left" w:pos="5510"/>
        </w:tabs>
        <w:spacing w:before="0" w:beforeAutospacing="0" w:after="0" w:afterAutospacing="0" w:line="480" w:lineRule="auto"/>
        <w:ind w:right="-362"/>
      </w:pPr>
      <w:r w:rsidRPr="00CD620C">
        <w:rPr>
          <w:b/>
          <w:bCs/>
          <w:color w:val="000000"/>
          <w:sz w:val="20"/>
          <w:szCs w:val="20"/>
        </w:rPr>
        <w:t>Fuente</w:t>
      </w:r>
      <w:r w:rsidRPr="00CD620C">
        <w:rPr>
          <w:color w:val="000000"/>
          <w:sz w:val="20"/>
          <w:szCs w:val="20"/>
        </w:rPr>
        <w:t>: Elaboración propi</w:t>
      </w:r>
      <w:r w:rsidR="00EB052F">
        <w:rPr>
          <w:color w:val="000000"/>
          <w:sz w:val="20"/>
          <w:szCs w:val="20"/>
        </w:rPr>
        <w:t>a</w:t>
      </w:r>
      <w:r w:rsidR="00EB052F">
        <w:rPr>
          <w:color w:val="000000"/>
          <w:sz w:val="20"/>
          <w:szCs w:val="20"/>
        </w:rPr>
        <w:tab/>
      </w:r>
    </w:p>
    <w:p w14:paraId="12A23815" w14:textId="77777777" w:rsidR="00156FD6" w:rsidRPr="00CD620C" w:rsidRDefault="00156FD6" w:rsidP="00156FD6">
      <w:pPr>
        <w:pStyle w:val="NormalWeb"/>
        <w:spacing w:before="0" w:beforeAutospacing="0" w:after="0" w:afterAutospacing="0" w:line="480" w:lineRule="auto"/>
        <w:ind w:right="-362"/>
      </w:pPr>
      <w:r w:rsidRPr="00CD620C">
        <w:rPr>
          <w:color w:val="000000"/>
        </w:rPr>
        <w:lastRenderedPageBreak/>
        <w:t>Fase I: Planificación de la Auditoría: </w:t>
      </w:r>
    </w:p>
    <w:p w14:paraId="744E3AFE" w14:textId="310B79D5" w:rsidR="00156FD6" w:rsidRPr="00CD620C" w:rsidRDefault="00156FD6" w:rsidP="00156FD6">
      <w:pPr>
        <w:pStyle w:val="NormalWeb"/>
        <w:spacing w:before="0" w:beforeAutospacing="0" w:after="0" w:afterAutospacing="0" w:line="480" w:lineRule="auto"/>
        <w:ind w:right="-362"/>
      </w:pPr>
      <w:r w:rsidRPr="00CD620C">
        <w:rPr>
          <w:color w:val="000000"/>
        </w:rPr>
        <w:t xml:space="preserve">El numeral 6.3.2 de la norma ISO 19011:2018 proporciona las orientaciones para la fase de planificación </w:t>
      </w:r>
      <w:r w:rsidR="00EB052F">
        <w:rPr>
          <w:bCs/>
        </w:rPr>
        <w:t>de la auditoría con un e</w:t>
      </w:r>
      <w:r w:rsidR="00EB052F" w:rsidRPr="00E247D3">
        <w:rPr>
          <w:bCs/>
        </w:rPr>
        <w:t>nfoque basado en riesgos</w:t>
      </w:r>
      <w:r w:rsidR="00EB052F" w:rsidRPr="00CD620C">
        <w:rPr>
          <w:color w:val="000000"/>
        </w:rPr>
        <w:t xml:space="preserve"> </w:t>
      </w:r>
      <w:r w:rsidRPr="00CD620C">
        <w:rPr>
          <w:color w:val="000000"/>
        </w:rPr>
        <w:t>que comprende la familiarización con el ambiente la cual está dada en la necesidad de que el equipo auditor se familiarice con las instalaciones y procesos del objeto auditado para identificar los contextos estratégicos, organizacionales y de riesgos. Por su parte, el establecimiento</w:t>
      </w:r>
      <w:r w:rsidR="00AA31DB">
        <w:rPr>
          <w:color w:val="000000"/>
        </w:rPr>
        <w:t xml:space="preserve"> </w:t>
      </w:r>
      <w:r w:rsidRPr="00CD620C">
        <w:rPr>
          <w:color w:val="000000"/>
        </w:rPr>
        <w:t xml:space="preserve">de </w:t>
      </w:r>
      <w:r w:rsidR="00AA31DB">
        <w:rPr>
          <w:color w:val="000000"/>
        </w:rPr>
        <w:t xml:space="preserve">los </w:t>
      </w:r>
      <w:r w:rsidRPr="00CD620C">
        <w:rPr>
          <w:color w:val="000000"/>
        </w:rPr>
        <w:t>objetivos de la auditoría</w:t>
      </w:r>
      <w:r w:rsidR="00AA31DB">
        <w:rPr>
          <w:color w:val="000000"/>
        </w:rPr>
        <w:t xml:space="preserve"> y su </w:t>
      </w:r>
      <w:r w:rsidR="00AA31DB" w:rsidRPr="00CD620C">
        <w:rPr>
          <w:color w:val="000000"/>
        </w:rPr>
        <w:t>alcance</w:t>
      </w:r>
      <w:r w:rsidRPr="00CD620C">
        <w:rPr>
          <w:color w:val="000000"/>
        </w:rPr>
        <w:t xml:space="preserve"> incluye la delimitación de procesos que van a auditarse; para ello, es necesario </w:t>
      </w:r>
      <w:r w:rsidR="00AA31DB">
        <w:rPr>
          <w:color w:val="000000"/>
        </w:rPr>
        <w:t xml:space="preserve">detectar </w:t>
      </w:r>
      <w:r w:rsidRPr="00CD620C">
        <w:rPr>
          <w:color w:val="000000"/>
        </w:rPr>
        <w:t xml:space="preserve"> y evaluar los riesgos de la auditoría con el fin de detectar y gestionar oportunamente aquellos eventos </w:t>
      </w:r>
      <w:r w:rsidR="00AA31DB">
        <w:rPr>
          <w:color w:val="000000"/>
        </w:rPr>
        <w:t xml:space="preserve">que </w:t>
      </w:r>
      <w:r w:rsidRPr="00CD620C">
        <w:rPr>
          <w:color w:val="000000"/>
        </w:rPr>
        <w:t>afect</w:t>
      </w:r>
      <w:r w:rsidR="00AA31DB">
        <w:rPr>
          <w:color w:val="000000"/>
        </w:rPr>
        <w:t xml:space="preserve">en </w:t>
      </w:r>
      <w:r w:rsidR="00AA31DB" w:rsidRPr="00AA31DB">
        <w:rPr>
          <w:color w:val="000000"/>
          <w:lang w:val="es-MX"/>
        </w:rPr>
        <w:t>desfavorable</w:t>
      </w:r>
      <w:r w:rsidR="00AA31DB">
        <w:rPr>
          <w:color w:val="000000"/>
          <w:lang w:val="es-MX"/>
        </w:rPr>
        <w:t>mente</w:t>
      </w:r>
      <w:r w:rsidRPr="00CD620C">
        <w:rPr>
          <w:color w:val="000000"/>
        </w:rPr>
        <w:t xml:space="preserve"> el </w:t>
      </w:r>
      <w:r w:rsidR="00AA31DB">
        <w:rPr>
          <w:color w:val="000000"/>
        </w:rPr>
        <w:t>cumplimiento</w:t>
      </w:r>
      <w:r w:rsidRPr="00CD620C">
        <w:rPr>
          <w:color w:val="000000"/>
        </w:rPr>
        <w:t xml:space="preserve"> de los objetivos de la auditoría.</w:t>
      </w:r>
    </w:p>
    <w:p w14:paraId="783A1968" w14:textId="26FB0C93" w:rsidR="00156FD6" w:rsidRPr="00CD620C" w:rsidRDefault="00156FD6" w:rsidP="00156FD6">
      <w:pPr>
        <w:pStyle w:val="NormalWeb"/>
        <w:spacing w:before="0" w:beforeAutospacing="0" w:after="0" w:afterAutospacing="0" w:line="480" w:lineRule="auto"/>
        <w:ind w:right="-362" w:firstLine="283"/>
      </w:pPr>
      <w:r w:rsidRPr="00CD620C">
        <w:rPr>
          <w:color w:val="000000"/>
        </w:rPr>
        <w:t xml:space="preserve">En cuanto a la identificación de los recursos, esta obedece a la asignación de los insumos apropiados y </w:t>
      </w:r>
      <w:r w:rsidR="00AA31DB">
        <w:rPr>
          <w:color w:val="000000"/>
        </w:rPr>
        <w:t>esenciales</w:t>
      </w:r>
      <w:r w:rsidRPr="00CD620C">
        <w:rPr>
          <w:color w:val="000000"/>
        </w:rPr>
        <w:t xml:space="preserve"> para desarroll</w:t>
      </w:r>
      <w:r w:rsidR="00AA31DB">
        <w:rPr>
          <w:color w:val="000000"/>
        </w:rPr>
        <w:t>ar</w:t>
      </w:r>
      <w:r w:rsidRPr="00CD620C">
        <w:rPr>
          <w:color w:val="000000"/>
        </w:rPr>
        <w:t xml:space="preserve"> l</w:t>
      </w:r>
      <w:r w:rsidR="00AA31DB">
        <w:rPr>
          <w:color w:val="000000"/>
        </w:rPr>
        <w:t xml:space="preserve">os procedimientos de </w:t>
      </w:r>
      <w:r w:rsidRPr="00CD620C">
        <w:rPr>
          <w:color w:val="000000"/>
        </w:rPr>
        <w:t>audit</w:t>
      </w:r>
      <w:r w:rsidR="00AA31DB">
        <w:rPr>
          <w:color w:val="000000"/>
        </w:rPr>
        <w:t>o</w:t>
      </w:r>
      <w:r w:rsidRPr="00CD620C">
        <w:rPr>
          <w:color w:val="000000"/>
        </w:rPr>
        <w:t>r</w:t>
      </w:r>
      <w:r w:rsidR="00AA31DB">
        <w:rPr>
          <w:color w:val="000000"/>
        </w:rPr>
        <w:t>ía</w:t>
      </w:r>
      <w:r w:rsidRPr="00CD620C">
        <w:rPr>
          <w:color w:val="000000"/>
        </w:rPr>
        <w:t xml:space="preserve">, pueden ser económicos, tecnológicos, de información, de tiempo y humanos tal como la elección de los </w:t>
      </w:r>
      <w:r w:rsidR="009D30E9">
        <w:rPr>
          <w:color w:val="000000"/>
        </w:rPr>
        <w:t>integrantes</w:t>
      </w:r>
      <w:r w:rsidRPr="00CD620C">
        <w:rPr>
          <w:color w:val="000000"/>
        </w:rPr>
        <w:t xml:space="preserve"> del equipo auditor, en la que se debe evaluar competencias y aptitudes para definir los roles y responsabilidades, a fin de asignar las actividades y pruebas que conformarán el cronograma de auditoría</w:t>
      </w:r>
      <w:r w:rsidR="00EB052F">
        <w:rPr>
          <w:color w:val="000000"/>
        </w:rPr>
        <w:t xml:space="preserve">, </w:t>
      </w:r>
      <w:r w:rsidR="00EB052F" w:rsidRPr="00EB052F">
        <w:rPr>
          <w:color w:val="000000"/>
        </w:rPr>
        <w:t xml:space="preserve">de tal manera que facilite la programación en el tiempo y la </w:t>
      </w:r>
      <w:r w:rsidR="009D30E9">
        <w:rPr>
          <w:color w:val="000000"/>
        </w:rPr>
        <w:t>organiz</w:t>
      </w:r>
      <w:r w:rsidR="00EB052F" w:rsidRPr="00EB052F">
        <w:rPr>
          <w:color w:val="000000"/>
        </w:rPr>
        <w:t xml:space="preserve">ación eficiente de las actividades </w:t>
      </w:r>
      <w:r w:rsidR="009D30E9">
        <w:rPr>
          <w:color w:val="000000"/>
        </w:rPr>
        <w:t xml:space="preserve">planeadas </w:t>
      </w:r>
      <w:r w:rsidR="00EB052F" w:rsidRPr="00EB052F">
        <w:rPr>
          <w:color w:val="000000"/>
        </w:rPr>
        <w:t>para el logro de los objetivos</w:t>
      </w:r>
      <w:r w:rsidR="00EB052F">
        <w:rPr>
          <w:color w:val="000000"/>
        </w:rPr>
        <w:t xml:space="preserve"> propuestos</w:t>
      </w:r>
      <w:r w:rsidR="00EB052F" w:rsidRPr="00EB052F">
        <w:rPr>
          <w:color w:val="000000"/>
        </w:rPr>
        <w:t>.</w:t>
      </w:r>
      <w:r w:rsidRPr="00CD620C">
        <w:rPr>
          <w:color w:val="000000"/>
        </w:rPr>
        <w:t xml:space="preserve"> (ISO, 2018, p.24).</w:t>
      </w:r>
    </w:p>
    <w:p w14:paraId="67EDA3CA" w14:textId="77777777" w:rsidR="00156FD6" w:rsidRPr="00CD620C" w:rsidRDefault="00156FD6" w:rsidP="00156FD6">
      <w:pPr>
        <w:pStyle w:val="NormalWeb"/>
        <w:spacing w:before="0" w:beforeAutospacing="0" w:after="0" w:afterAutospacing="0" w:line="480" w:lineRule="auto"/>
        <w:ind w:right="-362"/>
      </w:pPr>
      <w:r w:rsidRPr="00CD620C">
        <w:rPr>
          <w:color w:val="000000"/>
        </w:rPr>
        <w:t>Fase II: Ejecución de la Auditoría</w:t>
      </w:r>
    </w:p>
    <w:p w14:paraId="22B163B6" w14:textId="2285E946" w:rsidR="00156FD6" w:rsidRPr="00CD620C" w:rsidRDefault="00156FD6" w:rsidP="00156FD6">
      <w:pPr>
        <w:pStyle w:val="NormalWeb"/>
        <w:spacing w:before="0" w:beforeAutospacing="0" w:after="0" w:afterAutospacing="0" w:line="480" w:lineRule="auto"/>
        <w:ind w:right="-362"/>
      </w:pPr>
      <w:r w:rsidRPr="00CD620C">
        <w:rPr>
          <w:color w:val="000000"/>
        </w:rPr>
        <w:t xml:space="preserve">El numeral 6.4 de la norma ISO 19011:2018 describe </w:t>
      </w:r>
      <w:r w:rsidR="009D30E9">
        <w:rPr>
          <w:color w:val="000000"/>
        </w:rPr>
        <w:t xml:space="preserve">como </w:t>
      </w:r>
      <w:r w:rsidRPr="00CD620C">
        <w:rPr>
          <w:color w:val="000000"/>
        </w:rPr>
        <w:t>realiza</w:t>
      </w:r>
      <w:r w:rsidR="009D30E9">
        <w:rPr>
          <w:color w:val="000000"/>
        </w:rPr>
        <w:t>r</w:t>
      </w:r>
      <w:r w:rsidRPr="00CD620C">
        <w:rPr>
          <w:color w:val="000000"/>
        </w:rPr>
        <w:t xml:space="preserve"> las actividades de auditoría, la cual es  iniciada mediante una reunión de apertura en la que se acuerdan los compromisos de las partes, se presente al equipo auditor y se socialice el cronograma de auditoría a fin de asegurar la realización de todas las actividades planificadas para evalua</w:t>
      </w:r>
      <w:r w:rsidR="009D30E9">
        <w:rPr>
          <w:color w:val="000000"/>
        </w:rPr>
        <w:t>r</w:t>
      </w:r>
      <w:r w:rsidRPr="00CD620C">
        <w:rPr>
          <w:color w:val="000000"/>
        </w:rPr>
        <w:t xml:space="preserve"> el sistema de gestión de riesgos del objeto a auditar, para lo que resulta necesario definir una estrategia acorde con el origen y naturaleza de los riesgos o eventos que impacten negativamente al objeto a auditar, siendo la más apropiada la </w:t>
      </w:r>
      <w:r w:rsidRPr="00CD620C">
        <w:rPr>
          <w:color w:val="000000"/>
        </w:rPr>
        <w:lastRenderedPageBreak/>
        <w:t xml:space="preserve">norma ISO 31000-2018 cuyo objetivo es </w:t>
      </w:r>
      <w:r w:rsidR="009D30E9" w:rsidRPr="00CD620C">
        <w:rPr>
          <w:color w:val="000000"/>
        </w:rPr>
        <w:t>suministrar</w:t>
      </w:r>
      <w:r w:rsidRPr="00CD620C">
        <w:rPr>
          <w:color w:val="000000"/>
        </w:rPr>
        <w:t xml:space="preserve"> directrices</w:t>
      </w:r>
      <w:r w:rsidR="009D30E9">
        <w:rPr>
          <w:color w:val="000000"/>
        </w:rPr>
        <w:t xml:space="preserve"> y </w:t>
      </w:r>
      <w:r w:rsidR="009D30E9" w:rsidRPr="00CD620C">
        <w:rPr>
          <w:color w:val="000000"/>
        </w:rPr>
        <w:t>principios</w:t>
      </w:r>
      <w:r w:rsidR="00B36B6F">
        <w:rPr>
          <w:color w:val="000000"/>
        </w:rPr>
        <w:t xml:space="preserve"> </w:t>
      </w:r>
      <w:r w:rsidRPr="00CD620C">
        <w:rPr>
          <w:color w:val="000000"/>
        </w:rPr>
        <w:t>para gesti</w:t>
      </w:r>
      <w:r w:rsidR="009D30E9">
        <w:rPr>
          <w:color w:val="000000"/>
        </w:rPr>
        <w:t>o</w:t>
      </w:r>
      <w:r w:rsidRPr="00CD620C">
        <w:rPr>
          <w:color w:val="000000"/>
        </w:rPr>
        <w:t>n</w:t>
      </w:r>
      <w:r w:rsidR="009D30E9">
        <w:rPr>
          <w:color w:val="000000"/>
        </w:rPr>
        <w:t>ar</w:t>
      </w:r>
      <w:r w:rsidRPr="00CD620C">
        <w:rPr>
          <w:color w:val="000000"/>
        </w:rPr>
        <w:t xml:space="preserve"> </w:t>
      </w:r>
      <w:r w:rsidR="009D30E9">
        <w:rPr>
          <w:color w:val="000000"/>
        </w:rPr>
        <w:t xml:space="preserve">los </w:t>
      </w:r>
      <w:r w:rsidRPr="00CD620C">
        <w:rPr>
          <w:color w:val="000000"/>
        </w:rPr>
        <w:t xml:space="preserve">riesgos </w:t>
      </w:r>
      <w:r w:rsidR="009B3D74">
        <w:rPr>
          <w:color w:val="000000"/>
        </w:rPr>
        <w:t xml:space="preserve">y los </w:t>
      </w:r>
      <w:r w:rsidRPr="00CD620C">
        <w:rPr>
          <w:color w:val="000000"/>
        </w:rPr>
        <w:t>procesos implementado</w:t>
      </w:r>
      <w:r w:rsidR="009B3D74">
        <w:rPr>
          <w:color w:val="000000"/>
        </w:rPr>
        <w:t>s</w:t>
      </w:r>
      <w:r w:rsidRPr="00CD620C">
        <w:rPr>
          <w:color w:val="000000"/>
        </w:rPr>
        <w:t xml:space="preserve"> en niveles estratégicos y operativos </w:t>
      </w:r>
      <w:r w:rsidR="009D30E9">
        <w:rPr>
          <w:color w:val="000000"/>
        </w:rPr>
        <w:t xml:space="preserve">de la organización </w:t>
      </w:r>
      <w:r w:rsidRPr="00CD620C">
        <w:rPr>
          <w:color w:val="000000"/>
        </w:rPr>
        <w:t xml:space="preserve">al </w:t>
      </w:r>
      <w:r w:rsidR="00EB052F">
        <w:rPr>
          <w:color w:val="000000"/>
        </w:rPr>
        <w:t xml:space="preserve">             </w:t>
      </w:r>
      <w:r w:rsidRPr="00CD620C">
        <w:rPr>
          <w:color w:val="000000"/>
        </w:rPr>
        <w:t xml:space="preserve">basarse en 11 principios para </w:t>
      </w:r>
      <w:r w:rsidR="009D30E9">
        <w:rPr>
          <w:color w:val="000000"/>
        </w:rPr>
        <w:t xml:space="preserve">dicha </w:t>
      </w:r>
      <w:r w:rsidRPr="00CD620C">
        <w:rPr>
          <w:color w:val="000000"/>
        </w:rPr>
        <w:t>gesti</w:t>
      </w:r>
      <w:r w:rsidR="009D30E9">
        <w:rPr>
          <w:color w:val="000000"/>
        </w:rPr>
        <w:t>ón</w:t>
      </w:r>
      <w:r w:rsidRPr="00CD620C">
        <w:rPr>
          <w:color w:val="000000"/>
        </w:rPr>
        <w:t>.</w:t>
      </w:r>
    </w:p>
    <w:p w14:paraId="0A4B031B" w14:textId="77777777" w:rsidR="00156FD6" w:rsidRPr="00CD620C" w:rsidRDefault="00156FD6" w:rsidP="00EB052F">
      <w:pPr>
        <w:pStyle w:val="NormalWeb"/>
        <w:spacing w:before="0" w:beforeAutospacing="0" w:after="0" w:afterAutospacing="0" w:line="480" w:lineRule="auto"/>
        <w:ind w:right="-362"/>
      </w:pPr>
      <w:r w:rsidRPr="00CD620C">
        <w:rPr>
          <w:color w:val="000000"/>
        </w:rPr>
        <w:t>Fase III: Comunicación de los Resultados</w:t>
      </w:r>
    </w:p>
    <w:p w14:paraId="7AC2C8F2" w14:textId="1B6E14DD" w:rsidR="00156FD6" w:rsidRPr="00CD620C" w:rsidRDefault="00156FD6" w:rsidP="00156FD6">
      <w:pPr>
        <w:pStyle w:val="NormalWeb"/>
        <w:spacing w:before="0" w:beforeAutospacing="0" w:after="0" w:afterAutospacing="0" w:line="480" w:lineRule="auto"/>
        <w:ind w:right="-362"/>
      </w:pPr>
      <w:r w:rsidRPr="00CD620C">
        <w:rPr>
          <w:color w:val="000000"/>
        </w:rPr>
        <w:t xml:space="preserve">Corresponde a la socialización de las conclusiones de la auditoría que conllevan a recomendaciones para la mejora o a futuras actividades de auditoría, las cuales son informadas al auditado mediante el informe </w:t>
      </w:r>
      <w:r w:rsidR="009D30E9">
        <w:rPr>
          <w:color w:val="000000"/>
        </w:rPr>
        <w:t xml:space="preserve">final </w:t>
      </w:r>
      <w:r w:rsidRPr="00CD620C">
        <w:rPr>
          <w:color w:val="000000"/>
        </w:rPr>
        <w:t xml:space="preserve">de </w:t>
      </w:r>
      <w:r w:rsidR="009D30E9">
        <w:rPr>
          <w:color w:val="000000"/>
        </w:rPr>
        <w:t xml:space="preserve">la </w:t>
      </w:r>
      <w:r w:rsidRPr="00CD620C">
        <w:rPr>
          <w:color w:val="000000"/>
        </w:rPr>
        <w:t>auditoría y la reunión de cierre de la auditoría  que culmina cuando se hayan realizado todas las actividades planificadas, y dependiendo de los resultados de la auditoría  y las recomendaciones dadas, requerirán de actividades de seguimiento a las observaciones de la auditoría para verificar si se completaron las acciones correctivas, ya sea por parte de la dirección o en una auditoría posterior. (ISO, 2018, p.31).</w:t>
      </w:r>
    </w:p>
    <w:p w14:paraId="1DA3D737" w14:textId="701CB362" w:rsidR="00156FD6" w:rsidRPr="00CD620C" w:rsidRDefault="004F1E4F" w:rsidP="00EB052F">
      <w:pPr>
        <w:pStyle w:val="NormalWeb"/>
        <w:spacing w:before="0" w:beforeAutospacing="0" w:after="0" w:afterAutospacing="0" w:line="480" w:lineRule="auto"/>
        <w:ind w:right="-362"/>
      </w:pPr>
      <w:r>
        <w:rPr>
          <w:b/>
          <w:bCs/>
          <w:color w:val="000000"/>
        </w:rPr>
        <w:t>Guía m</w:t>
      </w:r>
      <w:r w:rsidRPr="00CD620C">
        <w:rPr>
          <w:b/>
          <w:bCs/>
          <w:color w:val="000000"/>
        </w:rPr>
        <w:t>etodológ</w:t>
      </w:r>
      <w:r>
        <w:rPr>
          <w:b/>
          <w:bCs/>
          <w:color w:val="000000"/>
        </w:rPr>
        <w:t>ica</w:t>
      </w:r>
      <w:r w:rsidR="00156FD6" w:rsidRPr="00CD620C">
        <w:rPr>
          <w:b/>
          <w:bCs/>
          <w:color w:val="000000"/>
        </w:rPr>
        <w:t xml:space="preserve"> de Auditoría de Sistemas a un corresponsal bancario</w:t>
      </w:r>
    </w:p>
    <w:p w14:paraId="318410A7" w14:textId="40FD16C1" w:rsidR="00156FD6" w:rsidRPr="00CD620C" w:rsidRDefault="00156FD6" w:rsidP="00156FD6">
      <w:pPr>
        <w:pStyle w:val="NormalWeb"/>
        <w:spacing w:before="0" w:beforeAutospacing="0" w:after="0" w:afterAutospacing="0" w:line="480" w:lineRule="auto"/>
        <w:ind w:right="-362"/>
      </w:pPr>
      <w:r w:rsidRPr="00CD620C">
        <w:rPr>
          <w:color w:val="000000"/>
        </w:rPr>
        <w:t>Basados en el conocimiento del funcionamiento de un CB y en el estándar para hacer una auditoría de sistemas</w:t>
      </w:r>
      <w:r w:rsidR="00EB052F">
        <w:rPr>
          <w:color w:val="000000"/>
        </w:rPr>
        <w:t xml:space="preserve"> mencionado con anterioridad</w:t>
      </w:r>
      <w:r w:rsidRPr="00CD620C">
        <w:rPr>
          <w:color w:val="000000"/>
        </w:rPr>
        <w:t xml:space="preserve">, a continuación, se presentan los procedimientos </w:t>
      </w:r>
      <w:r w:rsidR="00EB052F">
        <w:rPr>
          <w:color w:val="000000"/>
        </w:rPr>
        <w:t xml:space="preserve">de auditoría </w:t>
      </w:r>
      <w:r w:rsidRPr="00CD620C">
        <w:rPr>
          <w:color w:val="000000"/>
        </w:rPr>
        <w:t>propuestos para auditar un CB:</w:t>
      </w:r>
    </w:p>
    <w:p w14:paraId="327FAEEF" w14:textId="77777777" w:rsidR="00156FD6" w:rsidRPr="00287180" w:rsidRDefault="00156FD6" w:rsidP="00EB052F">
      <w:pPr>
        <w:pStyle w:val="NormalWeb"/>
        <w:spacing w:before="0" w:beforeAutospacing="0" w:after="0" w:afterAutospacing="0" w:line="480" w:lineRule="auto"/>
        <w:rPr>
          <w:i/>
          <w:iCs/>
        </w:rPr>
      </w:pPr>
      <w:r w:rsidRPr="00287180">
        <w:rPr>
          <w:i/>
          <w:iCs/>
          <w:color w:val="000000"/>
        </w:rPr>
        <w:t>Fase 1: Planificación</w:t>
      </w:r>
    </w:p>
    <w:p w14:paraId="6766DF9D" w14:textId="77FE213D" w:rsidR="00156FD6" w:rsidRPr="00CD620C" w:rsidRDefault="00156FD6" w:rsidP="00BA0771">
      <w:pPr>
        <w:pStyle w:val="NormalWeb"/>
        <w:spacing w:before="0" w:beforeAutospacing="0" w:after="0" w:afterAutospacing="0" w:line="480" w:lineRule="auto"/>
      </w:pPr>
      <w:r w:rsidRPr="00CD620C">
        <w:rPr>
          <w:color w:val="000000"/>
        </w:rPr>
        <w:t xml:space="preserve">Una vez definido el CB objeto de evaluación y se ha </w:t>
      </w:r>
      <w:r w:rsidR="00BA0771" w:rsidRPr="00CD620C">
        <w:rPr>
          <w:color w:val="000000"/>
        </w:rPr>
        <w:t>iniciado</w:t>
      </w:r>
      <w:r w:rsidRPr="00CD620C">
        <w:rPr>
          <w:color w:val="000000"/>
        </w:rPr>
        <w:t xml:space="preserve"> la auditoría, debe establecerse contacto con el auditado con el fin de que el auditor pueda:</w:t>
      </w:r>
    </w:p>
    <w:p w14:paraId="0DC869F4" w14:textId="5C9576E7" w:rsidR="00BA0771" w:rsidRPr="00CD620C" w:rsidRDefault="00156FD6" w:rsidP="00BA0771">
      <w:pPr>
        <w:pStyle w:val="NormalWeb"/>
        <w:numPr>
          <w:ilvl w:val="1"/>
          <w:numId w:val="5"/>
        </w:numPr>
        <w:spacing w:before="0" w:beforeAutospacing="0" w:after="0" w:afterAutospacing="0" w:line="480" w:lineRule="auto"/>
        <w:rPr>
          <w:color w:val="000000"/>
        </w:rPr>
      </w:pPr>
      <w:r w:rsidRPr="00CD620C">
        <w:rPr>
          <w:color w:val="000000"/>
        </w:rPr>
        <w:t>Familiarizarse con el ambiente: </w:t>
      </w:r>
    </w:p>
    <w:p w14:paraId="6F342302" w14:textId="38E610D9" w:rsidR="003B11FD" w:rsidRDefault="00156FD6" w:rsidP="00BA0771">
      <w:pPr>
        <w:pStyle w:val="NormalWeb"/>
        <w:spacing w:before="0" w:beforeAutospacing="0" w:after="0" w:afterAutospacing="0" w:line="480" w:lineRule="auto"/>
        <w:rPr>
          <w:color w:val="000000"/>
        </w:rPr>
      </w:pPr>
      <w:r w:rsidRPr="00CD620C">
        <w:rPr>
          <w:color w:val="000000"/>
        </w:rPr>
        <w:t>En la tabla 2 se describen los procedimientos sugeridos para identificar los factores y situaciones que pued</w:t>
      </w:r>
      <w:r w:rsidR="00EB052F">
        <w:rPr>
          <w:color w:val="000000"/>
        </w:rPr>
        <w:t>e</w:t>
      </w:r>
      <w:r w:rsidRPr="00CD620C">
        <w:rPr>
          <w:color w:val="000000"/>
        </w:rPr>
        <w:t xml:space="preserve">n </w:t>
      </w:r>
      <w:r w:rsidR="00EB052F">
        <w:rPr>
          <w:color w:val="000000"/>
        </w:rPr>
        <w:t xml:space="preserve">llegar a afectar </w:t>
      </w:r>
      <w:r w:rsidRPr="00CD620C">
        <w:rPr>
          <w:color w:val="000000"/>
        </w:rPr>
        <w:t>el correcto funcionamiento del CB</w:t>
      </w:r>
      <w:r w:rsidR="00EB052F">
        <w:rPr>
          <w:color w:val="000000"/>
        </w:rPr>
        <w:t xml:space="preserve">, y que le permitirán al auditor obtener un </w:t>
      </w:r>
      <w:r w:rsidR="00EB052F" w:rsidRPr="00EB052F">
        <w:rPr>
          <w:color w:val="000000"/>
        </w:rPr>
        <w:t>entendimiento previo al inicio de la auditoría</w:t>
      </w:r>
      <w:r w:rsidR="00EB052F">
        <w:rPr>
          <w:color w:val="000000"/>
        </w:rPr>
        <w:t>.</w:t>
      </w:r>
    </w:p>
    <w:p w14:paraId="1E94C00B" w14:textId="4B981DBE" w:rsidR="00EB052F" w:rsidRDefault="00EB052F" w:rsidP="00BA0771">
      <w:pPr>
        <w:pStyle w:val="NormalWeb"/>
        <w:spacing w:before="0" w:beforeAutospacing="0" w:after="0" w:afterAutospacing="0" w:line="480" w:lineRule="auto"/>
        <w:rPr>
          <w:color w:val="000000"/>
        </w:rPr>
      </w:pPr>
    </w:p>
    <w:p w14:paraId="29D51304" w14:textId="77777777" w:rsidR="00EB052F" w:rsidRDefault="00EB052F" w:rsidP="00B36EDE">
      <w:pPr>
        <w:ind w:left="-9" w:right="-362"/>
        <w:rPr>
          <w:rFonts w:ascii="Times New Roman" w:eastAsia="Times New Roman" w:hAnsi="Times New Roman" w:cs="Times New Roman"/>
          <w:b/>
          <w:bCs/>
          <w:color w:val="000000"/>
          <w:sz w:val="20"/>
          <w:szCs w:val="20"/>
          <w:lang w:eastAsia="es-CO"/>
        </w:rPr>
      </w:pPr>
    </w:p>
    <w:p w14:paraId="6C4D5827" w14:textId="32474FD5" w:rsidR="00156FD6" w:rsidRDefault="00156FD6" w:rsidP="00B36EDE">
      <w:pPr>
        <w:ind w:left="-9" w:right="-362"/>
        <w:rPr>
          <w:rFonts w:ascii="Times New Roman" w:eastAsia="Times New Roman" w:hAnsi="Times New Roman" w:cs="Times New Roman"/>
          <w:color w:val="000000"/>
          <w:sz w:val="20"/>
          <w:szCs w:val="20"/>
          <w:lang w:eastAsia="es-CO"/>
        </w:rPr>
      </w:pPr>
      <w:r w:rsidRPr="00156FD6">
        <w:rPr>
          <w:rFonts w:ascii="Times New Roman" w:eastAsia="Times New Roman" w:hAnsi="Times New Roman" w:cs="Times New Roman"/>
          <w:b/>
          <w:bCs/>
          <w:color w:val="000000"/>
          <w:sz w:val="20"/>
          <w:szCs w:val="20"/>
          <w:lang w:eastAsia="es-CO"/>
        </w:rPr>
        <w:lastRenderedPageBreak/>
        <w:t>Tabla 2.</w:t>
      </w:r>
      <w:r w:rsidRPr="00156FD6">
        <w:rPr>
          <w:rFonts w:ascii="Times New Roman" w:eastAsia="Times New Roman" w:hAnsi="Times New Roman" w:cs="Times New Roman"/>
          <w:color w:val="000000"/>
          <w:sz w:val="20"/>
          <w:szCs w:val="20"/>
          <w:lang w:eastAsia="es-CO"/>
        </w:rPr>
        <w:t xml:space="preserve"> Procesos para la identificación de contextos</w:t>
      </w:r>
    </w:p>
    <w:p w14:paraId="74CE59DE" w14:textId="77777777" w:rsidR="00B36B6F" w:rsidRPr="00E10EF2" w:rsidRDefault="00B36B6F" w:rsidP="00B36EDE">
      <w:pPr>
        <w:ind w:left="-9" w:right="-362"/>
        <w:rPr>
          <w:rFonts w:ascii="Times New Roman" w:eastAsia="Times New Roman" w:hAnsi="Times New Roman" w:cs="Times New Roman"/>
          <w:color w:val="000000"/>
          <w:sz w:val="6"/>
          <w:szCs w:val="6"/>
          <w:lang w:eastAsia="es-CO"/>
        </w:rPr>
      </w:pPr>
    </w:p>
    <w:tbl>
      <w:tblPr>
        <w:tblW w:w="9347" w:type="dxa"/>
        <w:tblCellMar>
          <w:top w:w="15" w:type="dxa"/>
          <w:left w:w="15" w:type="dxa"/>
          <w:bottom w:w="15" w:type="dxa"/>
          <w:right w:w="15" w:type="dxa"/>
        </w:tblCellMar>
        <w:tblLook w:val="04A0" w:firstRow="1" w:lastRow="0" w:firstColumn="1" w:lastColumn="0" w:noHBand="0" w:noVBand="1"/>
      </w:tblPr>
      <w:tblGrid>
        <w:gridCol w:w="1979"/>
        <w:gridCol w:w="2834"/>
        <w:gridCol w:w="4534"/>
      </w:tblGrid>
      <w:tr w:rsidR="00156FD6" w:rsidRPr="00156FD6" w14:paraId="6E32AF21" w14:textId="77777777" w:rsidTr="00E10EF2">
        <w:trPr>
          <w:trHeight w:val="22"/>
        </w:trPr>
        <w:tc>
          <w:tcPr>
            <w:tcW w:w="1979"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03714F68" w14:textId="77777777" w:rsidR="00156FD6" w:rsidRPr="00156FD6" w:rsidRDefault="00156FD6" w:rsidP="00156FD6">
            <w:pPr>
              <w:jc w:val="cente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Procedimiento</w:t>
            </w:r>
          </w:p>
        </w:tc>
        <w:tc>
          <w:tcPr>
            <w:tcW w:w="2834"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2CFFFBF5" w14:textId="77777777" w:rsidR="00156FD6" w:rsidRPr="00156FD6" w:rsidRDefault="00156FD6" w:rsidP="00156FD6">
            <w:pPr>
              <w:jc w:val="cente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TAACs</w:t>
            </w:r>
          </w:p>
        </w:tc>
        <w:tc>
          <w:tcPr>
            <w:tcW w:w="4534"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7371C22A" w14:textId="3228FEAB" w:rsidR="00156FD6" w:rsidRPr="00156FD6" w:rsidRDefault="00B36EDE" w:rsidP="00156FD6">
            <w:pPr>
              <w:jc w:val="center"/>
              <w:rPr>
                <w:rFonts w:ascii="Times New Roman" w:eastAsia="Times New Roman" w:hAnsi="Times New Roman" w:cs="Times New Roman"/>
                <w:lang w:eastAsia="es-CO"/>
              </w:rPr>
            </w:pPr>
            <w:r w:rsidRPr="00CD620C">
              <w:rPr>
                <w:rFonts w:ascii="Times New Roman" w:eastAsia="Times New Roman" w:hAnsi="Times New Roman" w:cs="Times New Roman"/>
                <w:b/>
                <w:bCs/>
                <w:color w:val="000000"/>
                <w:sz w:val="20"/>
                <w:szCs w:val="20"/>
                <w:lang w:eastAsia="es-CO"/>
              </w:rPr>
              <w:t>Aspecto por validar</w:t>
            </w:r>
          </w:p>
        </w:tc>
      </w:tr>
      <w:tr w:rsidR="00156FD6" w:rsidRPr="00156FD6" w14:paraId="06577C16" w14:textId="77777777" w:rsidTr="00E10EF2">
        <w:trPr>
          <w:trHeight w:val="459"/>
        </w:trPr>
        <w:tc>
          <w:tcPr>
            <w:tcW w:w="1979" w:type="dxa"/>
            <w:vMerge w:val="restart"/>
            <w:tcBorders>
              <w:top w:val="single" w:sz="4" w:space="0" w:color="CFE2F3"/>
              <w:left w:val="single" w:sz="4" w:space="0" w:color="FFFFFF"/>
              <w:bottom w:val="single" w:sz="4" w:space="0" w:color="CFE2F3"/>
              <w:right w:val="single" w:sz="4" w:space="0" w:color="FFFFFF"/>
            </w:tcBorders>
            <w:tcMar>
              <w:top w:w="43" w:type="dxa"/>
              <w:left w:w="43" w:type="dxa"/>
              <w:bottom w:w="43" w:type="dxa"/>
              <w:right w:w="43" w:type="dxa"/>
            </w:tcMar>
            <w:vAlign w:val="center"/>
            <w:hideMark/>
          </w:tcPr>
          <w:p w14:paraId="29757828"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Conocer el contexto interno del CB relacionado con los ambientes administrativo, operativo y tecnológico del establecimiento de comercio que opera como CB.</w:t>
            </w:r>
          </w:p>
        </w:tc>
        <w:tc>
          <w:tcPr>
            <w:tcW w:w="2834" w:type="dxa"/>
            <w:vMerge w:val="restart"/>
            <w:tcBorders>
              <w:top w:val="single" w:sz="4" w:space="0" w:color="CFE2F3"/>
              <w:left w:val="single" w:sz="4" w:space="0" w:color="FFFFFF"/>
              <w:bottom w:val="single" w:sz="4" w:space="0" w:color="CFE2F3"/>
              <w:right w:val="single" w:sz="4" w:space="0" w:color="FFFFFF"/>
            </w:tcBorders>
            <w:tcMar>
              <w:top w:w="43" w:type="dxa"/>
              <w:left w:w="43" w:type="dxa"/>
              <w:bottom w:w="43" w:type="dxa"/>
              <w:right w:w="43" w:type="dxa"/>
            </w:tcMar>
            <w:hideMark/>
          </w:tcPr>
          <w:p w14:paraId="1A8F510E"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 xml:space="preserve">Técnicas: </w:t>
            </w:r>
            <w:r w:rsidRPr="00156FD6">
              <w:rPr>
                <w:rFonts w:ascii="Times New Roman" w:eastAsia="Times New Roman" w:hAnsi="Times New Roman" w:cs="Times New Roman"/>
                <w:color w:val="000000"/>
                <w:sz w:val="20"/>
                <w:szCs w:val="20"/>
                <w:lang w:eastAsia="es-CO"/>
              </w:rPr>
              <w:t>Indagación, revisión documental y observación mediante visitas de campo al CB.</w:t>
            </w:r>
          </w:p>
          <w:p w14:paraId="0725343F" w14:textId="77777777" w:rsidR="00156FD6" w:rsidRPr="00156FD6" w:rsidRDefault="00156FD6" w:rsidP="00156FD6">
            <w:pPr>
              <w:rPr>
                <w:rFonts w:ascii="Times New Roman" w:eastAsia="Times New Roman" w:hAnsi="Times New Roman" w:cs="Times New Roman"/>
                <w:sz w:val="12"/>
                <w:szCs w:val="12"/>
                <w:lang w:eastAsia="es-CO"/>
              </w:rPr>
            </w:pPr>
          </w:p>
          <w:p w14:paraId="3952042B"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Herramientas</w:t>
            </w:r>
          </w:p>
          <w:p w14:paraId="1A76B0B4"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Entrevista al CB dejando evidencia fotográfica y grabación de la entrevista.</w:t>
            </w:r>
          </w:p>
          <w:p w14:paraId="56659D04"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Análisis de contenido de los documentos de constitución del establecimiento.</w:t>
            </w:r>
          </w:p>
        </w:tc>
        <w:tc>
          <w:tcPr>
            <w:tcW w:w="4534" w:type="dxa"/>
            <w:tcBorders>
              <w:top w:val="single" w:sz="4" w:space="0" w:color="CFE2F3"/>
              <w:left w:val="single" w:sz="4" w:space="0" w:color="FFFFFF"/>
              <w:bottom w:val="single" w:sz="4" w:space="0" w:color="000000"/>
              <w:right w:val="single" w:sz="4" w:space="0" w:color="FFFFFF"/>
            </w:tcBorders>
            <w:tcMar>
              <w:top w:w="43" w:type="dxa"/>
              <w:left w:w="43" w:type="dxa"/>
              <w:bottom w:w="43" w:type="dxa"/>
              <w:right w:w="43" w:type="dxa"/>
            </w:tcMar>
            <w:hideMark/>
          </w:tcPr>
          <w:p w14:paraId="13458211"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Ambiente Administrativo</w:t>
            </w:r>
          </w:p>
          <w:p w14:paraId="6C9B70F5" w14:textId="5956065A"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 xml:space="preserve">a) Permisos de funcionamiento del  establecimiento </w:t>
            </w:r>
          </w:p>
          <w:p w14:paraId="22495C58"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b) Perfil de las personas que labora en el comercio CB</w:t>
            </w:r>
          </w:p>
          <w:p w14:paraId="736860D3"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c) Horarios atención/acceso a servicios</w:t>
            </w:r>
          </w:p>
        </w:tc>
      </w:tr>
      <w:tr w:rsidR="00156FD6" w:rsidRPr="00156FD6" w14:paraId="67D93CF3" w14:textId="77777777" w:rsidTr="00E10EF2">
        <w:trPr>
          <w:trHeight w:val="350"/>
        </w:trPr>
        <w:tc>
          <w:tcPr>
            <w:tcW w:w="1979" w:type="dxa"/>
            <w:vMerge/>
            <w:tcBorders>
              <w:top w:val="single" w:sz="4" w:space="0" w:color="CFE2F3"/>
              <w:left w:val="single" w:sz="4" w:space="0" w:color="FFFFFF"/>
              <w:bottom w:val="single" w:sz="4" w:space="0" w:color="CFE2F3"/>
              <w:right w:val="single" w:sz="4" w:space="0" w:color="FFFFFF"/>
            </w:tcBorders>
            <w:vAlign w:val="center"/>
            <w:hideMark/>
          </w:tcPr>
          <w:p w14:paraId="65400E2A" w14:textId="77777777" w:rsidR="00156FD6" w:rsidRPr="00156FD6" w:rsidRDefault="00156FD6" w:rsidP="00156FD6">
            <w:pPr>
              <w:rPr>
                <w:rFonts w:ascii="Times New Roman" w:eastAsia="Times New Roman" w:hAnsi="Times New Roman" w:cs="Times New Roman"/>
                <w:lang w:eastAsia="es-CO"/>
              </w:rPr>
            </w:pPr>
          </w:p>
        </w:tc>
        <w:tc>
          <w:tcPr>
            <w:tcW w:w="2834" w:type="dxa"/>
            <w:vMerge/>
            <w:tcBorders>
              <w:top w:val="single" w:sz="4" w:space="0" w:color="CFE2F3"/>
              <w:left w:val="single" w:sz="4" w:space="0" w:color="FFFFFF"/>
              <w:bottom w:val="single" w:sz="4" w:space="0" w:color="CFE2F3"/>
              <w:right w:val="single" w:sz="4" w:space="0" w:color="FFFFFF"/>
            </w:tcBorders>
            <w:vAlign w:val="center"/>
            <w:hideMark/>
          </w:tcPr>
          <w:p w14:paraId="656C479C" w14:textId="77777777" w:rsidR="00156FD6" w:rsidRPr="00156FD6" w:rsidRDefault="00156FD6" w:rsidP="00156FD6">
            <w:pPr>
              <w:rPr>
                <w:rFonts w:ascii="Times New Roman" w:eastAsia="Times New Roman" w:hAnsi="Times New Roman" w:cs="Times New Roman"/>
                <w:lang w:eastAsia="es-CO"/>
              </w:rPr>
            </w:pPr>
          </w:p>
        </w:tc>
        <w:tc>
          <w:tcPr>
            <w:tcW w:w="4534"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06040A29"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Ambiente Operativo</w:t>
            </w:r>
          </w:p>
          <w:p w14:paraId="64067C3E"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Manejo del efectivo, conectividad a internet y conocimiento y dominio de los dispositivos</w:t>
            </w:r>
          </w:p>
        </w:tc>
      </w:tr>
      <w:tr w:rsidR="00156FD6" w:rsidRPr="00156FD6" w14:paraId="0043EF77" w14:textId="77777777" w:rsidTr="00E10EF2">
        <w:trPr>
          <w:trHeight w:val="154"/>
        </w:trPr>
        <w:tc>
          <w:tcPr>
            <w:tcW w:w="1979" w:type="dxa"/>
            <w:vMerge/>
            <w:tcBorders>
              <w:top w:val="single" w:sz="4" w:space="0" w:color="CFE2F3"/>
              <w:left w:val="single" w:sz="4" w:space="0" w:color="FFFFFF"/>
              <w:bottom w:val="single" w:sz="4" w:space="0" w:color="CFE2F3"/>
              <w:right w:val="single" w:sz="4" w:space="0" w:color="FFFFFF"/>
            </w:tcBorders>
            <w:vAlign w:val="center"/>
            <w:hideMark/>
          </w:tcPr>
          <w:p w14:paraId="14041BBC" w14:textId="77777777" w:rsidR="00156FD6" w:rsidRPr="00156FD6" w:rsidRDefault="00156FD6" w:rsidP="00156FD6">
            <w:pPr>
              <w:rPr>
                <w:rFonts w:ascii="Times New Roman" w:eastAsia="Times New Roman" w:hAnsi="Times New Roman" w:cs="Times New Roman"/>
                <w:lang w:eastAsia="es-CO"/>
              </w:rPr>
            </w:pPr>
          </w:p>
        </w:tc>
        <w:tc>
          <w:tcPr>
            <w:tcW w:w="2834" w:type="dxa"/>
            <w:vMerge/>
            <w:tcBorders>
              <w:top w:val="single" w:sz="4" w:space="0" w:color="CFE2F3"/>
              <w:left w:val="single" w:sz="4" w:space="0" w:color="FFFFFF"/>
              <w:bottom w:val="single" w:sz="4" w:space="0" w:color="CFE2F3"/>
              <w:right w:val="single" w:sz="4" w:space="0" w:color="FFFFFF"/>
            </w:tcBorders>
            <w:vAlign w:val="center"/>
            <w:hideMark/>
          </w:tcPr>
          <w:p w14:paraId="7CA8AC85" w14:textId="77777777" w:rsidR="00156FD6" w:rsidRPr="00156FD6" w:rsidRDefault="00156FD6" w:rsidP="00156FD6">
            <w:pPr>
              <w:rPr>
                <w:rFonts w:ascii="Times New Roman" w:eastAsia="Times New Roman" w:hAnsi="Times New Roman" w:cs="Times New Roman"/>
                <w:lang w:eastAsia="es-CO"/>
              </w:rPr>
            </w:pPr>
          </w:p>
        </w:tc>
        <w:tc>
          <w:tcPr>
            <w:tcW w:w="4534"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6DEF777B"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Ambiente Tecnológico</w:t>
            </w:r>
          </w:p>
          <w:p w14:paraId="16C78B9E"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Hardware usado, tipo de Red LAN, WAN y acceso a bases de datos</w:t>
            </w:r>
          </w:p>
        </w:tc>
      </w:tr>
      <w:tr w:rsidR="00156FD6" w:rsidRPr="00156FD6" w14:paraId="7B527BDA" w14:textId="77777777" w:rsidTr="00E10EF2">
        <w:trPr>
          <w:trHeight w:val="285"/>
        </w:trPr>
        <w:tc>
          <w:tcPr>
            <w:tcW w:w="1979" w:type="dxa"/>
            <w:vMerge w:val="restart"/>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vAlign w:val="center"/>
            <w:hideMark/>
          </w:tcPr>
          <w:p w14:paraId="49464B26" w14:textId="5FBE02D4"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Conocer el contexto externo del CB asociado con terceros:  como el banco asociado, los clientes,</w:t>
            </w:r>
            <w:r w:rsidR="00B36EDE" w:rsidRPr="00CD620C">
              <w:rPr>
                <w:rFonts w:ascii="Times New Roman" w:eastAsia="Times New Roman" w:hAnsi="Times New Roman" w:cs="Times New Roman"/>
                <w:color w:val="000000"/>
                <w:sz w:val="20"/>
                <w:szCs w:val="20"/>
                <w:lang w:eastAsia="es-CO"/>
              </w:rPr>
              <w:t xml:space="preserve"> </w:t>
            </w:r>
            <w:r w:rsidRPr="00156FD6">
              <w:rPr>
                <w:rFonts w:ascii="Times New Roman" w:eastAsia="Times New Roman" w:hAnsi="Times New Roman" w:cs="Times New Roman"/>
                <w:color w:val="000000"/>
                <w:sz w:val="20"/>
                <w:szCs w:val="20"/>
                <w:lang w:eastAsia="es-CO"/>
              </w:rPr>
              <w:t xml:space="preserve">organismos </w:t>
            </w:r>
            <w:r w:rsidR="00B36EDE" w:rsidRPr="00CD620C">
              <w:rPr>
                <w:rFonts w:ascii="Times New Roman" w:eastAsia="Times New Roman" w:hAnsi="Times New Roman" w:cs="Times New Roman"/>
                <w:color w:val="000000"/>
                <w:sz w:val="20"/>
                <w:szCs w:val="20"/>
                <w:lang w:eastAsia="es-CO"/>
              </w:rPr>
              <w:t xml:space="preserve"> </w:t>
            </w:r>
            <w:r w:rsidRPr="00156FD6">
              <w:rPr>
                <w:rFonts w:ascii="Times New Roman" w:eastAsia="Times New Roman" w:hAnsi="Times New Roman" w:cs="Times New Roman"/>
                <w:color w:val="000000"/>
                <w:sz w:val="20"/>
                <w:szCs w:val="20"/>
                <w:lang w:eastAsia="es-CO"/>
              </w:rPr>
              <w:t>de control.</w:t>
            </w:r>
          </w:p>
        </w:tc>
        <w:tc>
          <w:tcPr>
            <w:tcW w:w="2834" w:type="dxa"/>
            <w:vMerge w:val="restart"/>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28BDBD03"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Técnicas</w:t>
            </w:r>
          </w:p>
          <w:p w14:paraId="1208D38A"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Indagación, Revisión documental</w:t>
            </w:r>
          </w:p>
          <w:p w14:paraId="77A8187E" w14:textId="77777777" w:rsidR="00156FD6" w:rsidRPr="00156FD6" w:rsidRDefault="00156FD6" w:rsidP="00156FD6">
            <w:pPr>
              <w:rPr>
                <w:rFonts w:ascii="Times New Roman" w:eastAsia="Times New Roman" w:hAnsi="Times New Roman" w:cs="Times New Roman"/>
                <w:sz w:val="14"/>
                <w:szCs w:val="14"/>
                <w:lang w:eastAsia="es-CO"/>
              </w:rPr>
            </w:pPr>
          </w:p>
          <w:p w14:paraId="06C07EEE"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Herramientas</w:t>
            </w:r>
          </w:p>
          <w:p w14:paraId="21D22C55"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Encuestas y cuestionarios aplicados a una muestra de clientes, al banco asociado.</w:t>
            </w:r>
          </w:p>
          <w:p w14:paraId="16FB7161"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Listas de chequeo para los documentos de vinculación del establecimiento.</w:t>
            </w:r>
          </w:p>
        </w:tc>
        <w:tc>
          <w:tcPr>
            <w:tcW w:w="4534"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47394811"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Ambiente Administrativo</w:t>
            </w:r>
          </w:p>
          <w:p w14:paraId="7B8E85FF"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a) Convenio de corresponsalía bancaria</w:t>
            </w:r>
          </w:p>
          <w:p w14:paraId="25B76EF7"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b) Entorno legal y habeas data</w:t>
            </w:r>
          </w:p>
          <w:p w14:paraId="0928BFCB"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d) Leyes/regulaciones de prestación de servicios de CB</w:t>
            </w:r>
          </w:p>
        </w:tc>
      </w:tr>
      <w:tr w:rsidR="00156FD6" w:rsidRPr="00156FD6" w14:paraId="7D0A1A33" w14:textId="77777777" w:rsidTr="00E10EF2">
        <w:trPr>
          <w:trHeight w:val="165"/>
        </w:trPr>
        <w:tc>
          <w:tcPr>
            <w:tcW w:w="1979" w:type="dxa"/>
            <w:vMerge/>
            <w:tcBorders>
              <w:top w:val="single" w:sz="4" w:space="0" w:color="000000"/>
              <w:left w:val="single" w:sz="4" w:space="0" w:color="FFFFFF"/>
              <w:bottom w:val="single" w:sz="4" w:space="0" w:color="000000"/>
              <w:right w:val="single" w:sz="4" w:space="0" w:color="FFFFFF"/>
            </w:tcBorders>
            <w:vAlign w:val="center"/>
            <w:hideMark/>
          </w:tcPr>
          <w:p w14:paraId="26664160" w14:textId="77777777" w:rsidR="00156FD6" w:rsidRPr="00156FD6" w:rsidRDefault="00156FD6" w:rsidP="00156FD6">
            <w:pPr>
              <w:rPr>
                <w:rFonts w:ascii="Times New Roman" w:eastAsia="Times New Roman" w:hAnsi="Times New Roman" w:cs="Times New Roman"/>
                <w:lang w:eastAsia="es-CO"/>
              </w:rPr>
            </w:pPr>
          </w:p>
        </w:tc>
        <w:tc>
          <w:tcPr>
            <w:tcW w:w="2834" w:type="dxa"/>
            <w:vMerge/>
            <w:tcBorders>
              <w:top w:val="single" w:sz="4" w:space="0" w:color="000000"/>
              <w:left w:val="single" w:sz="4" w:space="0" w:color="FFFFFF"/>
              <w:bottom w:val="single" w:sz="4" w:space="0" w:color="000000"/>
              <w:right w:val="single" w:sz="4" w:space="0" w:color="FFFFFF"/>
            </w:tcBorders>
            <w:vAlign w:val="center"/>
            <w:hideMark/>
          </w:tcPr>
          <w:p w14:paraId="3BE6B7FF" w14:textId="77777777" w:rsidR="00156FD6" w:rsidRPr="00156FD6" w:rsidRDefault="00156FD6" w:rsidP="00156FD6">
            <w:pPr>
              <w:rPr>
                <w:rFonts w:ascii="Times New Roman" w:eastAsia="Times New Roman" w:hAnsi="Times New Roman" w:cs="Times New Roman"/>
                <w:lang w:eastAsia="es-CO"/>
              </w:rPr>
            </w:pPr>
          </w:p>
        </w:tc>
        <w:tc>
          <w:tcPr>
            <w:tcW w:w="4534"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1D2D8D5A"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Ambiente Operativo</w:t>
            </w:r>
          </w:p>
          <w:p w14:paraId="779475C2"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a) Operaciones autorizadas para el banco al CB</w:t>
            </w:r>
          </w:p>
          <w:p w14:paraId="157678EF"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b) Ubicación física (zona comercial, seguridad)</w:t>
            </w:r>
          </w:p>
        </w:tc>
      </w:tr>
      <w:tr w:rsidR="00156FD6" w:rsidRPr="00156FD6" w14:paraId="71400350" w14:textId="77777777" w:rsidTr="00E10EF2">
        <w:trPr>
          <w:trHeight w:val="323"/>
        </w:trPr>
        <w:tc>
          <w:tcPr>
            <w:tcW w:w="1979" w:type="dxa"/>
            <w:vMerge/>
            <w:tcBorders>
              <w:top w:val="single" w:sz="4" w:space="0" w:color="000000"/>
              <w:left w:val="single" w:sz="4" w:space="0" w:color="FFFFFF"/>
              <w:bottom w:val="single" w:sz="4" w:space="0" w:color="000000"/>
              <w:right w:val="single" w:sz="4" w:space="0" w:color="FFFFFF"/>
            </w:tcBorders>
            <w:vAlign w:val="center"/>
            <w:hideMark/>
          </w:tcPr>
          <w:p w14:paraId="079C0B45" w14:textId="77777777" w:rsidR="00156FD6" w:rsidRPr="00156FD6" w:rsidRDefault="00156FD6" w:rsidP="00156FD6">
            <w:pPr>
              <w:rPr>
                <w:rFonts w:ascii="Times New Roman" w:eastAsia="Times New Roman" w:hAnsi="Times New Roman" w:cs="Times New Roman"/>
                <w:lang w:eastAsia="es-CO"/>
              </w:rPr>
            </w:pPr>
          </w:p>
        </w:tc>
        <w:tc>
          <w:tcPr>
            <w:tcW w:w="2834" w:type="dxa"/>
            <w:vMerge/>
            <w:tcBorders>
              <w:top w:val="single" w:sz="4" w:space="0" w:color="000000"/>
              <w:left w:val="single" w:sz="4" w:space="0" w:color="FFFFFF"/>
              <w:bottom w:val="single" w:sz="4" w:space="0" w:color="000000"/>
              <w:right w:val="single" w:sz="4" w:space="0" w:color="FFFFFF"/>
            </w:tcBorders>
            <w:vAlign w:val="center"/>
            <w:hideMark/>
          </w:tcPr>
          <w:p w14:paraId="0869098C" w14:textId="77777777" w:rsidR="00156FD6" w:rsidRPr="00156FD6" w:rsidRDefault="00156FD6" w:rsidP="00156FD6">
            <w:pPr>
              <w:rPr>
                <w:rFonts w:ascii="Times New Roman" w:eastAsia="Times New Roman" w:hAnsi="Times New Roman" w:cs="Times New Roman"/>
                <w:lang w:eastAsia="es-CO"/>
              </w:rPr>
            </w:pPr>
          </w:p>
        </w:tc>
        <w:tc>
          <w:tcPr>
            <w:tcW w:w="4534"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409FEB2B"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Ambiente Tecnológico</w:t>
            </w:r>
          </w:p>
          <w:p w14:paraId="520DAA03" w14:textId="77777777" w:rsidR="00156FD6" w:rsidRPr="00156FD6" w:rsidRDefault="00156FD6" w:rsidP="00156FD6">
            <w:pPr>
              <w:rPr>
                <w:rFonts w:ascii="Times New Roman" w:eastAsia="Times New Roman" w:hAnsi="Times New Roman" w:cs="Times New Roman"/>
                <w:lang w:eastAsia="es-CO"/>
              </w:rPr>
            </w:pPr>
            <w:r w:rsidRPr="00156FD6">
              <w:rPr>
                <w:rFonts w:ascii="Times New Roman" w:eastAsia="Times New Roman" w:hAnsi="Times New Roman" w:cs="Times New Roman"/>
                <w:color w:val="000000"/>
                <w:sz w:val="20"/>
                <w:szCs w:val="20"/>
                <w:lang w:eastAsia="es-CO"/>
              </w:rPr>
              <w:t>Sistemas de información, planes de contingencia, canales de distribución de red, Interfaz transaccional</w:t>
            </w:r>
          </w:p>
        </w:tc>
      </w:tr>
    </w:tbl>
    <w:p w14:paraId="3FCC062E" w14:textId="77777777" w:rsidR="00156FD6" w:rsidRPr="00156FD6" w:rsidRDefault="00156FD6" w:rsidP="00B36EDE">
      <w:pPr>
        <w:ind w:left="-9" w:right="-362"/>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Fuente</w:t>
      </w:r>
      <w:r w:rsidRPr="00156FD6">
        <w:rPr>
          <w:rFonts w:ascii="Times New Roman" w:eastAsia="Times New Roman" w:hAnsi="Times New Roman" w:cs="Times New Roman"/>
          <w:color w:val="000000"/>
          <w:sz w:val="20"/>
          <w:szCs w:val="20"/>
          <w:lang w:eastAsia="es-CO"/>
        </w:rPr>
        <w:t>: Elaboración propia.</w:t>
      </w:r>
    </w:p>
    <w:p w14:paraId="1115DEC4" w14:textId="77777777" w:rsidR="00156FD6" w:rsidRPr="00156FD6" w:rsidRDefault="00156FD6" w:rsidP="00156FD6">
      <w:pPr>
        <w:rPr>
          <w:rFonts w:ascii="Times New Roman" w:eastAsia="Times New Roman" w:hAnsi="Times New Roman" w:cs="Times New Roman"/>
          <w:lang w:eastAsia="es-CO"/>
        </w:rPr>
      </w:pPr>
    </w:p>
    <w:p w14:paraId="0F0FC6B2" w14:textId="367B98F7" w:rsidR="00156FD6" w:rsidRPr="00156FD6" w:rsidRDefault="00156FD6" w:rsidP="00156FD6">
      <w:pPr>
        <w:spacing w:line="480" w:lineRule="auto"/>
        <w:rPr>
          <w:rFonts w:ascii="Times New Roman" w:eastAsia="Times New Roman" w:hAnsi="Times New Roman" w:cs="Times New Roman"/>
          <w:lang w:eastAsia="es-CO"/>
        </w:rPr>
      </w:pPr>
      <w:r w:rsidRPr="00156FD6">
        <w:rPr>
          <w:rFonts w:ascii="Times New Roman" w:eastAsia="Times New Roman" w:hAnsi="Times New Roman" w:cs="Times New Roman"/>
          <w:color w:val="000000"/>
          <w:lang w:eastAsia="es-CO"/>
        </w:rPr>
        <w:t>1.2 Establecer los objetivos de la auditoría</w:t>
      </w:r>
      <w:r w:rsidR="009D30E9">
        <w:rPr>
          <w:rFonts w:ascii="Times New Roman" w:eastAsia="Times New Roman" w:hAnsi="Times New Roman" w:cs="Times New Roman"/>
          <w:color w:val="000000"/>
          <w:lang w:eastAsia="es-CO"/>
        </w:rPr>
        <w:t xml:space="preserve"> y </w:t>
      </w:r>
      <w:r w:rsidR="0051058C">
        <w:rPr>
          <w:rFonts w:ascii="Times New Roman" w:eastAsia="Times New Roman" w:hAnsi="Times New Roman" w:cs="Times New Roman"/>
          <w:color w:val="000000"/>
          <w:lang w:eastAsia="es-CO"/>
        </w:rPr>
        <w:t xml:space="preserve">su </w:t>
      </w:r>
      <w:r w:rsidR="009D30E9" w:rsidRPr="00156FD6">
        <w:rPr>
          <w:rFonts w:ascii="Times New Roman" w:eastAsia="Times New Roman" w:hAnsi="Times New Roman" w:cs="Times New Roman"/>
          <w:color w:val="000000"/>
          <w:lang w:eastAsia="es-CO"/>
        </w:rPr>
        <w:t>el alcance</w:t>
      </w:r>
    </w:p>
    <w:p w14:paraId="6B4644B2" w14:textId="4FE887FB" w:rsidR="00156FD6" w:rsidRDefault="00156FD6" w:rsidP="00B36B6F">
      <w:pPr>
        <w:spacing w:line="480" w:lineRule="auto"/>
        <w:rPr>
          <w:rFonts w:ascii="Times New Roman" w:eastAsia="Times New Roman" w:hAnsi="Times New Roman" w:cs="Times New Roman"/>
          <w:color w:val="000000"/>
          <w:lang w:eastAsia="es-CO"/>
        </w:rPr>
      </w:pPr>
      <w:r w:rsidRPr="00156FD6">
        <w:rPr>
          <w:rFonts w:ascii="Times New Roman" w:eastAsia="Times New Roman" w:hAnsi="Times New Roman" w:cs="Times New Roman"/>
          <w:color w:val="000000"/>
          <w:lang w:eastAsia="es-CO"/>
        </w:rPr>
        <w:t>En la figura 3 se describe el objetivo general de la auditoría de sistemas a un CB y los objetivos específicos, los cuales son base para la definición del alcance de auditoría.</w:t>
      </w:r>
    </w:p>
    <w:p w14:paraId="14A54B91" w14:textId="0297EE2B" w:rsidR="00CD620C" w:rsidRPr="00156FD6" w:rsidRDefault="00CD620C" w:rsidP="00B36B6F">
      <w:pPr>
        <w:rPr>
          <w:rFonts w:ascii="Times New Roman" w:eastAsia="Times New Roman" w:hAnsi="Times New Roman" w:cs="Times New Roman"/>
          <w:lang w:eastAsia="es-CO"/>
        </w:rPr>
      </w:pPr>
      <w:r>
        <w:rPr>
          <w:noProof/>
        </w:rPr>
        <w:drawing>
          <wp:inline distT="0" distB="0" distL="0" distR="0" wp14:anchorId="1DB15989" wp14:editId="215D34E4">
            <wp:extent cx="5820355" cy="114670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7096" cy="1151970"/>
                    </a:xfrm>
                    <a:prstGeom prst="rect">
                      <a:avLst/>
                    </a:prstGeom>
                  </pic:spPr>
                </pic:pic>
              </a:graphicData>
            </a:graphic>
          </wp:inline>
        </w:drawing>
      </w:r>
    </w:p>
    <w:p w14:paraId="4F14C333" w14:textId="77777777" w:rsidR="00B36B6F" w:rsidRPr="00E10EF2" w:rsidRDefault="00B36B6F" w:rsidP="00CD620C">
      <w:pPr>
        <w:ind w:left="-9" w:right="-362"/>
        <w:rPr>
          <w:rFonts w:ascii="Times New Roman" w:eastAsia="Times New Roman" w:hAnsi="Times New Roman" w:cs="Times New Roman"/>
          <w:b/>
          <w:bCs/>
          <w:color w:val="000000"/>
          <w:sz w:val="6"/>
          <w:szCs w:val="6"/>
          <w:lang w:eastAsia="es-CO"/>
        </w:rPr>
      </w:pPr>
    </w:p>
    <w:p w14:paraId="31EC5CEB" w14:textId="2B5AA265" w:rsidR="00156FD6" w:rsidRPr="00156FD6" w:rsidRDefault="00156FD6" w:rsidP="00CD620C">
      <w:pPr>
        <w:ind w:left="-9" w:right="-362"/>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 xml:space="preserve">Figura 3. </w:t>
      </w:r>
      <w:r w:rsidRPr="00156FD6">
        <w:rPr>
          <w:rFonts w:ascii="Times New Roman" w:eastAsia="Times New Roman" w:hAnsi="Times New Roman" w:cs="Times New Roman"/>
          <w:color w:val="000000"/>
          <w:sz w:val="20"/>
          <w:szCs w:val="20"/>
          <w:lang w:eastAsia="es-CO"/>
        </w:rPr>
        <w:t>Objetivos y alcance de la auditoría de sistemas al CB</w:t>
      </w:r>
    </w:p>
    <w:p w14:paraId="743320FF" w14:textId="56BE3B30" w:rsidR="003B11FD" w:rsidRPr="00CD620C" w:rsidRDefault="00156FD6" w:rsidP="00CD620C">
      <w:pPr>
        <w:ind w:left="-9" w:right="-362"/>
        <w:rPr>
          <w:rFonts w:ascii="Times New Roman" w:eastAsia="Times New Roman" w:hAnsi="Times New Roman" w:cs="Times New Roman"/>
          <w:lang w:eastAsia="es-CO"/>
        </w:rPr>
      </w:pPr>
      <w:r w:rsidRPr="00156FD6">
        <w:rPr>
          <w:rFonts w:ascii="Times New Roman" w:eastAsia="Times New Roman" w:hAnsi="Times New Roman" w:cs="Times New Roman"/>
          <w:b/>
          <w:bCs/>
          <w:color w:val="000000"/>
          <w:sz w:val="20"/>
          <w:szCs w:val="20"/>
          <w:lang w:eastAsia="es-CO"/>
        </w:rPr>
        <w:t>Fuente</w:t>
      </w:r>
      <w:r w:rsidRPr="00156FD6">
        <w:rPr>
          <w:rFonts w:ascii="Times New Roman" w:eastAsia="Times New Roman" w:hAnsi="Times New Roman" w:cs="Times New Roman"/>
          <w:color w:val="000000"/>
          <w:sz w:val="20"/>
          <w:szCs w:val="20"/>
          <w:lang w:eastAsia="es-CO"/>
        </w:rPr>
        <w:t>: Elaboración propia.</w:t>
      </w:r>
    </w:p>
    <w:p w14:paraId="6FA52762" w14:textId="0F14E297" w:rsidR="00BA0771" w:rsidRPr="00CD620C" w:rsidRDefault="00BA0771" w:rsidP="00BA0771">
      <w:pPr>
        <w:ind w:left="-9" w:right="-362" w:hanging="150"/>
        <w:rPr>
          <w:rFonts w:ascii="Times New Roman" w:eastAsia="Times New Roman" w:hAnsi="Times New Roman" w:cs="Times New Roman"/>
          <w:lang w:eastAsia="es-CO"/>
        </w:rPr>
      </w:pPr>
    </w:p>
    <w:p w14:paraId="05560056" w14:textId="77777777" w:rsidR="00BA0771" w:rsidRPr="00BA0771" w:rsidRDefault="00BA0771" w:rsidP="00BA0771">
      <w:pPr>
        <w:spacing w:line="480" w:lineRule="auto"/>
        <w:rPr>
          <w:rFonts w:ascii="Times New Roman" w:eastAsia="Times New Roman" w:hAnsi="Times New Roman" w:cs="Times New Roman"/>
          <w:lang w:eastAsia="es-CO"/>
        </w:rPr>
      </w:pPr>
      <w:r w:rsidRPr="00BA0771">
        <w:rPr>
          <w:rFonts w:ascii="Times New Roman" w:eastAsia="Times New Roman" w:hAnsi="Times New Roman" w:cs="Times New Roman"/>
          <w:color w:val="000000"/>
          <w:shd w:val="clear" w:color="auto" w:fill="FFFFFF"/>
          <w:lang w:eastAsia="es-CO"/>
        </w:rPr>
        <w:t>1.3 Identificar los recursos</w:t>
      </w:r>
    </w:p>
    <w:p w14:paraId="69AA79E6" w14:textId="77777777" w:rsidR="00B36B6F" w:rsidRDefault="00BA0771" w:rsidP="00BA0771">
      <w:pPr>
        <w:spacing w:line="480" w:lineRule="auto"/>
        <w:rPr>
          <w:rFonts w:ascii="Times New Roman" w:eastAsia="Times New Roman" w:hAnsi="Times New Roman" w:cs="Times New Roman"/>
          <w:color w:val="000000"/>
          <w:shd w:val="clear" w:color="auto" w:fill="FFFFFF" w:themeFill="background1"/>
          <w:lang w:eastAsia="es-CO"/>
        </w:rPr>
      </w:pPr>
      <w:r w:rsidRPr="00BA0771">
        <w:rPr>
          <w:rFonts w:ascii="Times New Roman" w:eastAsia="Times New Roman" w:hAnsi="Times New Roman" w:cs="Times New Roman"/>
          <w:color w:val="000000"/>
          <w:shd w:val="clear" w:color="auto" w:fill="FFFFFF"/>
          <w:lang w:eastAsia="es-CO"/>
        </w:rPr>
        <w:t xml:space="preserve">En la tabla 3 se </w:t>
      </w:r>
      <w:r w:rsidRPr="00BA0771">
        <w:rPr>
          <w:rFonts w:ascii="Times New Roman" w:eastAsia="Times New Roman" w:hAnsi="Times New Roman" w:cs="Times New Roman"/>
          <w:color w:val="000000"/>
          <w:shd w:val="clear" w:color="auto" w:fill="FFFFFF" w:themeFill="background1"/>
          <w:lang w:eastAsia="es-CO"/>
        </w:rPr>
        <w:t>relacionan los recursos a considerar por el líder del equipo de auditoría, los</w:t>
      </w:r>
    </w:p>
    <w:p w14:paraId="4F579A04" w14:textId="6C03D25F" w:rsidR="00BA0771" w:rsidRPr="00BA0771" w:rsidRDefault="00BA0771" w:rsidP="00BA0771">
      <w:pPr>
        <w:spacing w:line="480" w:lineRule="auto"/>
        <w:rPr>
          <w:rFonts w:ascii="Times New Roman" w:eastAsia="Times New Roman" w:hAnsi="Times New Roman" w:cs="Times New Roman"/>
          <w:lang w:eastAsia="es-CO"/>
        </w:rPr>
      </w:pPr>
      <w:r w:rsidRPr="00BA0771">
        <w:rPr>
          <w:rFonts w:ascii="Times New Roman" w:eastAsia="Times New Roman" w:hAnsi="Times New Roman" w:cs="Times New Roman"/>
          <w:color w:val="000000"/>
          <w:shd w:val="clear" w:color="auto" w:fill="FFFFFF" w:themeFill="background1"/>
          <w:lang w:eastAsia="es-CO"/>
        </w:rPr>
        <w:t xml:space="preserve"> cuáles deben ser definidos conforme a los contextos identificados, considerando </w:t>
      </w:r>
      <w:r w:rsidRPr="00CD620C">
        <w:rPr>
          <w:rFonts w:ascii="Times New Roman" w:eastAsia="Times New Roman" w:hAnsi="Times New Roman" w:cs="Times New Roman"/>
          <w:color w:val="000000"/>
          <w:shd w:val="clear" w:color="auto" w:fill="FFFFFF" w:themeFill="background1"/>
          <w:lang w:eastAsia="es-CO"/>
        </w:rPr>
        <w:t xml:space="preserve">aquellos </w:t>
      </w:r>
      <w:r w:rsidRPr="00BA0771">
        <w:rPr>
          <w:rFonts w:ascii="Times New Roman" w:eastAsia="Times New Roman" w:hAnsi="Times New Roman" w:cs="Times New Roman"/>
          <w:color w:val="000000"/>
          <w:shd w:val="clear" w:color="auto" w:fill="FFFFFF" w:themeFill="background1"/>
          <w:lang w:eastAsia="es-CO"/>
        </w:rPr>
        <w:t>que</w:t>
      </w:r>
      <w:r w:rsidRPr="00BA0771">
        <w:rPr>
          <w:rFonts w:ascii="Times New Roman" w:eastAsia="Times New Roman" w:hAnsi="Times New Roman" w:cs="Times New Roman"/>
          <w:color w:val="000000"/>
          <w:shd w:val="clear" w:color="auto" w:fill="FFFFFF"/>
          <w:lang w:eastAsia="es-CO"/>
        </w:rPr>
        <w:t xml:space="preserve"> pueden ser suministrados por el auditado.</w:t>
      </w:r>
    </w:p>
    <w:p w14:paraId="6EBC5CD3" w14:textId="64B612BC" w:rsidR="00BA0771" w:rsidRDefault="00BA0771" w:rsidP="00BA0771">
      <w:pPr>
        <w:ind w:right="-362"/>
        <w:rPr>
          <w:rFonts w:ascii="Times New Roman" w:eastAsia="Times New Roman" w:hAnsi="Times New Roman" w:cs="Times New Roman"/>
          <w:color w:val="000000"/>
          <w:sz w:val="20"/>
          <w:szCs w:val="20"/>
          <w:lang w:eastAsia="es-CO"/>
        </w:rPr>
      </w:pPr>
      <w:r w:rsidRPr="00BA0771">
        <w:rPr>
          <w:rFonts w:ascii="Times New Roman" w:eastAsia="Times New Roman" w:hAnsi="Times New Roman" w:cs="Times New Roman"/>
          <w:b/>
          <w:bCs/>
          <w:color w:val="000000"/>
          <w:sz w:val="20"/>
          <w:szCs w:val="20"/>
          <w:lang w:eastAsia="es-CO"/>
        </w:rPr>
        <w:lastRenderedPageBreak/>
        <w:t xml:space="preserve">Tabla 3. </w:t>
      </w:r>
      <w:r w:rsidRPr="00BA0771">
        <w:rPr>
          <w:rFonts w:ascii="Times New Roman" w:eastAsia="Times New Roman" w:hAnsi="Times New Roman" w:cs="Times New Roman"/>
          <w:color w:val="000000"/>
          <w:sz w:val="20"/>
          <w:szCs w:val="20"/>
          <w:lang w:eastAsia="es-CO"/>
        </w:rPr>
        <w:t>Recursos de auditoría de sistemas al CB.</w:t>
      </w:r>
    </w:p>
    <w:p w14:paraId="37F9A8DD" w14:textId="77777777" w:rsidR="00B36B6F" w:rsidRPr="00941DC8" w:rsidRDefault="00B36B6F" w:rsidP="00BA0771">
      <w:pPr>
        <w:ind w:right="-362"/>
        <w:rPr>
          <w:rFonts w:ascii="Times New Roman" w:eastAsia="Times New Roman" w:hAnsi="Times New Roman" w:cs="Times New Roman"/>
          <w:sz w:val="6"/>
          <w:szCs w:val="6"/>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675"/>
        <w:gridCol w:w="1197"/>
        <w:gridCol w:w="1314"/>
        <w:gridCol w:w="5164"/>
      </w:tblGrid>
      <w:tr w:rsidR="00BA0771" w:rsidRPr="00CD620C" w14:paraId="24F4E27D" w14:textId="77777777" w:rsidTr="00B81A58">
        <w:trPr>
          <w:trHeight w:val="27"/>
        </w:trPr>
        <w:tc>
          <w:tcPr>
            <w:tcW w:w="1686"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3B68B631" w14:textId="77777777" w:rsidR="00BA0771" w:rsidRPr="00BA0771" w:rsidRDefault="00BA0771" w:rsidP="00941DC8">
            <w:pPr>
              <w:jc w:val="center"/>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Procedimiento</w:t>
            </w:r>
          </w:p>
        </w:tc>
        <w:tc>
          <w:tcPr>
            <w:tcW w:w="1197"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3B224706" w14:textId="77777777" w:rsidR="00BA0771" w:rsidRPr="00BA0771" w:rsidRDefault="00BA0771" w:rsidP="00941DC8">
            <w:pPr>
              <w:jc w:val="center"/>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TAACs</w:t>
            </w:r>
          </w:p>
        </w:tc>
        <w:tc>
          <w:tcPr>
            <w:tcW w:w="1081"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2D0B8720" w14:textId="77777777" w:rsidR="00BA0771" w:rsidRPr="00BA0771" w:rsidRDefault="00BA0771" w:rsidP="00941DC8">
            <w:pPr>
              <w:jc w:val="center"/>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Recurso</w:t>
            </w:r>
          </w:p>
        </w:tc>
        <w:tc>
          <w:tcPr>
            <w:tcW w:w="5386" w:type="dxa"/>
            <w:tcBorders>
              <w:top w:val="single" w:sz="4" w:space="0" w:color="CFE2F3"/>
              <w:left w:val="single" w:sz="4" w:space="0" w:color="CFE2F3"/>
              <w:bottom w:val="single" w:sz="4" w:space="0" w:color="CFE2F3"/>
              <w:right w:val="single" w:sz="4" w:space="0" w:color="CFE2F3"/>
            </w:tcBorders>
            <w:shd w:val="clear" w:color="auto" w:fill="CFE2F3"/>
            <w:tcMar>
              <w:top w:w="43" w:type="dxa"/>
              <w:left w:w="43" w:type="dxa"/>
              <w:bottom w:w="43" w:type="dxa"/>
              <w:right w:w="43" w:type="dxa"/>
            </w:tcMar>
            <w:hideMark/>
          </w:tcPr>
          <w:p w14:paraId="2E4B9737" w14:textId="77777777" w:rsidR="00BA0771" w:rsidRPr="00BA0771" w:rsidRDefault="00BA0771" w:rsidP="00941DC8">
            <w:pPr>
              <w:jc w:val="center"/>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Meta</w:t>
            </w:r>
          </w:p>
        </w:tc>
      </w:tr>
      <w:tr w:rsidR="00BA0771" w:rsidRPr="00BA0771" w14:paraId="2D629EF1" w14:textId="77777777" w:rsidTr="00B81A58">
        <w:trPr>
          <w:trHeight w:val="27"/>
        </w:trPr>
        <w:tc>
          <w:tcPr>
            <w:tcW w:w="1686" w:type="dxa"/>
            <w:vMerge w:val="restart"/>
            <w:tcBorders>
              <w:top w:val="single" w:sz="4" w:space="0" w:color="CFE2F3"/>
              <w:left w:val="single" w:sz="4" w:space="0" w:color="FFFFFF"/>
              <w:bottom w:val="single" w:sz="4" w:space="0" w:color="CFE2F3"/>
              <w:right w:val="single" w:sz="4" w:space="0" w:color="FFFFFF"/>
            </w:tcBorders>
            <w:tcMar>
              <w:top w:w="43" w:type="dxa"/>
              <w:left w:w="43" w:type="dxa"/>
              <w:bottom w:w="43" w:type="dxa"/>
              <w:right w:w="43" w:type="dxa"/>
            </w:tcMar>
            <w:vAlign w:val="center"/>
            <w:hideMark/>
          </w:tcPr>
          <w:p w14:paraId="61A19027"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Determinar el tipo y cantidad de recursos requeridos para realizar la auditoría de sistemas al CB considerando:</w:t>
            </w:r>
          </w:p>
          <w:p w14:paraId="0E241198" w14:textId="77777777" w:rsidR="00BA0771" w:rsidRPr="00BA0771" w:rsidRDefault="00BA0771" w:rsidP="00BA0771">
            <w:pPr>
              <w:rPr>
                <w:rFonts w:ascii="Times New Roman" w:eastAsia="Times New Roman" w:hAnsi="Times New Roman" w:cs="Times New Roman"/>
                <w:sz w:val="20"/>
                <w:szCs w:val="20"/>
                <w:lang w:eastAsia="es-CO"/>
              </w:rPr>
            </w:pPr>
          </w:p>
          <w:p w14:paraId="18C3BD80"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-Tamaño del CB</w:t>
            </w:r>
          </w:p>
          <w:p w14:paraId="2849A3B4"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-Tipo de comercio</w:t>
            </w:r>
          </w:p>
          <w:p w14:paraId="2C19FFD1"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o establecimiento   </w:t>
            </w:r>
          </w:p>
          <w:p w14:paraId="7C77BD14"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-Número de personal          </w:t>
            </w:r>
          </w:p>
          <w:p w14:paraId="189DA566"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involucrado </w:t>
            </w:r>
          </w:p>
          <w:p w14:paraId="72DEFAB7"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-Servicios        </w:t>
            </w:r>
          </w:p>
          <w:p w14:paraId="6F453550"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autorizados</w:t>
            </w:r>
          </w:p>
        </w:tc>
        <w:tc>
          <w:tcPr>
            <w:tcW w:w="1197" w:type="dxa"/>
            <w:vMerge w:val="restart"/>
            <w:tcBorders>
              <w:top w:val="single" w:sz="4" w:space="0" w:color="CFE2F3"/>
              <w:left w:val="single" w:sz="4" w:space="0" w:color="FFFFFF"/>
              <w:bottom w:val="single" w:sz="4" w:space="0" w:color="CFE2F3"/>
              <w:right w:val="single" w:sz="4" w:space="0" w:color="FFFFFF"/>
            </w:tcBorders>
            <w:tcMar>
              <w:top w:w="43" w:type="dxa"/>
              <w:left w:w="43" w:type="dxa"/>
              <w:bottom w:w="43" w:type="dxa"/>
              <w:right w:w="43" w:type="dxa"/>
            </w:tcMar>
            <w:vAlign w:val="center"/>
            <w:hideMark/>
          </w:tcPr>
          <w:p w14:paraId="4D1B4190"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Técnicas</w:t>
            </w:r>
            <w:r w:rsidRPr="00BA0771">
              <w:rPr>
                <w:rFonts w:ascii="Times New Roman" w:eastAsia="Times New Roman" w:hAnsi="Times New Roman" w:cs="Times New Roman"/>
                <w:color w:val="000000"/>
                <w:sz w:val="20"/>
                <w:szCs w:val="20"/>
                <w:lang w:eastAsia="es-CO"/>
              </w:rPr>
              <w:t>: </w:t>
            </w:r>
          </w:p>
          <w:p w14:paraId="29AF02C3"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Indagación</w:t>
            </w:r>
          </w:p>
          <w:p w14:paraId="3A09B753"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Verificación </w:t>
            </w:r>
          </w:p>
          <w:p w14:paraId="21CAC5BE" w14:textId="77777777" w:rsidR="00BA0771" w:rsidRPr="00BA0771" w:rsidRDefault="00BA0771" w:rsidP="00BA0771">
            <w:pPr>
              <w:rPr>
                <w:rFonts w:ascii="Times New Roman" w:eastAsia="Times New Roman" w:hAnsi="Times New Roman" w:cs="Times New Roman"/>
                <w:sz w:val="20"/>
                <w:szCs w:val="20"/>
                <w:lang w:eastAsia="es-CO"/>
              </w:rPr>
            </w:pPr>
          </w:p>
          <w:p w14:paraId="7B10D4A6"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Herramienta</w:t>
            </w:r>
          </w:p>
          <w:p w14:paraId="4FBAE136"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Lista de </w:t>
            </w:r>
          </w:p>
          <w:p w14:paraId="4F5EA6AA"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chequeo</w:t>
            </w:r>
          </w:p>
          <w:p w14:paraId="7D2C9D9F" w14:textId="77777777" w:rsidR="00BA0771" w:rsidRPr="00BA0771" w:rsidRDefault="00BA0771" w:rsidP="00BA0771">
            <w:pPr>
              <w:rPr>
                <w:rFonts w:ascii="Times New Roman" w:eastAsia="Times New Roman" w:hAnsi="Times New Roman" w:cs="Times New Roman"/>
                <w:sz w:val="20"/>
                <w:szCs w:val="20"/>
                <w:lang w:eastAsia="es-CO"/>
              </w:rPr>
            </w:pPr>
          </w:p>
          <w:p w14:paraId="33A7E31C"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 Entrevistas</w:t>
            </w:r>
          </w:p>
        </w:tc>
        <w:tc>
          <w:tcPr>
            <w:tcW w:w="1081" w:type="dxa"/>
            <w:tcBorders>
              <w:top w:val="single" w:sz="4" w:space="0" w:color="CFE2F3"/>
              <w:left w:val="single" w:sz="4" w:space="0" w:color="FFFFFF"/>
              <w:bottom w:val="single" w:sz="4" w:space="0" w:color="000000"/>
              <w:right w:val="single" w:sz="4" w:space="0" w:color="FFFFFF"/>
            </w:tcBorders>
            <w:tcMar>
              <w:top w:w="43" w:type="dxa"/>
              <w:left w:w="43" w:type="dxa"/>
              <w:bottom w:w="43" w:type="dxa"/>
              <w:right w:w="43" w:type="dxa"/>
            </w:tcMar>
            <w:hideMark/>
          </w:tcPr>
          <w:p w14:paraId="4AC076DF"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Económico</w:t>
            </w:r>
          </w:p>
        </w:tc>
        <w:tc>
          <w:tcPr>
            <w:tcW w:w="5386" w:type="dxa"/>
            <w:tcBorders>
              <w:top w:val="single" w:sz="4" w:space="0" w:color="CFE2F3"/>
              <w:left w:val="single" w:sz="4" w:space="0" w:color="FFFFFF"/>
              <w:bottom w:val="single" w:sz="4" w:space="0" w:color="000000"/>
              <w:right w:val="single" w:sz="4" w:space="0" w:color="FFFFFF"/>
            </w:tcBorders>
            <w:tcMar>
              <w:top w:w="43" w:type="dxa"/>
              <w:left w:w="43" w:type="dxa"/>
              <w:bottom w:w="43" w:type="dxa"/>
              <w:right w:w="43" w:type="dxa"/>
            </w:tcMar>
            <w:hideMark/>
          </w:tcPr>
          <w:p w14:paraId="549D30B6"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Disponibilidad económica de la realización de auditoría y efectuar seguimiento a la ejecución del presupuesto</w:t>
            </w:r>
          </w:p>
        </w:tc>
      </w:tr>
      <w:tr w:rsidR="00BA0771" w:rsidRPr="00BA0771" w14:paraId="60BD6C2F" w14:textId="77777777" w:rsidTr="00B81A58">
        <w:trPr>
          <w:trHeight w:val="318"/>
        </w:trPr>
        <w:tc>
          <w:tcPr>
            <w:tcW w:w="1686" w:type="dxa"/>
            <w:vMerge/>
            <w:tcBorders>
              <w:top w:val="single" w:sz="4" w:space="0" w:color="CFE2F3"/>
              <w:left w:val="single" w:sz="4" w:space="0" w:color="FFFFFF"/>
              <w:bottom w:val="single" w:sz="4" w:space="0" w:color="CFE2F3"/>
              <w:right w:val="single" w:sz="4" w:space="0" w:color="FFFFFF"/>
            </w:tcBorders>
            <w:vAlign w:val="center"/>
            <w:hideMark/>
          </w:tcPr>
          <w:p w14:paraId="3B7861D0" w14:textId="77777777" w:rsidR="00BA0771" w:rsidRPr="00BA0771" w:rsidRDefault="00BA0771" w:rsidP="00BA0771">
            <w:pPr>
              <w:rPr>
                <w:rFonts w:ascii="Times New Roman" w:eastAsia="Times New Roman" w:hAnsi="Times New Roman" w:cs="Times New Roman"/>
                <w:sz w:val="20"/>
                <w:szCs w:val="20"/>
                <w:lang w:eastAsia="es-CO"/>
              </w:rPr>
            </w:pPr>
          </w:p>
        </w:tc>
        <w:tc>
          <w:tcPr>
            <w:tcW w:w="1197" w:type="dxa"/>
            <w:vMerge/>
            <w:tcBorders>
              <w:top w:val="single" w:sz="4" w:space="0" w:color="CFE2F3"/>
              <w:left w:val="single" w:sz="4" w:space="0" w:color="FFFFFF"/>
              <w:bottom w:val="single" w:sz="4" w:space="0" w:color="CFE2F3"/>
              <w:right w:val="single" w:sz="4" w:space="0" w:color="FFFFFF"/>
            </w:tcBorders>
            <w:vAlign w:val="center"/>
            <w:hideMark/>
          </w:tcPr>
          <w:p w14:paraId="144D2F5F" w14:textId="77777777" w:rsidR="00BA0771" w:rsidRPr="00BA0771" w:rsidRDefault="00BA0771" w:rsidP="00BA0771">
            <w:pPr>
              <w:rPr>
                <w:rFonts w:ascii="Times New Roman" w:eastAsia="Times New Roman" w:hAnsi="Times New Roman" w:cs="Times New Roman"/>
                <w:sz w:val="20"/>
                <w:szCs w:val="20"/>
                <w:lang w:eastAsia="es-CO"/>
              </w:rPr>
            </w:pPr>
          </w:p>
        </w:tc>
        <w:tc>
          <w:tcPr>
            <w:tcW w:w="1081"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701F1BF0"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Tiempo</w:t>
            </w:r>
          </w:p>
        </w:tc>
        <w:tc>
          <w:tcPr>
            <w:tcW w:w="5386"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747FAA83"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Establecer la duración de la auditoría y garantizar la disponibilidad / tiempo del auditado</w:t>
            </w:r>
          </w:p>
        </w:tc>
      </w:tr>
      <w:tr w:rsidR="00BA0771" w:rsidRPr="00BA0771" w14:paraId="3D580B47" w14:textId="77777777" w:rsidTr="00B81A58">
        <w:trPr>
          <w:trHeight w:val="482"/>
        </w:trPr>
        <w:tc>
          <w:tcPr>
            <w:tcW w:w="1686" w:type="dxa"/>
            <w:vMerge/>
            <w:tcBorders>
              <w:top w:val="single" w:sz="4" w:space="0" w:color="CFE2F3"/>
              <w:left w:val="single" w:sz="4" w:space="0" w:color="FFFFFF"/>
              <w:bottom w:val="single" w:sz="4" w:space="0" w:color="CFE2F3"/>
              <w:right w:val="single" w:sz="4" w:space="0" w:color="FFFFFF"/>
            </w:tcBorders>
            <w:vAlign w:val="center"/>
            <w:hideMark/>
          </w:tcPr>
          <w:p w14:paraId="5DEC2602" w14:textId="77777777" w:rsidR="00BA0771" w:rsidRPr="00BA0771" w:rsidRDefault="00BA0771" w:rsidP="00BA0771">
            <w:pPr>
              <w:rPr>
                <w:rFonts w:ascii="Times New Roman" w:eastAsia="Times New Roman" w:hAnsi="Times New Roman" w:cs="Times New Roman"/>
                <w:sz w:val="20"/>
                <w:szCs w:val="20"/>
                <w:lang w:eastAsia="es-CO"/>
              </w:rPr>
            </w:pPr>
          </w:p>
        </w:tc>
        <w:tc>
          <w:tcPr>
            <w:tcW w:w="1197" w:type="dxa"/>
            <w:vMerge/>
            <w:tcBorders>
              <w:top w:val="single" w:sz="4" w:space="0" w:color="CFE2F3"/>
              <w:left w:val="single" w:sz="4" w:space="0" w:color="FFFFFF"/>
              <w:bottom w:val="single" w:sz="4" w:space="0" w:color="CFE2F3"/>
              <w:right w:val="single" w:sz="4" w:space="0" w:color="FFFFFF"/>
            </w:tcBorders>
            <w:vAlign w:val="center"/>
            <w:hideMark/>
          </w:tcPr>
          <w:p w14:paraId="477AF9E3" w14:textId="77777777" w:rsidR="00BA0771" w:rsidRPr="00BA0771" w:rsidRDefault="00BA0771" w:rsidP="00BA0771">
            <w:pPr>
              <w:rPr>
                <w:rFonts w:ascii="Times New Roman" w:eastAsia="Times New Roman" w:hAnsi="Times New Roman" w:cs="Times New Roman"/>
                <w:sz w:val="20"/>
                <w:szCs w:val="20"/>
                <w:lang w:eastAsia="es-CO"/>
              </w:rPr>
            </w:pPr>
          </w:p>
        </w:tc>
        <w:tc>
          <w:tcPr>
            <w:tcW w:w="1081"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53D1472A"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Humano</w:t>
            </w:r>
          </w:p>
        </w:tc>
        <w:tc>
          <w:tcPr>
            <w:tcW w:w="5386"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1EA3FDF6"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Identificar el personal y experto necesarios. </w:t>
            </w:r>
          </w:p>
          <w:p w14:paraId="145288D5"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 xml:space="preserve">Miembros del equipo auditor con </w:t>
            </w:r>
            <w:r w:rsidRPr="00BA0771">
              <w:rPr>
                <w:rFonts w:ascii="Times New Roman" w:eastAsia="Times New Roman" w:hAnsi="Times New Roman" w:cs="Times New Roman"/>
                <w:color w:val="202124"/>
                <w:sz w:val="20"/>
                <w:szCs w:val="20"/>
                <w:shd w:val="clear" w:color="auto" w:fill="FFFFFF"/>
                <w:lang w:eastAsia="es-CO"/>
              </w:rPr>
              <w:t>formación profesional y experiencia en auditorias de sistemas a sucursales y CB</w:t>
            </w:r>
          </w:p>
        </w:tc>
      </w:tr>
      <w:tr w:rsidR="00BA0771" w:rsidRPr="00BA0771" w14:paraId="404E8D62" w14:textId="77777777" w:rsidTr="00B81A58">
        <w:trPr>
          <w:trHeight w:val="27"/>
        </w:trPr>
        <w:tc>
          <w:tcPr>
            <w:tcW w:w="1686" w:type="dxa"/>
            <w:vMerge/>
            <w:tcBorders>
              <w:top w:val="single" w:sz="4" w:space="0" w:color="CFE2F3"/>
              <w:left w:val="single" w:sz="4" w:space="0" w:color="FFFFFF"/>
              <w:bottom w:val="single" w:sz="4" w:space="0" w:color="CFE2F3"/>
              <w:right w:val="single" w:sz="4" w:space="0" w:color="FFFFFF"/>
            </w:tcBorders>
            <w:vAlign w:val="center"/>
            <w:hideMark/>
          </w:tcPr>
          <w:p w14:paraId="75B56999" w14:textId="77777777" w:rsidR="00BA0771" w:rsidRPr="00BA0771" w:rsidRDefault="00BA0771" w:rsidP="00BA0771">
            <w:pPr>
              <w:rPr>
                <w:rFonts w:ascii="Times New Roman" w:eastAsia="Times New Roman" w:hAnsi="Times New Roman" w:cs="Times New Roman"/>
                <w:sz w:val="20"/>
                <w:szCs w:val="20"/>
                <w:lang w:eastAsia="es-CO"/>
              </w:rPr>
            </w:pPr>
          </w:p>
        </w:tc>
        <w:tc>
          <w:tcPr>
            <w:tcW w:w="1197" w:type="dxa"/>
            <w:vMerge/>
            <w:tcBorders>
              <w:top w:val="single" w:sz="4" w:space="0" w:color="CFE2F3"/>
              <w:left w:val="single" w:sz="4" w:space="0" w:color="FFFFFF"/>
              <w:bottom w:val="single" w:sz="4" w:space="0" w:color="CFE2F3"/>
              <w:right w:val="single" w:sz="4" w:space="0" w:color="FFFFFF"/>
            </w:tcBorders>
            <w:vAlign w:val="center"/>
            <w:hideMark/>
          </w:tcPr>
          <w:p w14:paraId="4BA1055F" w14:textId="77777777" w:rsidR="00BA0771" w:rsidRPr="00BA0771" w:rsidRDefault="00BA0771" w:rsidP="00BA0771">
            <w:pPr>
              <w:rPr>
                <w:rFonts w:ascii="Times New Roman" w:eastAsia="Times New Roman" w:hAnsi="Times New Roman" w:cs="Times New Roman"/>
                <w:sz w:val="20"/>
                <w:szCs w:val="20"/>
                <w:lang w:eastAsia="es-CO"/>
              </w:rPr>
            </w:pPr>
          </w:p>
        </w:tc>
        <w:tc>
          <w:tcPr>
            <w:tcW w:w="1081"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7B57F1D6"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Información</w:t>
            </w:r>
          </w:p>
        </w:tc>
        <w:tc>
          <w:tcPr>
            <w:tcW w:w="5386"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77E5A742" w14:textId="09B7F3F8"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Datos de entrada, procesados y generados por los sistemas de información del CB</w:t>
            </w:r>
            <w:r w:rsidRPr="00CD620C">
              <w:rPr>
                <w:rFonts w:ascii="Times New Roman" w:eastAsia="Times New Roman" w:hAnsi="Times New Roman" w:cs="Times New Roman"/>
                <w:color w:val="000000"/>
                <w:sz w:val="20"/>
                <w:szCs w:val="20"/>
                <w:lang w:eastAsia="es-CO"/>
              </w:rPr>
              <w:t>.</w:t>
            </w:r>
          </w:p>
        </w:tc>
      </w:tr>
      <w:tr w:rsidR="00BA0771" w:rsidRPr="00BA0771" w14:paraId="112EA304" w14:textId="77777777" w:rsidTr="00B81A58">
        <w:trPr>
          <w:trHeight w:val="859"/>
        </w:trPr>
        <w:tc>
          <w:tcPr>
            <w:tcW w:w="1686" w:type="dxa"/>
            <w:vMerge/>
            <w:tcBorders>
              <w:top w:val="single" w:sz="4" w:space="0" w:color="CFE2F3"/>
              <w:left w:val="single" w:sz="4" w:space="0" w:color="FFFFFF"/>
              <w:bottom w:val="single" w:sz="4" w:space="0" w:color="CFE2F3"/>
              <w:right w:val="single" w:sz="4" w:space="0" w:color="FFFFFF"/>
            </w:tcBorders>
            <w:vAlign w:val="center"/>
            <w:hideMark/>
          </w:tcPr>
          <w:p w14:paraId="2092AC90" w14:textId="77777777" w:rsidR="00BA0771" w:rsidRPr="00BA0771" w:rsidRDefault="00BA0771" w:rsidP="00BA0771">
            <w:pPr>
              <w:rPr>
                <w:rFonts w:ascii="Times New Roman" w:eastAsia="Times New Roman" w:hAnsi="Times New Roman" w:cs="Times New Roman"/>
                <w:sz w:val="20"/>
                <w:szCs w:val="20"/>
                <w:lang w:eastAsia="es-CO"/>
              </w:rPr>
            </w:pPr>
          </w:p>
        </w:tc>
        <w:tc>
          <w:tcPr>
            <w:tcW w:w="1197" w:type="dxa"/>
            <w:vMerge/>
            <w:tcBorders>
              <w:top w:val="single" w:sz="4" w:space="0" w:color="CFE2F3"/>
              <w:left w:val="single" w:sz="4" w:space="0" w:color="FFFFFF"/>
              <w:bottom w:val="single" w:sz="4" w:space="0" w:color="CFE2F3"/>
              <w:right w:val="single" w:sz="4" w:space="0" w:color="FFFFFF"/>
            </w:tcBorders>
            <w:vAlign w:val="center"/>
            <w:hideMark/>
          </w:tcPr>
          <w:p w14:paraId="35F2E07D" w14:textId="77777777" w:rsidR="00BA0771" w:rsidRPr="00BA0771" w:rsidRDefault="00BA0771" w:rsidP="00BA0771">
            <w:pPr>
              <w:rPr>
                <w:rFonts w:ascii="Times New Roman" w:eastAsia="Times New Roman" w:hAnsi="Times New Roman" w:cs="Times New Roman"/>
                <w:sz w:val="20"/>
                <w:szCs w:val="20"/>
                <w:lang w:eastAsia="es-CO"/>
              </w:rPr>
            </w:pPr>
          </w:p>
        </w:tc>
        <w:tc>
          <w:tcPr>
            <w:tcW w:w="1081"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419ADC86"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202124"/>
                <w:sz w:val="20"/>
                <w:szCs w:val="20"/>
                <w:shd w:val="clear" w:color="auto" w:fill="FFFFFF"/>
                <w:lang w:eastAsia="es-CO"/>
              </w:rPr>
              <w:t>Infraestructura</w:t>
            </w:r>
            <w:r w:rsidRPr="00BA0771">
              <w:rPr>
                <w:rFonts w:ascii="Times New Roman" w:eastAsia="Times New Roman" w:hAnsi="Times New Roman" w:cs="Times New Roman"/>
                <w:color w:val="000000"/>
                <w:sz w:val="20"/>
                <w:szCs w:val="20"/>
                <w:lang w:eastAsia="es-CO"/>
              </w:rPr>
              <w:t> </w:t>
            </w:r>
          </w:p>
        </w:tc>
        <w:tc>
          <w:tcPr>
            <w:tcW w:w="5386" w:type="dxa"/>
            <w:tcBorders>
              <w:top w:val="single" w:sz="4" w:space="0" w:color="000000"/>
              <w:left w:val="single" w:sz="4" w:space="0" w:color="FFFFFF"/>
              <w:bottom w:val="single" w:sz="4" w:space="0" w:color="000000"/>
              <w:right w:val="single" w:sz="4" w:space="0" w:color="FFFFFF"/>
            </w:tcBorders>
            <w:tcMar>
              <w:top w:w="43" w:type="dxa"/>
              <w:left w:w="43" w:type="dxa"/>
              <w:bottom w:w="43" w:type="dxa"/>
              <w:right w:w="43" w:type="dxa"/>
            </w:tcMar>
            <w:hideMark/>
          </w:tcPr>
          <w:p w14:paraId="6D0AD499" w14:textId="77777777" w:rsidR="00BA0771" w:rsidRPr="00BA0771" w:rsidRDefault="00BA0771" w:rsidP="00BA0771">
            <w:pPr>
              <w:rPr>
                <w:rFonts w:ascii="Times New Roman" w:eastAsia="Times New Roman" w:hAnsi="Times New Roman" w:cs="Times New Roman"/>
                <w:sz w:val="20"/>
                <w:szCs w:val="20"/>
                <w:lang w:eastAsia="es-CO"/>
              </w:rPr>
            </w:pPr>
            <w:r w:rsidRPr="00287180">
              <w:rPr>
                <w:rFonts w:ascii="Times New Roman" w:eastAsia="Times New Roman" w:hAnsi="Times New Roman" w:cs="Times New Roman"/>
                <w:i/>
                <w:iCs/>
                <w:color w:val="202124"/>
                <w:sz w:val="20"/>
                <w:szCs w:val="20"/>
                <w:shd w:val="clear" w:color="auto" w:fill="FFFFFF"/>
                <w:lang w:eastAsia="es-CO"/>
              </w:rPr>
              <w:t>Tecnología</w:t>
            </w:r>
            <w:r w:rsidRPr="00BA0771">
              <w:rPr>
                <w:rFonts w:ascii="Times New Roman" w:eastAsia="Times New Roman" w:hAnsi="Times New Roman" w:cs="Times New Roman"/>
                <w:color w:val="202124"/>
                <w:sz w:val="20"/>
                <w:szCs w:val="20"/>
                <w:shd w:val="clear" w:color="auto" w:fill="FFFFFF"/>
                <w:lang w:eastAsia="es-CO"/>
              </w:rPr>
              <w:t xml:space="preserve">: </w:t>
            </w:r>
            <w:r w:rsidRPr="00BA0771">
              <w:rPr>
                <w:rFonts w:ascii="Times New Roman" w:eastAsia="Times New Roman" w:hAnsi="Times New Roman" w:cs="Times New Roman"/>
                <w:color w:val="000000"/>
                <w:sz w:val="20"/>
                <w:szCs w:val="20"/>
                <w:shd w:val="clear" w:color="auto" w:fill="FFFFFF"/>
                <w:lang w:eastAsia="es-CO"/>
              </w:rPr>
              <w:t>Disponibilidad de una plataforma de auditoría compatible con las del auditado.</w:t>
            </w:r>
          </w:p>
          <w:p w14:paraId="538ADC34" w14:textId="3DD20418" w:rsidR="00BA0771" w:rsidRPr="00BA0771" w:rsidRDefault="00BA0771" w:rsidP="00BA0771">
            <w:pPr>
              <w:rPr>
                <w:rFonts w:ascii="Times New Roman" w:eastAsia="Times New Roman" w:hAnsi="Times New Roman" w:cs="Times New Roman"/>
                <w:sz w:val="20"/>
                <w:szCs w:val="20"/>
                <w:lang w:eastAsia="es-CO"/>
              </w:rPr>
            </w:pPr>
            <w:r w:rsidRPr="00287180">
              <w:rPr>
                <w:rFonts w:ascii="Times New Roman" w:eastAsia="Times New Roman" w:hAnsi="Times New Roman" w:cs="Times New Roman"/>
                <w:i/>
                <w:iCs/>
                <w:color w:val="202124"/>
                <w:sz w:val="20"/>
                <w:szCs w:val="20"/>
                <w:shd w:val="clear" w:color="auto" w:fill="FFFFFF"/>
                <w:lang w:eastAsia="es-CO"/>
              </w:rPr>
              <w:t>Instalaciones</w:t>
            </w:r>
            <w:r w:rsidRPr="00BA0771">
              <w:rPr>
                <w:rFonts w:ascii="Times New Roman" w:eastAsia="Times New Roman" w:hAnsi="Times New Roman" w:cs="Times New Roman"/>
                <w:color w:val="202124"/>
                <w:sz w:val="20"/>
                <w:szCs w:val="20"/>
                <w:shd w:val="clear" w:color="auto" w:fill="FFFFFF"/>
                <w:lang w:eastAsia="es-CO"/>
              </w:rPr>
              <w:t xml:space="preserve">: Hardware, sistema operativo, sistema de administración de base de datos, </w:t>
            </w:r>
            <w:r w:rsidR="0051058C">
              <w:rPr>
                <w:rFonts w:ascii="Times New Roman" w:eastAsia="Times New Roman" w:hAnsi="Times New Roman" w:cs="Times New Roman"/>
                <w:color w:val="202124"/>
                <w:sz w:val="20"/>
                <w:szCs w:val="20"/>
                <w:shd w:val="clear" w:color="auto" w:fill="FFFFFF"/>
                <w:lang w:eastAsia="es-CO"/>
              </w:rPr>
              <w:t>s</w:t>
            </w:r>
            <w:r w:rsidRPr="00BA0771">
              <w:rPr>
                <w:rFonts w:ascii="Times New Roman" w:eastAsia="Times New Roman" w:hAnsi="Times New Roman" w:cs="Times New Roman"/>
                <w:color w:val="202124"/>
                <w:sz w:val="20"/>
                <w:szCs w:val="20"/>
                <w:shd w:val="clear" w:color="auto" w:fill="FFFFFF"/>
                <w:lang w:eastAsia="es-CO"/>
              </w:rPr>
              <w:t>oftware</w:t>
            </w:r>
            <w:r w:rsidR="0051058C">
              <w:rPr>
                <w:rFonts w:ascii="Times New Roman" w:eastAsia="Times New Roman" w:hAnsi="Times New Roman" w:cs="Times New Roman"/>
                <w:color w:val="202124"/>
                <w:sz w:val="20"/>
                <w:szCs w:val="20"/>
                <w:shd w:val="clear" w:color="auto" w:fill="FFFFFF"/>
                <w:lang w:eastAsia="es-CO"/>
              </w:rPr>
              <w:t xml:space="preserve"> y </w:t>
            </w:r>
            <w:r w:rsidR="0051058C" w:rsidRPr="00BA0771">
              <w:rPr>
                <w:rFonts w:ascii="Times New Roman" w:eastAsia="Times New Roman" w:hAnsi="Times New Roman" w:cs="Times New Roman"/>
                <w:color w:val="202124"/>
                <w:sz w:val="20"/>
                <w:szCs w:val="20"/>
                <w:shd w:val="clear" w:color="auto" w:fill="FFFFFF"/>
                <w:lang w:eastAsia="es-CO"/>
              </w:rPr>
              <w:t>redes</w:t>
            </w:r>
            <w:r w:rsidRPr="00BA0771">
              <w:rPr>
                <w:rFonts w:ascii="Times New Roman" w:eastAsia="Times New Roman" w:hAnsi="Times New Roman" w:cs="Times New Roman"/>
                <w:color w:val="202124"/>
                <w:sz w:val="20"/>
                <w:szCs w:val="20"/>
                <w:shd w:val="clear" w:color="auto" w:fill="FFFFFF"/>
                <w:lang w:eastAsia="es-CO"/>
              </w:rPr>
              <w:t xml:space="preserve"> necesari</w:t>
            </w:r>
            <w:r w:rsidR="0051058C">
              <w:rPr>
                <w:rFonts w:ascii="Times New Roman" w:eastAsia="Times New Roman" w:hAnsi="Times New Roman" w:cs="Times New Roman"/>
                <w:color w:val="202124"/>
                <w:sz w:val="20"/>
                <w:szCs w:val="20"/>
                <w:shd w:val="clear" w:color="auto" w:fill="FFFFFF"/>
                <w:lang w:eastAsia="es-CO"/>
              </w:rPr>
              <w:t>a</w:t>
            </w:r>
            <w:r w:rsidRPr="00BA0771">
              <w:rPr>
                <w:rFonts w:ascii="Times New Roman" w:eastAsia="Times New Roman" w:hAnsi="Times New Roman" w:cs="Times New Roman"/>
                <w:color w:val="202124"/>
                <w:sz w:val="20"/>
                <w:szCs w:val="20"/>
                <w:shd w:val="clear" w:color="auto" w:fill="FFFFFF"/>
                <w:lang w:eastAsia="es-CO"/>
              </w:rPr>
              <w:t>s.</w:t>
            </w:r>
          </w:p>
        </w:tc>
      </w:tr>
      <w:tr w:rsidR="00BA0771" w:rsidRPr="00BA0771" w14:paraId="53530B4C" w14:textId="77777777" w:rsidTr="00B81A58">
        <w:trPr>
          <w:trHeight w:val="27"/>
        </w:trPr>
        <w:tc>
          <w:tcPr>
            <w:tcW w:w="1686" w:type="dxa"/>
            <w:vMerge/>
            <w:tcBorders>
              <w:top w:val="single" w:sz="4" w:space="0" w:color="CFE2F3"/>
              <w:left w:val="single" w:sz="4" w:space="0" w:color="FFFFFF"/>
              <w:bottom w:val="single" w:sz="4" w:space="0" w:color="auto"/>
              <w:right w:val="single" w:sz="4" w:space="0" w:color="FFFFFF"/>
            </w:tcBorders>
            <w:vAlign w:val="center"/>
            <w:hideMark/>
          </w:tcPr>
          <w:p w14:paraId="4530880D" w14:textId="77777777" w:rsidR="00BA0771" w:rsidRPr="00BA0771" w:rsidRDefault="00BA0771" w:rsidP="00BA0771">
            <w:pPr>
              <w:rPr>
                <w:rFonts w:ascii="Times New Roman" w:eastAsia="Times New Roman" w:hAnsi="Times New Roman" w:cs="Times New Roman"/>
                <w:sz w:val="20"/>
                <w:szCs w:val="20"/>
                <w:lang w:eastAsia="es-CO"/>
              </w:rPr>
            </w:pPr>
          </w:p>
        </w:tc>
        <w:tc>
          <w:tcPr>
            <w:tcW w:w="1197" w:type="dxa"/>
            <w:vMerge/>
            <w:tcBorders>
              <w:top w:val="single" w:sz="4" w:space="0" w:color="CFE2F3"/>
              <w:left w:val="single" w:sz="4" w:space="0" w:color="FFFFFF"/>
              <w:bottom w:val="single" w:sz="4" w:space="0" w:color="auto"/>
              <w:right w:val="single" w:sz="4" w:space="0" w:color="FFFFFF"/>
            </w:tcBorders>
            <w:vAlign w:val="center"/>
            <w:hideMark/>
          </w:tcPr>
          <w:p w14:paraId="71E02C04" w14:textId="77777777" w:rsidR="00BA0771" w:rsidRPr="00BA0771" w:rsidRDefault="00BA0771" w:rsidP="00BA0771">
            <w:pPr>
              <w:rPr>
                <w:rFonts w:ascii="Times New Roman" w:eastAsia="Times New Roman" w:hAnsi="Times New Roman" w:cs="Times New Roman"/>
                <w:sz w:val="20"/>
                <w:szCs w:val="20"/>
                <w:lang w:eastAsia="es-CO"/>
              </w:rPr>
            </w:pPr>
          </w:p>
        </w:tc>
        <w:tc>
          <w:tcPr>
            <w:tcW w:w="1081" w:type="dxa"/>
            <w:tcBorders>
              <w:top w:val="single" w:sz="4" w:space="0" w:color="000000"/>
              <w:left w:val="single" w:sz="4" w:space="0" w:color="FFFFFF"/>
              <w:bottom w:val="single" w:sz="4" w:space="0" w:color="auto"/>
              <w:right w:val="single" w:sz="4" w:space="0" w:color="FFFFFF"/>
            </w:tcBorders>
            <w:tcMar>
              <w:top w:w="43" w:type="dxa"/>
              <w:left w:w="43" w:type="dxa"/>
              <w:bottom w:w="43" w:type="dxa"/>
              <w:right w:w="43" w:type="dxa"/>
            </w:tcMar>
            <w:hideMark/>
          </w:tcPr>
          <w:p w14:paraId="400598BA"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z w:val="20"/>
                <w:szCs w:val="20"/>
                <w:lang w:eastAsia="es-CO"/>
              </w:rPr>
              <w:t>Aplicaciones </w:t>
            </w:r>
          </w:p>
        </w:tc>
        <w:tc>
          <w:tcPr>
            <w:tcW w:w="5386" w:type="dxa"/>
            <w:tcBorders>
              <w:top w:val="single" w:sz="4" w:space="0" w:color="000000"/>
              <w:left w:val="single" w:sz="4" w:space="0" w:color="FFFFFF"/>
              <w:bottom w:val="single" w:sz="4" w:space="0" w:color="auto"/>
              <w:right w:val="single" w:sz="4" w:space="0" w:color="FFFFFF"/>
            </w:tcBorders>
            <w:tcMar>
              <w:top w:w="43" w:type="dxa"/>
              <w:left w:w="43" w:type="dxa"/>
              <w:bottom w:w="43" w:type="dxa"/>
              <w:right w:w="43" w:type="dxa"/>
            </w:tcMar>
            <w:hideMark/>
          </w:tcPr>
          <w:p w14:paraId="31C0FA67" w14:textId="77777777" w:rsidR="00BA0771" w:rsidRPr="00BA0771" w:rsidRDefault="00BA0771" w:rsidP="00BA0771">
            <w:pPr>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202124"/>
                <w:sz w:val="20"/>
                <w:szCs w:val="20"/>
                <w:shd w:val="clear" w:color="auto" w:fill="FFFFFF"/>
                <w:lang w:eastAsia="es-CO"/>
              </w:rPr>
              <w:t>Acceso a sistemas de usuario, procedimientos manuales y procesamiento de información.</w:t>
            </w:r>
          </w:p>
        </w:tc>
      </w:tr>
    </w:tbl>
    <w:p w14:paraId="7CDC92FB" w14:textId="77777777" w:rsidR="00BA0771" w:rsidRPr="00BA0771" w:rsidRDefault="00BA0771" w:rsidP="00BA0771">
      <w:pPr>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b/>
          <w:bCs/>
          <w:color w:val="000000"/>
          <w:sz w:val="20"/>
          <w:szCs w:val="20"/>
          <w:lang w:eastAsia="es-CO"/>
        </w:rPr>
        <w:t xml:space="preserve">Fuente. </w:t>
      </w:r>
      <w:r w:rsidRPr="00BA0771">
        <w:rPr>
          <w:rFonts w:ascii="Times New Roman" w:eastAsia="Times New Roman" w:hAnsi="Times New Roman" w:cs="Times New Roman"/>
          <w:color w:val="000000"/>
          <w:sz w:val="20"/>
          <w:szCs w:val="20"/>
          <w:lang w:eastAsia="es-CO"/>
        </w:rPr>
        <w:t>Elaboración propia.</w:t>
      </w:r>
    </w:p>
    <w:p w14:paraId="34FF98B3" w14:textId="12547D88" w:rsidR="00BA0771" w:rsidRDefault="00BA0771" w:rsidP="00BA0771">
      <w:pPr>
        <w:rPr>
          <w:rFonts w:ascii="Times New Roman" w:eastAsia="Times New Roman" w:hAnsi="Times New Roman" w:cs="Times New Roman"/>
          <w:lang w:eastAsia="es-CO"/>
        </w:rPr>
      </w:pPr>
    </w:p>
    <w:p w14:paraId="4C91EC0F" w14:textId="5ED0A814" w:rsidR="00BA0771" w:rsidRPr="00BA0771" w:rsidRDefault="00BA0771" w:rsidP="00BA0771">
      <w:pPr>
        <w:spacing w:line="480" w:lineRule="auto"/>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1.4 Identifica</w:t>
      </w:r>
      <w:r w:rsidR="0051058C">
        <w:rPr>
          <w:rFonts w:ascii="Times New Roman" w:eastAsia="Times New Roman" w:hAnsi="Times New Roman" w:cs="Times New Roman"/>
          <w:color w:val="000000"/>
          <w:lang w:eastAsia="es-CO"/>
        </w:rPr>
        <w:t>ción</w:t>
      </w:r>
      <w:r w:rsidRPr="00BA0771">
        <w:rPr>
          <w:rFonts w:ascii="Times New Roman" w:eastAsia="Times New Roman" w:hAnsi="Times New Roman" w:cs="Times New Roman"/>
          <w:color w:val="000000"/>
          <w:lang w:eastAsia="es-CO"/>
        </w:rPr>
        <w:t xml:space="preserve"> y evalua</w:t>
      </w:r>
      <w:r w:rsidR="0051058C">
        <w:rPr>
          <w:rFonts w:ascii="Times New Roman" w:eastAsia="Times New Roman" w:hAnsi="Times New Roman" w:cs="Times New Roman"/>
          <w:color w:val="000000"/>
          <w:lang w:eastAsia="es-CO"/>
        </w:rPr>
        <w:t>ción de</w:t>
      </w:r>
      <w:r w:rsidRPr="00BA0771">
        <w:rPr>
          <w:rFonts w:ascii="Times New Roman" w:eastAsia="Times New Roman" w:hAnsi="Times New Roman" w:cs="Times New Roman"/>
          <w:color w:val="000000"/>
          <w:lang w:eastAsia="es-CO"/>
        </w:rPr>
        <w:t xml:space="preserve"> los riesgos de la auditoría: </w:t>
      </w:r>
    </w:p>
    <w:p w14:paraId="1C62DAAF" w14:textId="285A4F4A" w:rsidR="00BA0771" w:rsidRPr="00BA0771" w:rsidRDefault="00BA0771" w:rsidP="00941DC8">
      <w:pPr>
        <w:spacing w:line="480" w:lineRule="auto"/>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 xml:space="preserve">Los riesgos de la auditoría </w:t>
      </w:r>
      <w:r w:rsidR="0051058C">
        <w:rPr>
          <w:rFonts w:ascii="Times New Roman" w:eastAsia="Times New Roman" w:hAnsi="Times New Roman" w:cs="Times New Roman"/>
          <w:color w:val="000000"/>
          <w:lang w:eastAsia="es-CO"/>
        </w:rPr>
        <w:t>son</w:t>
      </w:r>
      <w:r w:rsidRPr="00BA0771">
        <w:rPr>
          <w:rFonts w:ascii="Times New Roman" w:eastAsia="Times New Roman" w:hAnsi="Times New Roman" w:cs="Times New Roman"/>
          <w:color w:val="000000"/>
          <w:lang w:eastAsia="es-CO"/>
        </w:rPr>
        <w:t xml:space="preserve"> aquellas amenazas que puedan afectar el </w:t>
      </w:r>
      <w:r w:rsidR="0051058C">
        <w:rPr>
          <w:rFonts w:ascii="Times New Roman" w:eastAsia="Times New Roman" w:hAnsi="Times New Roman" w:cs="Times New Roman"/>
          <w:color w:val="000000"/>
          <w:lang w:eastAsia="es-CO"/>
        </w:rPr>
        <w:t xml:space="preserve">cumplimiento </w:t>
      </w:r>
      <w:r w:rsidRPr="00BA0771">
        <w:rPr>
          <w:rFonts w:ascii="Times New Roman" w:eastAsia="Times New Roman" w:hAnsi="Times New Roman" w:cs="Times New Roman"/>
          <w:color w:val="000000"/>
          <w:lang w:eastAsia="es-CO"/>
        </w:rPr>
        <w:t xml:space="preserve">de los objetivos </w:t>
      </w:r>
      <w:r w:rsidR="00F451BF">
        <w:rPr>
          <w:rFonts w:ascii="Times New Roman" w:eastAsia="Times New Roman" w:hAnsi="Times New Roman" w:cs="Times New Roman"/>
          <w:color w:val="000000"/>
          <w:lang w:eastAsia="es-CO"/>
        </w:rPr>
        <w:t>(</w:t>
      </w:r>
      <w:r w:rsidR="00F451BF" w:rsidRPr="00C40B8D">
        <w:rPr>
          <w:rFonts w:ascii="Times New Roman" w:hAnsi="Times New Roman" w:cs="Times New Roman"/>
          <w:lang w:val="es-ES"/>
        </w:rPr>
        <w:t>Laski</w:t>
      </w:r>
      <w:r w:rsidR="00F451BF">
        <w:rPr>
          <w:rFonts w:ascii="Times New Roman" w:hAnsi="Times New Roman" w:cs="Times New Roman"/>
          <w:lang w:val="es-ES"/>
        </w:rPr>
        <w:t>,</w:t>
      </w:r>
      <w:r w:rsidR="00F451BF" w:rsidRPr="00C40B8D">
        <w:rPr>
          <w:rFonts w:ascii="Times New Roman" w:hAnsi="Times New Roman" w:cs="Times New Roman"/>
          <w:lang w:val="es-ES"/>
        </w:rPr>
        <w:t xml:space="preserve"> J</w:t>
      </w:r>
      <w:r w:rsidR="00F451BF">
        <w:rPr>
          <w:rFonts w:ascii="Times New Roman" w:hAnsi="Times New Roman" w:cs="Times New Roman"/>
          <w:lang w:val="es-ES"/>
        </w:rPr>
        <w:t>.</w:t>
      </w:r>
      <w:r w:rsidR="00F451BF" w:rsidRPr="00C40B8D">
        <w:rPr>
          <w:rFonts w:ascii="Times New Roman" w:hAnsi="Times New Roman" w:cs="Times New Roman"/>
          <w:lang w:val="es-ES"/>
        </w:rPr>
        <w:t xml:space="preserve"> </w:t>
      </w:r>
      <w:r w:rsidR="00F451BF">
        <w:rPr>
          <w:rFonts w:ascii="Times New Roman" w:hAnsi="Times New Roman" w:cs="Times New Roman"/>
          <w:lang w:val="es-ES"/>
        </w:rPr>
        <w:t xml:space="preserve">2018) </w:t>
      </w:r>
      <w:r w:rsidRPr="00BA0771">
        <w:rPr>
          <w:rFonts w:ascii="Times New Roman" w:eastAsia="Times New Roman" w:hAnsi="Times New Roman" w:cs="Times New Roman"/>
          <w:color w:val="000000"/>
          <w:lang w:eastAsia="es-CO"/>
        </w:rPr>
        <w:t>de la auditoría de sistemas al CB, estos pueden ser inherentes, de control y de detección, por lo que su identificación y evaluación debe ser considerada durante la planificación de la auditoría por el líder del equipo de auditoría e implementar los respectivos controles para minimizarlos.</w:t>
      </w:r>
      <w:r w:rsidR="00941DC8">
        <w:rPr>
          <w:rFonts w:ascii="Times New Roman" w:eastAsia="Times New Roman" w:hAnsi="Times New Roman" w:cs="Times New Roman"/>
          <w:color w:val="000000"/>
          <w:shd w:val="clear" w:color="auto" w:fill="FFFFFF"/>
          <w:lang w:eastAsia="es-CO"/>
        </w:rPr>
        <w:t xml:space="preserve"> </w:t>
      </w:r>
      <w:r w:rsidRPr="00BA0771">
        <w:rPr>
          <w:rFonts w:ascii="Times New Roman" w:eastAsia="Times New Roman" w:hAnsi="Times New Roman" w:cs="Times New Roman"/>
          <w:color w:val="000000"/>
          <w:shd w:val="clear" w:color="auto" w:fill="FFFFFF"/>
          <w:lang w:eastAsia="es-CO"/>
        </w:rPr>
        <w:t>En la figura 4 se describen las principales causa</w:t>
      </w:r>
      <w:r w:rsidR="00B81A58">
        <w:rPr>
          <w:rFonts w:ascii="Times New Roman" w:eastAsia="Times New Roman" w:hAnsi="Times New Roman" w:cs="Times New Roman"/>
          <w:color w:val="000000"/>
          <w:shd w:val="clear" w:color="auto" w:fill="FFFFFF"/>
          <w:lang w:eastAsia="es-CO"/>
        </w:rPr>
        <w:t>s</w:t>
      </w:r>
      <w:r w:rsidRPr="00BA0771">
        <w:rPr>
          <w:rFonts w:ascii="Times New Roman" w:eastAsia="Times New Roman" w:hAnsi="Times New Roman" w:cs="Times New Roman"/>
          <w:color w:val="000000"/>
          <w:shd w:val="clear" w:color="auto" w:fill="FFFFFF"/>
          <w:lang w:eastAsia="es-CO"/>
        </w:rPr>
        <w:t xml:space="preserve"> o escenarios de riesgos a considerar al realizar una auditoría de sistemas a un CB</w:t>
      </w:r>
      <w:r w:rsidR="00941DC8">
        <w:rPr>
          <w:rFonts w:ascii="Times New Roman" w:eastAsia="Times New Roman" w:hAnsi="Times New Roman" w:cs="Times New Roman"/>
          <w:color w:val="000000"/>
          <w:shd w:val="clear" w:color="auto" w:fill="FFFFFF"/>
          <w:lang w:eastAsia="es-CO"/>
        </w:rPr>
        <w:t>:</w:t>
      </w:r>
      <w:r w:rsidRPr="00941DC8">
        <w:rPr>
          <w:rFonts w:ascii="Times New Roman" w:eastAsia="Times New Roman" w:hAnsi="Times New Roman" w:cs="Times New Roman"/>
          <w:noProof/>
          <w:color w:val="000000"/>
          <w:sz w:val="2"/>
          <w:szCs w:val="2"/>
          <w:bdr w:val="none" w:sz="0" w:space="0" w:color="auto" w:frame="1"/>
          <w:shd w:val="clear" w:color="auto" w:fill="FFFFFF"/>
          <w:lang w:eastAsia="es-CO"/>
        </w:rPr>
        <w:drawing>
          <wp:inline distT="0" distB="0" distL="0" distR="0" wp14:anchorId="3209AA8D" wp14:editId="22A15F1A">
            <wp:extent cx="5800725" cy="9715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971550"/>
                    </a:xfrm>
                    <a:prstGeom prst="rect">
                      <a:avLst/>
                    </a:prstGeom>
                    <a:noFill/>
                    <a:ln>
                      <a:noFill/>
                    </a:ln>
                  </pic:spPr>
                </pic:pic>
              </a:graphicData>
            </a:graphic>
          </wp:inline>
        </w:drawing>
      </w:r>
    </w:p>
    <w:p w14:paraId="176C3768" w14:textId="77777777" w:rsidR="00BA0771" w:rsidRPr="00B36B6F" w:rsidRDefault="00BA0771" w:rsidP="00BA0771">
      <w:pPr>
        <w:ind w:right="-362"/>
        <w:rPr>
          <w:rFonts w:ascii="Times New Roman" w:eastAsia="Times New Roman" w:hAnsi="Times New Roman" w:cs="Times New Roman"/>
          <w:sz w:val="20"/>
          <w:szCs w:val="20"/>
          <w:lang w:eastAsia="es-CO"/>
        </w:rPr>
      </w:pPr>
      <w:r w:rsidRPr="00B36B6F">
        <w:rPr>
          <w:rFonts w:ascii="Times New Roman" w:eastAsia="Times New Roman" w:hAnsi="Times New Roman" w:cs="Times New Roman"/>
          <w:b/>
          <w:bCs/>
          <w:color w:val="000000"/>
          <w:sz w:val="20"/>
          <w:szCs w:val="20"/>
          <w:shd w:val="clear" w:color="auto" w:fill="FFFFFF"/>
          <w:lang w:eastAsia="es-CO"/>
        </w:rPr>
        <w:t>Figura 4</w:t>
      </w:r>
      <w:r w:rsidRPr="00B36B6F">
        <w:rPr>
          <w:rFonts w:ascii="Times New Roman" w:eastAsia="Times New Roman" w:hAnsi="Times New Roman" w:cs="Times New Roman"/>
          <w:color w:val="000000"/>
          <w:sz w:val="20"/>
          <w:szCs w:val="20"/>
          <w:shd w:val="clear" w:color="auto" w:fill="FFFFFF"/>
          <w:lang w:eastAsia="es-CO"/>
        </w:rPr>
        <w:t>. Riesgos de auditoría de sistemas al CB</w:t>
      </w:r>
    </w:p>
    <w:p w14:paraId="61AB9B85" w14:textId="77777777" w:rsidR="00941DC8" w:rsidRDefault="00BA0771" w:rsidP="00941DC8">
      <w:pPr>
        <w:ind w:right="-362"/>
        <w:rPr>
          <w:rFonts w:ascii="Times New Roman" w:eastAsia="Times New Roman" w:hAnsi="Times New Roman" w:cs="Times New Roman"/>
          <w:sz w:val="20"/>
          <w:szCs w:val="20"/>
          <w:lang w:eastAsia="es-CO"/>
        </w:rPr>
      </w:pPr>
      <w:r w:rsidRPr="00B36B6F">
        <w:rPr>
          <w:rFonts w:ascii="Times New Roman" w:eastAsia="Times New Roman" w:hAnsi="Times New Roman" w:cs="Times New Roman"/>
          <w:b/>
          <w:bCs/>
          <w:color w:val="000000"/>
          <w:sz w:val="20"/>
          <w:szCs w:val="20"/>
          <w:lang w:eastAsia="es-CO"/>
        </w:rPr>
        <w:t xml:space="preserve">Fuente. </w:t>
      </w:r>
      <w:r w:rsidRPr="00B36B6F">
        <w:rPr>
          <w:rFonts w:ascii="Times New Roman" w:eastAsia="Times New Roman" w:hAnsi="Times New Roman" w:cs="Times New Roman"/>
          <w:color w:val="000000"/>
          <w:sz w:val="20"/>
          <w:szCs w:val="20"/>
          <w:lang w:eastAsia="es-CO"/>
        </w:rPr>
        <w:t>Elaboración propia.</w:t>
      </w:r>
    </w:p>
    <w:p w14:paraId="78420A89" w14:textId="77777777" w:rsidR="00941DC8" w:rsidRDefault="00941DC8" w:rsidP="00941DC8">
      <w:pPr>
        <w:ind w:right="-362"/>
        <w:rPr>
          <w:rFonts w:ascii="Times New Roman" w:eastAsia="Times New Roman" w:hAnsi="Times New Roman" w:cs="Times New Roman"/>
          <w:color w:val="000000"/>
          <w:shd w:val="clear" w:color="auto" w:fill="FFFFFF"/>
          <w:lang w:eastAsia="es-CO"/>
        </w:rPr>
      </w:pPr>
    </w:p>
    <w:p w14:paraId="5178DDF7" w14:textId="2E99952F" w:rsidR="00941DC8" w:rsidRDefault="00BA0771" w:rsidP="00941DC8">
      <w:pPr>
        <w:ind w:right="-362"/>
        <w:rPr>
          <w:rFonts w:ascii="Times New Roman" w:eastAsia="Times New Roman" w:hAnsi="Times New Roman" w:cs="Times New Roman"/>
          <w:color w:val="000000"/>
          <w:shd w:val="clear" w:color="auto" w:fill="FFFFFF"/>
          <w:lang w:eastAsia="es-CO"/>
        </w:rPr>
      </w:pPr>
      <w:r w:rsidRPr="00BA0771">
        <w:rPr>
          <w:rFonts w:ascii="Times New Roman" w:eastAsia="Times New Roman" w:hAnsi="Times New Roman" w:cs="Times New Roman"/>
          <w:color w:val="000000"/>
          <w:shd w:val="clear" w:color="auto" w:fill="FFFFFF"/>
          <w:lang w:eastAsia="es-CO"/>
        </w:rPr>
        <w:t>1.5 Definición del cronograma</w:t>
      </w:r>
    </w:p>
    <w:p w14:paraId="54FD0084" w14:textId="77777777" w:rsidR="00B81A58" w:rsidRDefault="00B81A58" w:rsidP="00941DC8">
      <w:pPr>
        <w:ind w:right="-362"/>
        <w:rPr>
          <w:rFonts w:ascii="Times New Roman" w:eastAsia="Times New Roman" w:hAnsi="Times New Roman" w:cs="Times New Roman"/>
          <w:color w:val="000000"/>
          <w:shd w:val="clear" w:color="auto" w:fill="FFFFFF"/>
          <w:lang w:eastAsia="es-CO"/>
        </w:rPr>
      </w:pPr>
    </w:p>
    <w:p w14:paraId="2724D0C1" w14:textId="710505AF" w:rsidR="00BA0771" w:rsidRPr="00941DC8" w:rsidRDefault="00BA0771" w:rsidP="00E10EF2">
      <w:pPr>
        <w:spacing w:line="480" w:lineRule="auto"/>
        <w:ind w:right="-362"/>
        <w:rPr>
          <w:rFonts w:ascii="Times New Roman" w:eastAsia="Times New Roman" w:hAnsi="Times New Roman" w:cs="Times New Roman"/>
          <w:sz w:val="20"/>
          <w:szCs w:val="20"/>
          <w:lang w:eastAsia="es-CO"/>
        </w:rPr>
      </w:pPr>
      <w:r w:rsidRPr="00BA0771">
        <w:rPr>
          <w:rFonts w:ascii="Times New Roman" w:eastAsia="Times New Roman" w:hAnsi="Times New Roman" w:cs="Times New Roman"/>
          <w:color w:val="000000"/>
          <w:shd w:val="clear" w:color="auto" w:fill="FFFFFF"/>
          <w:lang w:eastAsia="es-CO"/>
        </w:rPr>
        <w:t xml:space="preserve"> </w:t>
      </w:r>
      <w:r w:rsidR="00941DC8">
        <w:rPr>
          <w:rFonts w:ascii="Times New Roman" w:eastAsia="Times New Roman" w:hAnsi="Times New Roman" w:cs="Times New Roman"/>
          <w:color w:val="000000"/>
          <w:shd w:val="clear" w:color="auto" w:fill="FFFFFF"/>
          <w:lang w:eastAsia="es-CO"/>
        </w:rPr>
        <w:t xml:space="preserve">Debe ser realizado </w:t>
      </w:r>
      <w:r w:rsidRPr="00BA0771">
        <w:rPr>
          <w:rFonts w:ascii="Times New Roman" w:eastAsia="Times New Roman" w:hAnsi="Times New Roman" w:cs="Times New Roman"/>
          <w:color w:val="000000"/>
          <w:shd w:val="clear" w:color="auto" w:fill="FFFFFF"/>
          <w:lang w:eastAsia="es-CO"/>
        </w:rPr>
        <w:t xml:space="preserve">por </w:t>
      </w:r>
      <w:r w:rsidRPr="00BA0771">
        <w:rPr>
          <w:rFonts w:ascii="Times New Roman" w:eastAsia="Times New Roman" w:hAnsi="Times New Roman" w:cs="Times New Roman"/>
          <w:color w:val="000000"/>
          <w:lang w:eastAsia="es-CO"/>
        </w:rPr>
        <w:t xml:space="preserve">el </w:t>
      </w:r>
      <w:r w:rsidR="00E10EF2">
        <w:rPr>
          <w:rFonts w:ascii="Times New Roman" w:eastAsia="Times New Roman" w:hAnsi="Times New Roman" w:cs="Times New Roman"/>
          <w:color w:val="000000"/>
          <w:lang w:eastAsia="es-CO"/>
        </w:rPr>
        <w:t xml:space="preserve">auditor líder </w:t>
      </w:r>
      <w:r w:rsidRPr="00BA0771">
        <w:rPr>
          <w:rFonts w:ascii="Times New Roman" w:eastAsia="Times New Roman" w:hAnsi="Times New Roman" w:cs="Times New Roman"/>
          <w:color w:val="000000"/>
          <w:lang w:eastAsia="es-CO"/>
        </w:rPr>
        <w:t>con base en los objetivos y duración de la</w:t>
      </w:r>
      <w:r w:rsidR="00E10EF2">
        <w:rPr>
          <w:rFonts w:ascii="Times New Roman" w:eastAsia="Times New Roman" w:hAnsi="Times New Roman" w:cs="Times New Roman"/>
          <w:color w:val="000000"/>
          <w:lang w:eastAsia="es-CO"/>
        </w:rPr>
        <w:t xml:space="preserve"> </w:t>
      </w:r>
      <w:r w:rsidRPr="00BA0771">
        <w:rPr>
          <w:rFonts w:ascii="Times New Roman" w:eastAsia="Times New Roman" w:hAnsi="Times New Roman" w:cs="Times New Roman"/>
          <w:color w:val="000000"/>
          <w:lang w:eastAsia="es-CO"/>
        </w:rPr>
        <w:t xml:space="preserve">auditoría de sistemas al CB, en la figura 5 se detallan </w:t>
      </w:r>
      <w:r w:rsidRPr="00BA0771">
        <w:rPr>
          <w:rFonts w:ascii="Times New Roman" w:eastAsia="Times New Roman" w:hAnsi="Times New Roman" w:cs="Times New Roman"/>
          <w:color w:val="202124"/>
          <w:shd w:val="clear" w:color="auto" w:fill="FFFFFF"/>
          <w:lang w:eastAsia="es-CO"/>
        </w:rPr>
        <w:t>los pasos y herramientas sugeridas para elaborar</w:t>
      </w:r>
      <w:r w:rsidR="00E10EF2">
        <w:rPr>
          <w:rFonts w:ascii="Times New Roman" w:eastAsia="Times New Roman" w:hAnsi="Times New Roman" w:cs="Times New Roman"/>
          <w:color w:val="202124"/>
          <w:shd w:val="clear" w:color="auto" w:fill="FFFFFF"/>
          <w:lang w:eastAsia="es-CO"/>
        </w:rPr>
        <w:t>lo:</w:t>
      </w:r>
    </w:p>
    <w:p w14:paraId="4A694E4F" w14:textId="0C1D6AD3" w:rsidR="00BA0771" w:rsidRPr="00BA0771" w:rsidRDefault="00BA0771" w:rsidP="00BA0771">
      <w:pPr>
        <w:ind w:right="-362"/>
        <w:rPr>
          <w:rFonts w:ascii="Times New Roman" w:eastAsia="Times New Roman" w:hAnsi="Times New Roman" w:cs="Times New Roman"/>
          <w:lang w:eastAsia="es-CO"/>
        </w:rPr>
      </w:pPr>
      <w:r w:rsidRPr="00CD620C">
        <w:rPr>
          <w:rFonts w:ascii="Times New Roman" w:eastAsia="Times New Roman" w:hAnsi="Times New Roman" w:cs="Times New Roman"/>
          <w:b/>
          <w:bCs/>
          <w:noProof/>
          <w:color w:val="000000"/>
          <w:bdr w:val="none" w:sz="0" w:space="0" w:color="auto" w:frame="1"/>
          <w:lang w:eastAsia="es-CO"/>
        </w:rPr>
        <w:lastRenderedPageBreak/>
        <w:drawing>
          <wp:inline distT="0" distB="0" distL="0" distR="0" wp14:anchorId="37E0BC2A" wp14:editId="2959EBD4">
            <wp:extent cx="5667375" cy="850789"/>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7375" cy="850789"/>
                    </a:xfrm>
                    <a:prstGeom prst="rect">
                      <a:avLst/>
                    </a:prstGeom>
                    <a:noFill/>
                    <a:ln>
                      <a:noFill/>
                    </a:ln>
                  </pic:spPr>
                </pic:pic>
              </a:graphicData>
            </a:graphic>
          </wp:inline>
        </w:drawing>
      </w:r>
    </w:p>
    <w:p w14:paraId="44EE1081" w14:textId="77777777" w:rsidR="00BA0771" w:rsidRPr="00B36B6F" w:rsidRDefault="00BA0771" w:rsidP="00BA0771">
      <w:pPr>
        <w:ind w:right="-362"/>
        <w:rPr>
          <w:rFonts w:ascii="Times New Roman" w:eastAsia="Times New Roman" w:hAnsi="Times New Roman" w:cs="Times New Roman"/>
          <w:sz w:val="20"/>
          <w:szCs w:val="20"/>
          <w:lang w:eastAsia="es-CO"/>
        </w:rPr>
      </w:pPr>
      <w:r w:rsidRPr="00B36B6F">
        <w:rPr>
          <w:rFonts w:ascii="Times New Roman" w:eastAsia="Times New Roman" w:hAnsi="Times New Roman" w:cs="Times New Roman"/>
          <w:b/>
          <w:bCs/>
          <w:color w:val="000000"/>
          <w:sz w:val="20"/>
          <w:szCs w:val="20"/>
          <w:lang w:eastAsia="es-CO"/>
        </w:rPr>
        <w:t xml:space="preserve">Figura 5. </w:t>
      </w:r>
      <w:r w:rsidRPr="00B36B6F">
        <w:rPr>
          <w:rFonts w:ascii="Times New Roman" w:eastAsia="Times New Roman" w:hAnsi="Times New Roman" w:cs="Times New Roman"/>
          <w:color w:val="000000"/>
          <w:sz w:val="20"/>
          <w:szCs w:val="20"/>
          <w:lang w:eastAsia="es-CO"/>
        </w:rPr>
        <w:t>Elaboración del cronograma de auditoría de sistemas al CB</w:t>
      </w:r>
    </w:p>
    <w:p w14:paraId="7BFBFC9A" w14:textId="77777777" w:rsidR="00BA0771" w:rsidRPr="00B36B6F" w:rsidRDefault="00BA0771" w:rsidP="00BA0771">
      <w:pPr>
        <w:ind w:right="-362"/>
        <w:rPr>
          <w:rFonts w:ascii="Times New Roman" w:eastAsia="Times New Roman" w:hAnsi="Times New Roman" w:cs="Times New Roman"/>
          <w:sz w:val="20"/>
          <w:szCs w:val="20"/>
          <w:lang w:eastAsia="es-CO"/>
        </w:rPr>
      </w:pPr>
      <w:r w:rsidRPr="00B36B6F">
        <w:rPr>
          <w:rFonts w:ascii="Times New Roman" w:eastAsia="Times New Roman" w:hAnsi="Times New Roman" w:cs="Times New Roman"/>
          <w:b/>
          <w:bCs/>
          <w:color w:val="000000"/>
          <w:sz w:val="20"/>
          <w:szCs w:val="20"/>
          <w:lang w:eastAsia="es-CO"/>
        </w:rPr>
        <w:t xml:space="preserve">Fuente. </w:t>
      </w:r>
      <w:r w:rsidRPr="00B36B6F">
        <w:rPr>
          <w:rFonts w:ascii="Times New Roman" w:eastAsia="Times New Roman" w:hAnsi="Times New Roman" w:cs="Times New Roman"/>
          <w:color w:val="000000"/>
          <w:sz w:val="20"/>
          <w:szCs w:val="20"/>
          <w:lang w:eastAsia="es-CO"/>
        </w:rPr>
        <w:t> Elaboración propia</w:t>
      </w:r>
    </w:p>
    <w:p w14:paraId="0D1694B0" w14:textId="77777777" w:rsidR="00BA0771" w:rsidRPr="00BA0771" w:rsidRDefault="00BA0771" w:rsidP="00BA0771">
      <w:pPr>
        <w:rPr>
          <w:rFonts w:ascii="Times New Roman" w:eastAsia="Times New Roman" w:hAnsi="Times New Roman" w:cs="Times New Roman"/>
          <w:lang w:eastAsia="es-CO"/>
        </w:rPr>
      </w:pPr>
    </w:p>
    <w:p w14:paraId="3652D76A" w14:textId="77777777" w:rsidR="00BA0771" w:rsidRPr="00287180" w:rsidRDefault="00BA0771" w:rsidP="00BA0771">
      <w:pPr>
        <w:spacing w:line="480" w:lineRule="auto"/>
        <w:rPr>
          <w:rFonts w:ascii="Times New Roman" w:eastAsia="Times New Roman" w:hAnsi="Times New Roman" w:cs="Times New Roman"/>
          <w:i/>
          <w:iCs/>
          <w:lang w:eastAsia="es-CO"/>
        </w:rPr>
      </w:pPr>
      <w:r w:rsidRPr="00287180">
        <w:rPr>
          <w:rFonts w:ascii="Times New Roman" w:eastAsia="Times New Roman" w:hAnsi="Times New Roman" w:cs="Times New Roman"/>
          <w:i/>
          <w:iCs/>
          <w:color w:val="000000"/>
          <w:shd w:val="clear" w:color="auto" w:fill="FFFFFF"/>
          <w:lang w:eastAsia="es-CO"/>
        </w:rPr>
        <w:t>Fase II: Ejecución de la Auditoría de Sistemas al CB</w:t>
      </w:r>
    </w:p>
    <w:p w14:paraId="76084EEC" w14:textId="5B32670B" w:rsidR="004509E5" w:rsidRDefault="00176DEC" w:rsidP="00BA0771">
      <w:pPr>
        <w:spacing w:line="480" w:lineRule="auto"/>
        <w:rPr>
          <w:rFonts w:ascii="Times New Roman" w:eastAsia="Times New Roman" w:hAnsi="Times New Roman" w:cs="Times New Roman"/>
          <w:color w:val="000000"/>
          <w:lang w:eastAsia="es-CO"/>
        </w:rPr>
      </w:pPr>
      <w:r>
        <w:rPr>
          <w:noProof/>
          <w:bdr w:val="none" w:sz="0" w:space="0" w:color="auto" w:frame="1"/>
        </w:rPr>
        <w:drawing>
          <wp:anchor distT="0" distB="0" distL="114300" distR="114300" simplePos="0" relativeHeight="251681792" behindDoc="0" locked="0" layoutInCell="1" allowOverlap="1" wp14:anchorId="6E2FA408" wp14:editId="1B5680CE">
            <wp:simplePos x="0" y="0"/>
            <wp:positionH relativeFrom="column">
              <wp:posOffset>1724025</wp:posOffset>
            </wp:positionH>
            <wp:positionV relativeFrom="paragraph">
              <wp:posOffset>1734820</wp:posOffset>
            </wp:positionV>
            <wp:extent cx="2475914" cy="2438400"/>
            <wp:effectExtent l="0" t="0" r="63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5914"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771" w:rsidRPr="00BA0771">
        <w:rPr>
          <w:rFonts w:ascii="Times New Roman" w:eastAsia="Times New Roman" w:hAnsi="Times New Roman" w:cs="Times New Roman"/>
          <w:color w:val="000000"/>
          <w:lang w:eastAsia="es-CO"/>
        </w:rPr>
        <w:t>La fase de ejecución</w:t>
      </w:r>
      <w:r w:rsidR="00B36B6F">
        <w:rPr>
          <w:rFonts w:ascii="Times New Roman" w:eastAsia="Times New Roman" w:hAnsi="Times New Roman" w:cs="Times New Roman"/>
          <w:color w:val="000000"/>
          <w:lang w:eastAsia="es-CO"/>
        </w:rPr>
        <w:t xml:space="preserve"> da</w:t>
      </w:r>
      <w:r w:rsidR="00BA0771" w:rsidRPr="00BA0771">
        <w:rPr>
          <w:rFonts w:ascii="Times New Roman" w:eastAsia="Times New Roman" w:hAnsi="Times New Roman" w:cs="Times New Roman"/>
          <w:color w:val="000000"/>
          <w:lang w:eastAsia="es-CO"/>
        </w:rPr>
        <w:t xml:space="preserve"> </w:t>
      </w:r>
      <w:r w:rsidR="00B36B6F" w:rsidRPr="00BA0771">
        <w:rPr>
          <w:rFonts w:ascii="Times New Roman" w:eastAsia="Times New Roman" w:hAnsi="Times New Roman" w:cs="Times New Roman"/>
          <w:color w:val="000000"/>
          <w:lang w:eastAsia="es-CO"/>
        </w:rPr>
        <w:t>inici</w:t>
      </w:r>
      <w:r w:rsidR="00B36B6F">
        <w:rPr>
          <w:rFonts w:ascii="Times New Roman" w:eastAsia="Times New Roman" w:hAnsi="Times New Roman" w:cs="Times New Roman"/>
          <w:color w:val="000000"/>
          <w:lang w:eastAsia="es-CO"/>
        </w:rPr>
        <w:t>o a</w:t>
      </w:r>
      <w:r w:rsidR="00B36B6F" w:rsidRPr="00BA0771">
        <w:rPr>
          <w:rFonts w:ascii="Times New Roman" w:eastAsia="Times New Roman" w:hAnsi="Times New Roman" w:cs="Times New Roman"/>
          <w:color w:val="000000"/>
          <w:lang w:eastAsia="es-CO"/>
        </w:rPr>
        <w:t xml:space="preserve"> la auditoría de sistemas </w:t>
      </w:r>
      <w:r w:rsidR="00BA0771" w:rsidRPr="00BA0771">
        <w:rPr>
          <w:rFonts w:ascii="Times New Roman" w:eastAsia="Times New Roman" w:hAnsi="Times New Roman" w:cs="Times New Roman"/>
          <w:color w:val="000000"/>
          <w:lang w:eastAsia="es-CO"/>
        </w:rPr>
        <w:t xml:space="preserve">mediante una reunión con el auditado en </w:t>
      </w:r>
      <w:r w:rsidR="00B36B6F">
        <w:rPr>
          <w:rFonts w:ascii="Times New Roman" w:eastAsia="Times New Roman" w:hAnsi="Times New Roman" w:cs="Times New Roman"/>
          <w:color w:val="000000"/>
          <w:lang w:eastAsia="es-CO"/>
        </w:rPr>
        <w:t>la</w:t>
      </w:r>
      <w:r w:rsidR="00BA0771" w:rsidRPr="00BA0771">
        <w:rPr>
          <w:rFonts w:ascii="Times New Roman" w:eastAsia="Times New Roman" w:hAnsi="Times New Roman" w:cs="Times New Roman"/>
          <w:color w:val="000000"/>
          <w:lang w:eastAsia="es-CO"/>
        </w:rPr>
        <w:t xml:space="preserve"> que se solicita información</w:t>
      </w:r>
      <w:r w:rsidR="00B36B6F">
        <w:rPr>
          <w:rFonts w:ascii="Times New Roman" w:eastAsia="Times New Roman" w:hAnsi="Times New Roman" w:cs="Times New Roman"/>
          <w:color w:val="000000"/>
          <w:lang w:eastAsia="es-CO"/>
        </w:rPr>
        <w:t xml:space="preserve"> </w:t>
      </w:r>
      <w:r w:rsidR="001B54E7">
        <w:rPr>
          <w:rFonts w:ascii="Times New Roman" w:eastAsia="Times New Roman" w:hAnsi="Times New Roman" w:cs="Times New Roman"/>
          <w:color w:val="000000"/>
          <w:lang w:eastAsia="es-CO"/>
        </w:rPr>
        <w:t>esencial</w:t>
      </w:r>
      <w:r w:rsidR="00B36B6F">
        <w:rPr>
          <w:rFonts w:ascii="Times New Roman" w:eastAsia="Times New Roman" w:hAnsi="Times New Roman" w:cs="Times New Roman"/>
          <w:color w:val="000000"/>
          <w:lang w:eastAsia="es-CO"/>
        </w:rPr>
        <w:t xml:space="preserve"> para conocer y evaluar </w:t>
      </w:r>
      <w:r w:rsidR="00B36B6F" w:rsidRPr="00B36B6F">
        <w:rPr>
          <w:rFonts w:ascii="Times New Roman" w:eastAsia="Times New Roman" w:hAnsi="Times New Roman" w:cs="Times New Roman"/>
          <w:color w:val="000000"/>
          <w:lang w:eastAsia="es-CO"/>
        </w:rPr>
        <w:t>la gestión de riesgos</w:t>
      </w:r>
      <w:r w:rsidR="00B36B6F">
        <w:rPr>
          <w:rFonts w:ascii="Times New Roman" w:eastAsia="Times New Roman" w:hAnsi="Times New Roman" w:cs="Times New Roman"/>
          <w:color w:val="000000"/>
          <w:lang w:eastAsia="es-CO"/>
        </w:rPr>
        <w:t xml:space="preserve"> efectuado por el CB</w:t>
      </w:r>
      <w:r w:rsidR="004509E5">
        <w:rPr>
          <w:rFonts w:ascii="Times New Roman" w:eastAsia="Times New Roman" w:hAnsi="Times New Roman" w:cs="Times New Roman"/>
          <w:color w:val="000000"/>
          <w:lang w:eastAsia="es-CO"/>
        </w:rPr>
        <w:t>, t</w:t>
      </w:r>
      <w:r w:rsidR="004509E5" w:rsidRPr="004509E5">
        <w:rPr>
          <w:rFonts w:ascii="Times New Roman" w:eastAsia="Times New Roman" w:hAnsi="Times New Roman" w:cs="Times New Roman"/>
          <w:color w:val="000000"/>
          <w:lang w:eastAsia="es-CO"/>
        </w:rPr>
        <w:t xml:space="preserve">eniendo en cuenta el origen y la naturaleza de los escenarios de riesgos existentes en </w:t>
      </w:r>
      <w:r w:rsidR="004509E5">
        <w:rPr>
          <w:rFonts w:ascii="Times New Roman" w:eastAsia="Times New Roman" w:hAnsi="Times New Roman" w:cs="Times New Roman"/>
          <w:color w:val="000000"/>
          <w:lang w:eastAsia="es-CO"/>
        </w:rPr>
        <w:t>el</w:t>
      </w:r>
      <w:r w:rsidR="004509E5" w:rsidRPr="004509E5">
        <w:rPr>
          <w:rFonts w:ascii="Times New Roman" w:eastAsia="Times New Roman" w:hAnsi="Times New Roman" w:cs="Times New Roman"/>
          <w:color w:val="000000"/>
          <w:lang w:eastAsia="es-CO"/>
        </w:rPr>
        <w:t xml:space="preserve"> CB</w:t>
      </w:r>
      <w:r w:rsidR="004509E5">
        <w:rPr>
          <w:rFonts w:ascii="Times New Roman" w:eastAsia="Times New Roman" w:hAnsi="Times New Roman" w:cs="Times New Roman"/>
          <w:color w:val="000000"/>
          <w:lang w:eastAsia="es-CO"/>
        </w:rPr>
        <w:t xml:space="preserve"> objeto de auditoría, con el fin de validar el cumplimiento del</w:t>
      </w:r>
      <w:r w:rsidR="004509E5" w:rsidRPr="004509E5">
        <w:rPr>
          <w:rFonts w:ascii="Times New Roman" w:eastAsia="Times New Roman" w:hAnsi="Times New Roman" w:cs="Times New Roman"/>
          <w:color w:val="000000"/>
          <w:lang w:eastAsia="es-CO"/>
        </w:rPr>
        <w:t xml:space="preserve"> proceso de implementación de la ISO 31000 para la gestión de riesgos</w:t>
      </w:r>
      <w:r w:rsidR="004509E5">
        <w:rPr>
          <w:rFonts w:ascii="Times New Roman" w:eastAsia="Times New Roman" w:hAnsi="Times New Roman" w:cs="Times New Roman"/>
          <w:color w:val="000000"/>
          <w:lang w:eastAsia="es-CO"/>
        </w:rPr>
        <w:t xml:space="preserve"> reflejado e</w:t>
      </w:r>
      <w:r w:rsidR="004509E5" w:rsidRPr="004509E5">
        <w:rPr>
          <w:rFonts w:ascii="Times New Roman" w:eastAsia="Times New Roman" w:hAnsi="Times New Roman" w:cs="Times New Roman"/>
          <w:color w:val="000000"/>
          <w:lang w:eastAsia="es-CO"/>
        </w:rPr>
        <w:t xml:space="preserve">n la figura </w:t>
      </w:r>
      <w:r w:rsidR="004509E5">
        <w:rPr>
          <w:rFonts w:ascii="Times New Roman" w:eastAsia="Times New Roman" w:hAnsi="Times New Roman" w:cs="Times New Roman"/>
          <w:color w:val="000000"/>
          <w:lang w:eastAsia="es-CO"/>
        </w:rPr>
        <w:t>6</w:t>
      </w:r>
      <w:r w:rsidR="004509E5" w:rsidRPr="004509E5">
        <w:rPr>
          <w:rFonts w:ascii="Times New Roman" w:eastAsia="Times New Roman" w:hAnsi="Times New Roman" w:cs="Times New Roman"/>
          <w:color w:val="000000"/>
          <w:lang w:eastAsia="es-CO"/>
        </w:rPr>
        <w:t>:</w:t>
      </w:r>
    </w:p>
    <w:p w14:paraId="2E599EEC" w14:textId="37249FBC" w:rsidR="00176DEC" w:rsidRDefault="00176DEC" w:rsidP="00BA0771">
      <w:pPr>
        <w:spacing w:line="480" w:lineRule="auto"/>
        <w:rPr>
          <w:rFonts w:ascii="Times New Roman" w:eastAsia="Times New Roman" w:hAnsi="Times New Roman" w:cs="Times New Roman"/>
          <w:color w:val="000000"/>
          <w:lang w:eastAsia="es-CO"/>
        </w:rPr>
      </w:pPr>
    </w:p>
    <w:p w14:paraId="118C5C55" w14:textId="7DC50216" w:rsidR="00176DEC" w:rsidRDefault="00176DEC" w:rsidP="00BA0771">
      <w:pPr>
        <w:spacing w:line="480" w:lineRule="auto"/>
        <w:rPr>
          <w:rFonts w:ascii="Times New Roman" w:eastAsia="Times New Roman" w:hAnsi="Times New Roman" w:cs="Times New Roman"/>
          <w:color w:val="000000"/>
          <w:lang w:eastAsia="es-CO"/>
        </w:rPr>
      </w:pPr>
    </w:p>
    <w:p w14:paraId="43EA8E4F" w14:textId="186250CE" w:rsidR="00176DEC" w:rsidRDefault="00176DEC" w:rsidP="00BA0771">
      <w:pPr>
        <w:spacing w:line="480" w:lineRule="auto"/>
        <w:rPr>
          <w:rFonts w:ascii="Times New Roman" w:eastAsia="Times New Roman" w:hAnsi="Times New Roman" w:cs="Times New Roman"/>
          <w:color w:val="000000"/>
          <w:lang w:eastAsia="es-CO"/>
        </w:rPr>
      </w:pPr>
    </w:p>
    <w:p w14:paraId="0EC2BC17" w14:textId="77777777" w:rsidR="00176DEC" w:rsidRDefault="00176DEC" w:rsidP="00BA0771">
      <w:pPr>
        <w:spacing w:line="480" w:lineRule="auto"/>
        <w:rPr>
          <w:rFonts w:ascii="Times New Roman" w:eastAsia="Times New Roman" w:hAnsi="Times New Roman" w:cs="Times New Roman"/>
          <w:color w:val="000000"/>
          <w:lang w:eastAsia="es-CO"/>
        </w:rPr>
      </w:pPr>
    </w:p>
    <w:p w14:paraId="600CC1A7" w14:textId="02A87BEE" w:rsidR="004509E5" w:rsidRDefault="004509E5" w:rsidP="004509E5">
      <w:pPr>
        <w:spacing w:line="480" w:lineRule="auto"/>
        <w:jc w:val="center"/>
        <w:rPr>
          <w:rFonts w:ascii="Times New Roman" w:eastAsia="Times New Roman" w:hAnsi="Times New Roman" w:cs="Times New Roman"/>
          <w:color w:val="000000"/>
          <w:lang w:eastAsia="es-CO"/>
        </w:rPr>
      </w:pPr>
    </w:p>
    <w:p w14:paraId="416D22CD" w14:textId="5DC14A8D" w:rsidR="00E10EF2" w:rsidRDefault="00E10EF2" w:rsidP="004509E5">
      <w:pPr>
        <w:ind w:right="-362"/>
        <w:rPr>
          <w:rFonts w:ascii="Times New Roman" w:eastAsia="Times New Roman" w:hAnsi="Times New Roman" w:cs="Times New Roman"/>
          <w:b/>
          <w:bCs/>
          <w:color w:val="000000"/>
          <w:sz w:val="20"/>
          <w:szCs w:val="20"/>
        </w:rPr>
      </w:pPr>
    </w:p>
    <w:p w14:paraId="48BA30EC" w14:textId="77777777" w:rsidR="00E10EF2" w:rsidRDefault="00E10EF2" w:rsidP="004509E5">
      <w:pPr>
        <w:ind w:right="-362"/>
        <w:rPr>
          <w:rFonts w:ascii="Times New Roman" w:eastAsia="Times New Roman" w:hAnsi="Times New Roman" w:cs="Times New Roman"/>
          <w:b/>
          <w:bCs/>
          <w:color w:val="000000"/>
          <w:sz w:val="20"/>
          <w:szCs w:val="20"/>
        </w:rPr>
      </w:pPr>
    </w:p>
    <w:p w14:paraId="1ABCE5F6" w14:textId="77777777" w:rsidR="00B81A58" w:rsidRDefault="00B81A58" w:rsidP="004509E5">
      <w:pPr>
        <w:ind w:right="-362"/>
        <w:rPr>
          <w:rFonts w:ascii="Times New Roman" w:eastAsia="Times New Roman" w:hAnsi="Times New Roman" w:cs="Times New Roman"/>
          <w:b/>
          <w:bCs/>
          <w:color w:val="000000"/>
          <w:sz w:val="20"/>
          <w:szCs w:val="20"/>
        </w:rPr>
      </w:pPr>
    </w:p>
    <w:p w14:paraId="260EEBB8" w14:textId="77777777" w:rsidR="00B81A58" w:rsidRDefault="00B81A58" w:rsidP="004509E5">
      <w:pPr>
        <w:ind w:right="-362"/>
        <w:rPr>
          <w:rFonts w:ascii="Times New Roman" w:eastAsia="Times New Roman" w:hAnsi="Times New Roman" w:cs="Times New Roman"/>
          <w:b/>
          <w:bCs/>
          <w:color w:val="000000"/>
          <w:sz w:val="20"/>
          <w:szCs w:val="20"/>
        </w:rPr>
      </w:pPr>
    </w:p>
    <w:p w14:paraId="31F7370D" w14:textId="77777777" w:rsidR="00B81A58" w:rsidRDefault="00B81A58" w:rsidP="004509E5">
      <w:pPr>
        <w:ind w:right="-362"/>
        <w:rPr>
          <w:rFonts w:ascii="Times New Roman" w:eastAsia="Times New Roman" w:hAnsi="Times New Roman" w:cs="Times New Roman"/>
          <w:b/>
          <w:bCs/>
          <w:color w:val="000000"/>
          <w:sz w:val="20"/>
          <w:szCs w:val="20"/>
        </w:rPr>
      </w:pPr>
    </w:p>
    <w:p w14:paraId="019130B9" w14:textId="2575C444" w:rsidR="004509E5" w:rsidRPr="004509E5" w:rsidRDefault="004509E5" w:rsidP="004509E5">
      <w:pPr>
        <w:ind w:right="-362"/>
        <w:rPr>
          <w:rFonts w:ascii="Times New Roman" w:eastAsia="Times New Roman" w:hAnsi="Times New Roman" w:cs="Times New Roman"/>
          <w:sz w:val="20"/>
          <w:szCs w:val="20"/>
        </w:rPr>
      </w:pPr>
      <w:r w:rsidRPr="004509E5">
        <w:rPr>
          <w:rFonts w:ascii="Times New Roman" w:eastAsia="Times New Roman" w:hAnsi="Times New Roman" w:cs="Times New Roman"/>
          <w:b/>
          <w:bCs/>
          <w:color w:val="000000"/>
          <w:sz w:val="20"/>
          <w:szCs w:val="20"/>
        </w:rPr>
        <w:t xml:space="preserve">Figura </w:t>
      </w:r>
      <w:r>
        <w:rPr>
          <w:rFonts w:ascii="Times New Roman" w:eastAsia="Times New Roman" w:hAnsi="Times New Roman" w:cs="Times New Roman"/>
          <w:b/>
          <w:bCs/>
          <w:color w:val="000000"/>
          <w:sz w:val="20"/>
          <w:szCs w:val="20"/>
        </w:rPr>
        <w:t>6</w:t>
      </w:r>
      <w:r w:rsidRPr="004509E5">
        <w:rPr>
          <w:rFonts w:ascii="Times New Roman" w:eastAsia="Times New Roman" w:hAnsi="Times New Roman" w:cs="Times New Roman"/>
          <w:b/>
          <w:bCs/>
          <w:color w:val="000000"/>
          <w:sz w:val="20"/>
          <w:szCs w:val="20"/>
        </w:rPr>
        <w:t xml:space="preserve">. </w:t>
      </w:r>
      <w:r w:rsidRPr="004509E5">
        <w:rPr>
          <w:rFonts w:ascii="Times New Roman" w:eastAsia="Times New Roman" w:hAnsi="Times New Roman" w:cs="Times New Roman"/>
          <w:color w:val="000000"/>
          <w:sz w:val="20"/>
          <w:szCs w:val="20"/>
        </w:rPr>
        <w:t>Proceso de gestión de Riesgos ISO 31000-2018</w:t>
      </w:r>
    </w:p>
    <w:p w14:paraId="58B0614A" w14:textId="3A06DEB5" w:rsidR="004509E5" w:rsidRPr="004509E5" w:rsidRDefault="004509E5" w:rsidP="004509E5">
      <w:pPr>
        <w:spacing w:line="480" w:lineRule="auto"/>
        <w:rPr>
          <w:rFonts w:ascii="Times New Roman" w:eastAsia="Times New Roman" w:hAnsi="Times New Roman" w:cs="Times New Roman"/>
          <w:color w:val="000000"/>
          <w:sz w:val="20"/>
          <w:szCs w:val="20"/>
          <w:lang w:eastAsia="es-CO"/>
        </w:rPr>
      </w:pPr>
      <w:r w:rsidRPr="004509E5">
        <w:rPr>
          <w:rFonts w:ascii="Times New Roman" w:eastAsia="Times New Roman" w:hAnsi="Times New Roman" w:cs="Times New Roman"/>
          <w:b/>
          <w:bCs/>
          <w:color w:val="000000"/>
          <w:sz w:val="20"/>
          <w:szCs w:val="20"/>
        </w:rPr>
        <w:t xml:space="preserve">Fuente. </w:t>
      </w:r>
      <w:r w:rsidRPr="004509E5">
        <w:rPr>
          <w:rFonts w:ascii="Times New Roman" w:eastAsia="Times New Roman" w:hAnsi="Times New Roman" w:cs="Times New Roman"/>
          <w:color w:val="000000"/>
          <w:sz w:val="20"/>
          <w:szCs w:val="20"/>
        </w:rPr>
        <w:t> Norma ISO 31000 (ISO, 2018, sección 6: Proceso)</w:t>
      </w:r>
    </w:p>
    <w:p w14:paraId="231ECF2F" w14:textId="1D84DC89" w:rsidR="00BA0771" w:rsidRPr="004509E5" w:rsidRDefault="004509E5" w:rsidP="004509E5">
      <w:pPr>
        <w:spacing w:line="480" w:lineRule="auto"/>
        <w:ind w:firstLine="284"/>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Una vez identificados los riesgos se recomienda </w:t>
      </w:r>
      <w:r w:rsidR="00BA0771" w:rsidRPr="00BA0771">
        <w:rPr>
          <w:rFonts w:ascii="Times New Roman" w:eastAsia="Times New Roman" w:hAnsi="Times New Roman" w:cs="Times New Roman"/>
          <w:color w:val="000000"/>
          <w:lang w:eastAsia="es-CO"/>
        </w:rPr>
        <w:t>aplicar técnicas de evaluación y</w:t>
      </w:r>
      <w:r>
        <w:rPr>
          <w:rFonts w:ascii="Times New Roman" w:eastAsia="Times New Roman" w:hAnsi="Times New Roman" w:cs="Times New Roman"/>
          <w:color w:val="000000"/>
          <w:lang w:eastAsia="es-CO"/>
        </w:rPr>
        <w:t xml:space="preserve"> </w:t>
      </w:r>
      <w:r w:rsidR="00BA0771" w:rsidRPr="00BA0771">
        <w:rPr>
          <w:rFonts w:ascii="Times New Roman" w:eastAsia="Times New Roman" w:hAnsi="Times New Roman" w:cs="Times New Roman"/>
          <w:color w:val="000000"/>
          <w:lang w:eastAsia="es-CO"/>
        </w:rPr>
        <w:t xml:space="preserve">verificación </w:t>
      </w:r>
      <w:r>
        <w:rPr>
          <w:rFonts w:ascii="Times New Roman" w:eastAsia="Times New Roman" w:hAnsi="Times New Roman" w:cs="Times New Roman"/>
          <w:color w:val="000000"/>
          <w:lang w:eastAsia="es-CO"/>
        </w:rPr>
        <w:t xml:space="preserve">a los controles </w:t>
      </w:r>
      <w:r w:rsidR="00BA0771" w:rsidRPr="00BA0771">
        <w:rPr>
          <w:rFonts w:ascii="Times New Roman" w:eastAsia="Times New Roman" w:hAnsi="Times New Roman" w:cs="Times New Roman"/>
          <w:color w:val="000000"/>
          <w:lang w:eastAsia="es-CO"/>
        </w:rPr>
        <w:t>diseñ</w:t>
      </w:r>
      <w:r>
        <w:rPr>
          <w:rFonts w:ascii="Times New Roman" w:eastAsia="Times New Roman" w:hAnsi="Times New Roman" w:cs="Times New Roman"/>
          <w:color w:val="000000"/>
          <w:lang w:eastAsia="es-CO"/>
        </w:rPr>
        <w:t>ados e</w:t>
      </w:r>
      <w:r w:rsidR="00BA0771" w:rsidRPr="00BA0771">
        <w:rPr>
          <w:rFonts w:ascii="Times New Roman" w:eastAsia="Times New Roman" w:hAnsi="Times New Roman" w:cs="Times New Roman"/>
          <w:color w:val="000000"/>
          <w:lang w:eastAsia="es-CO"/>
        </w:rPr>
        <w:t xml:space="preserve"> implementa</w:t>
      </w:r>
      <w:r>
        <w:rPr>
          <w:rFonts w:ascii="Times New Roman" w:eastAsia="Times New Roman" w:hAnsi="Times New Roman" w:cs="Times New Roman"/>
          <w:color w:val="000000"/>
          <w:lang w:eastAsia="es-CO"/>
        </w:rPr>
        <w:t xml:space="preserve">dos por el CB </w:t>
      </w:r>
      <w:r w:rsidR="00BA0771" w:rsidRPr="00BA0771">
        <w:rPr>
          <w:rFonts w:ascii="Times New Roman" w:eastAsia="Times New Roman" w:hAnsi="Times New Roman" w:cs="Times New Roman"/>
          <w:color w:val="000000"/>
          <w:lang w:eastAsia="es-CO"/>
        </w:rPr>
        <w:t xml:space="preserve">sobre los sistemas de información, las plataformas y la infraestructura de comunicaciones usados para el procesamiento de información en los CB; en la figura </w:t>
      </w:r>
      <w:r w:rsidR="00176DEC">
        <w:rPr>
          <w:rFonts w:ascii="Times New Roman" w:eastAsia="Times New Roman" w:hAnsi="Times New Roman" w:cs="Times New Roman"/>
          <w:color w:val="000000"/>
          <w:lang w:eastAsia="es-CO"/>
        </w:rPr>
        <w:t>7</w:t>
      </w:r>
      <w:r w:rsidR="00BA0771" w:rsidRPr="00BA0771">
        <w:rPr>
          <w:rFonts w:ascii="Times New Roman" w:eastAsia="Times New Roman" w:hAnsi="Times New Roman" w:cs="Times New Roman"/>
          <w:color w:val="000000"/>
          <w:lang w:eastAsia="es-CO"/>
        </w:rPr>
        <w:t xml:space="preserve"> se describen los </w:t>
      </w:r>
      <w:r w:rsidR="001B54E7">
        <w:rPr>
          <w:rFonts w:ascii="Times New Roman" w:eastAsia="Times New Roman" w:hAnsi="Times New Roman" w:cs="Times New Roman"/>
          <w:color w:val="000000"/>
          <w:lang w:eastAsia="es-CO"/>
        </w:rPr>
        <w:t xml:space="preserve">pasos, </w:t>
      </w:r>
      <w:r w:rsidR="00BA0771" w:rsidRPr="00BA0771">
        <w:rPr>
          <w:rFonts w:ascii="Times New Roman" w:eastAsia="Times New Roman" w:hAnsi="Times New Roman" w:cs="Times New Roman"/>
          <w:color w:val="000000"/>
          <w:lang w:eastAsia="es-CO"/>
        </w:rPr>
        <w:t xml:space="preserve">procedimientos </w:t>
      </w:r>
      <w:r w:rsidR="001B54E7">
        <w:rPr>
          <w:rFonts w:ascii="Times New Roman" w:eastAsia="Times New Roman" w:hAnsi="Times New Roman" w:cs="Times New Roman"/>
          <w:color w:val="000000"/>
          <w:lang w:eastAsia="es-CO"/>
        </w:rPr>
        <w:t xml:space="preserve">y pruebas </w:t>
      </w:r>
      <w:r w:rsidR="00BA0771" w:rsidRPr="00BA0771">
        <w:rPr>
          <w:rFonts w:ascii="Times New Roman" w:eastAsia="Times New Roman" w:hAnsi="Times New Roman" w:cs="Times New Roman"/>
          <w:color w:val="000000"/>
          <w:lang w:eastAsia="es-CO"/>
        </w:rPr>
        <w:t xml:space="preserve">de auditoría sugeridos para aplicar </w:t>
      </w:r>
      <w:r w:rsidR="001B54E7">
        <w:rPr>
          <w:rFonts w:ascii="Times New Roman" w:eastAsia="Times New Roman" w:hAnsi="Times New Roman" w:cs="Times New Roman"/>
          <w:color w:val="000000"/>
          <w:lang w:eastAsia="es-CO"/>
        </w:rPr>
        <w:t>durante la etapa de e</w:t>
      </w:r>
      <w:r w:rsidR="00BA0771" w:rsidRPr="00BA0771">
        <w:rPr>
          <w:rFonts w:ascii="Times New Roman" w:eastAsia="Times New Roman" w:hAnsi="Times New Roman" w:cs="Times New Roman"/>
          <w:color w:val="000000"/>
          <w:lang w:eastAsia="es-CO"/>
        </w:rPr>
        <w:t>jecución:</w:t>
      </w:r>
    </w:p>
    <w:p w14:paraId="1B60B5C5" w14:textId="77777777" w:rsidR="00CD620C" w:rsidRPr="00CD620C" w:rsidRDefault="00BA0771" w:rsidP="008D7238">
      <w:pPr>
        <w:rPr>
          <w:rFonts w:ascii="Times New Roman" w:eastAsia="Times New Roman" w:hAnsi="Times New Roman" w:cs="Times New Roman"/>
          <w:color w:val="000000"/>
          <w:shd w:val="clear" w:color="auto" w:fill="FFFFFF"/>
          <w:lang w:eastAsia="es-CO"/>
        </w:rPr>
      </w:pPr>
      <w:r w:rsidRPr="00CD620C">
        <w:rPr>
          <w:rFonts w:ascii="Times New Roman" w:eastAsia="Times New Roman" w:hAnsi="Times New Roman" w:cs="Times New Roman"/>
          <w:noProof/>
          <w:color w:val="000000"/>
          <w:bdr w:val="none" w:sz="0" w:space="0" w:color="auto" w:frame="1"/>
          <w:shd w:val="clear" w:color="auto" w:fill="FFFFFF"/>
          <w:lang w:eastAsia="es-CO"/>
        </w:rPr>
        <w:lastRenderedPageBreak/>
        <w:drawing>
          <wp:inline distT="0" distB="0" distL="0" distR="0" wp14:anchorId="439F6209" wp14:editId="6413AE49">
            <wp:extent cx="5665716" cy="701749"/>
            <wp:effectExtent l="0" t="0" r="0"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0860" cy="704863"/>
                    </a:xfrm>
                    <a:prstGeom prst="rect">
                      <a:avLst/>
                    </a:prstGeom>
                    <a:noFill/>
                    <a:ln>
                      <a:noFill/>
                    </a:ln>
                  </pic:spPr>
                </pic:pic>
              </a:graphicData>
            </a:graphic>
          </wp:inline>
        </w:drawing>
      </w:r>
      <w:r w:rsidRPr="00BA0771">
        <w:rPr>
          <w:rFonts w:ascii="Times New Roman" w:eastAsia="Times New Roman" w:hAnsi="Times New Roman" w:cs="Times New Roman"/>
          <w:color w:val="000000"/>
          <w:shd w:val="clear" w:color="auto" w:fill="FFFFFF"/>
          <w:lang w:eastAsia="es-CO"/>
        </w:rPr>
        <w:t>      </w:t>
      </w:r>
    </w:p>
    <w:p w14:paraId="60E1D23C" w14:textId="0FA53410" w:rsidR="00BA0771" w:rsidRPr="00BA0771" w:rsidRDefault="00CD620C" w:rsidP="008D7238">
      <w:pPr>
        <w:rPr>
          <w:rFonts w:ascii="Times New Roman" w:eastAsia="Times New Roman" w:hAnsi="Times New Roman" w:cs="Times New Roman"/>
          <w:lang w:eastAsia="es-CO"/>
        </w:rPr>
      </w:pPr>
      <w:r w:rsidRPr="00CD620C">
        <w:rPr>
          <w:rFonts w:ascii="Times New Roman" w:hAnsi="Times New Roman" w:cs="Times New Roman"/>
          <w:noProof/>
          <w:color w:val="000000"/>
          <w:bdr w:val="none" w:sz="0" w:space="0" w:color="auto" w:frame="1"/>
          <w:shd w:val="clear" w:color="auto" w:fill="FFFFFF"/>
        </w:rPr>
        <w:drawing>
          <wp:inline distT="0" distB="0" distL="0" distR="0" wp14:anchorId="6BA83EAC" wp14:editId="6CEAA026">
            <wp:extent cx="5635256" cy="158369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169" cy="1589848"/>
                    </a:xfrm>
                    <a:prstGeom prst="rect">
                      <a:avLst/>
                    </a:prstGeom>
                    <a:noFill/>
                    <a:ln>
                      <a:noFill/>
                    </a:ln>
                  </pic:spPr>
                </pic:pic>
              </a:graphicData>
            </a:graphic>
          </wp:inline>
        </w:drawing>
      </w:r>
      <w:r w:rsidR="00BA0771" w:rsidRPr="00BA0771">
        <w:rPr>
          <w:rFonts w:ascii="Times New Roman" w:eastAsia="Times New Roman" w:hAnsi="Times New Roman" w:cs="Times New Roman"/>
          <w:color w:val="000000"/>
          <w:shd w:val="clear" w:color="auto" w:fill="FFFFFF"/>
          <w:lang w:eastAsia="es-CO"/>
        </w:rPr>
        <w:t>          </w:t>
      </w:r>
    </w:p>
    <w:tbl>
      <w:tblPr>
        <w:tblStyle w:val="Tablaconcuadrcula"/>
        <w:tblW w:w="92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928"/>
        <w:gridCol w:w="1923"/>
        <w:gridCol w:w="1961"/>
        <w:gridCol w:w="1779"/>
      </w:tblGrid>
      <w:tr w:rsidR="008D7238" w:rsidRPr="00B81A58" w14:paraId="79A442A2" w14:textId="77777777" w:rsidTr="00D002ED">
        <w:trPr>
          <w:trHeight w:val="1353"/>
        </w:trPr>
        <w:tc>
          <w:tcPr>
            <w:tcW w:w="1623" w:type="dxa"/>
            <w:tcBorders>
              <w:bottom w:val="single" w:sz="4" w:space="0" w:color="auto"/>
            </w:tcBorders>
          </w:tcPr>
          <w:p w14:paraId="7057F56B" w14:textId="76CA175D" w:rsidR="008D7238" w:rsidRPr="00B81A58" w:rsidRDefault="008D7238" w:rsidP="00B81A58">
            <w:pPr>
              <w:ind w:left="-100"/>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Identificar y caracterizar procesos estratégicos y críticos</w:t>
            </w:r>
          </w:p>
        </w:tc>
        <w:tc>
          <w:tcPr>
            <w:tcW w:w="1928" w:type="dxa"/>
            <w:tcBorders>
              <w:bottom w:val="single" w:sz="4" w:space="0" w:color="auto"/>
            </w:tcBorders>
          </w:tcPr>
          <w:p w14:paraId="1754A394" w14:textId="77777777" w:rsidR="008D7238" w:rsidRPr="00B81A58" w:rsidRDefault="008D7238" w:rsidP="008D7238">
            <w:pPr>
              <w:spacing w:line="0" w:lineRule="auto"/>
              <w:rPr>
                <w:rFonts w:ascii="Times New Roman" w:eastAsia="Times New Roman" w:hAnsi="Times New Roman" w:cs="Times New Roman"/>
                <w:sz w:val="18"/>
                <w:szCs w:val="18"/>
                <w:lang w:eastAsia="es-CO"/>
              </w:rPr>
            </w:pPr>
            <w:r w:rsidRPr="00B81A58">
              <w:rPr>
                <w:rFonts w:ascii="Times New Roman" w:eastAsia="Times New Roman" w:hAnsi="Times New Roman" w:cs="Times New Roman"/>
                <w:b/>
                <w:bCs/>
                <w:color w:val="000000"/>
                <w:sz w:val="18"/>
                <w:szCs w:val="18"/>
                <w:shd w:val="clear" w:color="auto" w:fill="FFFFFF"/>
                <w:lang w:eastAsia="es-CO"/>
              </w:rPr>
              <w:t>eguridad Física</w:t>
            </w:r>
            <w:r w:rsidRPr="00B81A58">
              <w:rPr>
                <w:rFonts w:ascii="Times New Roman" w:eastAsia="Times New Roman" w:hAnsi="Times New Roman" w:cs="Times New Roman"/>
                <w:color w:val="000000"/>
                <w:sz w:val="18"/>
                <w:szCs w:val="18"/>
                <w:shd w:val="clear" w:color="auto" w:fill="FFFFFF"/>
                <w:lang w:eastAsia="es-CO"/>
              </w:rPr>
              <w:t xml:space="preserve"> Almacenamiento de terminales y efectivos de pagos </w:t>
            </w:r>
          </w:p>
          <w:p w14:paraId="2BAFFDFA" w14:textId="1003F5C0" w:rsidR="008D7238" w:rsidRPr="00B81A58" w:rsidRDefault="008D7238" w:rsidP="008D7238">
            <w:pPr>
              <w:pStyle w:val="NormalWeb"/>
              <w:spacing w:before="0" w:beforeAutospacing="0" w:after="0" w:afterAutospacing="0" w:line="0" w:lineRule="auto"/>
              <w:rPr>
                <w:sz w:val="18"/>
                <w:szCs w:val="18"/>
              </w:rPr>
            </w:pPr>
            <w:r w:rsidRPr="00B81A58">
              <w:rPr>
                <w:sz w:val="18"/>
                <w:szCs w:val="18"/>
              </w:rPr>
              <w:t>w</w:t>
            </w:r>
            <w:r w:rsidRPr="00B81A58">
              <w:rPr>
                <w:b/>
                <w:bCs/>
                <w:color w:val="000000"/>
                <w:sz w:val="18"/>
                <w:szCs w:val="18"/>
                <w:shd w:val="clear" w:color="auto" w:fill="FFFFFF"/>
              </w:rPr>
              <w:t xml:space="preserve"> Seguridad Física</w:t>
            </w:r>
            <w:r w:rsidRPr="00B81A58">
              <w:rPr>
                <w:color w:val="000000"/>
                <w:sz w:val="18"/>
                <w:szCs w:val="18"/>
                <w:shd w:val="clear" w:color="auto" w:fill="FFFFFF"/>
              </w:rPr>
              <w:t xml:space="preserve"> Almacenamiento de terminales y efectivos de pagos </w:t>
            </w:r>
          </w:p>
          <w:p w14:paraId="25141818" w14:textId="15A77530" w:rsidR="008D7238" w:rsidRPr="00B81A58" w:rsidRDefault="008D7238" w:rsidP="008D7238">
            <w:pPr>
              <w:rPr>
                <w:rFonts w:ascii="Times New Roman" w:eastAsia="Times New Roman" w:hAnsi="Times New Roman" w:cs="Times New Roman"/>
                <w:sz w:val="18"/>
                <w:szCs w:val="18"/>
                <w:lang w:eastAsia="es-CO"/>
              </w:rPr>
            </w:pPr>
            <w:r w:rsidRPr="00B81A58">
              <w:rPr>
                <w:rFonts w:ascii="Times New Roman" w:eastAsia="Times New Roman" w:hAnsi="Times New Roman" w:cs="Times New Roman"/>
                <w:b/>
                <w:bCs/>
                <w:sz w:val="18"/>
                <w:szCs w:val="18"/>
                <w:lang w:eastAsia="es-CO"/>
              </w:rPr>
              <w:t xml:space="preserve">Seguridad Física </w:t>
            </w:r>
            <w:r w:rsidRPr="00B81A58">
              <w:rPr>
                <w:rFonts w:ascii="Times New Roman" w:eastAsia="Times New Roman" w:hAnsi="Times New Roman" w:cs="Times New Roman"/>
                <w:sz w:val="18"/>
                <w:szCs w:val="18"/>
                <w:lang w:eastAsia="es-CO"/>
              </w:rPr>
              <w:t>Almacenamiento de terminales</w:t>
            </w:r>
            <w:r w:rsidR="00C16E1F" w:rsidRPr="00B81A58">
              <w:rPr>
                <w:rFonts w:ascii="Times New Roman" w:eastAsia="Times New Roman" w:hAnsi="Times New Roman" w:cs="Times New Roman"/>
                <w:sz w:val="18"/>
                <w:szCs w:val="18"/>
                <w:lang w:eastAsia="es-CO"/>
              </w:rPr>
              <w:t xml:space="preserve">/ </w:t>
            </w:r>
            <w:r w:rsidRPr="00B81A58">
              <w:rPr>
                <w:rFonts w:ascii="Times New Roman" w:eastAsia="Times New Roman" w:hAnsi="Times New Roman" w:cs="Times New Roman"/>
                <w:sz w:val="18"/>
                <w:szCs w:val="18"/>
                <w:lang w:eastAsia="es-CO"/>
              </w:rPr>
              <w:t xml:space="preserve">efectivo </w:t>
            </w:r>
          </w:p>
          <w:p w14:paraId="1A8FCD90"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Seguridad lógica</w:t>
            </w:r>
          </w:p>
          <w:p w14:paraId="19CDCC08"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Credenciales de acceso al sistema</w:t>
            </w:r>
          </w:p>
          <w:p w14:paraId="5DBCFA32"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Seguridad lógica</w:t>
            </w:r>
          </w:p>
          <w:p w14:paraId="35D74341"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Credenciales de acceso al sistema</w:t>
            </w:r>
          </w:p>
          <w:p w14:paraId="26268841" w14:textId="77777777" w:rsidR="008D7238" w:rsidRPr="00B81A58" w:rsidRDefault="008D7238" w:rsidP="008D7238">
            <w:pPr>
              <w:rPr>
                <w:rFonts w:ascii="Times New Roman" w:eastAsia="Times New Roman" w:hAnsi="Times New Roman" w:cs="Times New Roman"/>
                <w:b/>
                <w:bCs/>
                <w:sz w:val="18"/>
                <w:szCs w:val="18"/>
                <w:lang w:eastAsia="es-CO"/>
              </w:rPr>
            </w:pPr>
            <w:r w:rsidRPr="00B81A58">
              <w:rPr>
                <w:rFonts w:ascii="Times New Roman" w:eastAsia="Times New Roman" w:hAnsi="Times New Roman" w:cs="Times New Roman"/>
                <w:b/>
                <w:bCs/>
                <w:sz w:val="18"/>
                <w:szCs w:val="18"/>
                <w:lang w:eastAsia="es-CO"/>
              </w:rPr>
              <w:t>Seguridad lógica</w:t>
            </w:r>
          </w:p>
          <w:p w14:paraId="5318B9AB" w14:textId="2F45DBCA" w:rsidR="008D7238" w:rsidRPr="00B81A58" w:rsidRDefault="008D7238" w:rsidP="008D7238">
            <w:pPr>
              <w:rPr>
                <w:rFonts w:ascii="Times New Roman" w:eastAsia="Times New Roman" w:hAnsi="Times New Roman" w:cs="Times New Roman"/>
                <w:sz w:val="18"/>
                <w:szCs w:val="18"/>
                <w:lang w:eastAsia="es-CO"/>
              </w:rPr>
            </w:pPr>
            <w:r w:rsidRPr="00B81A58">
              <w:rPr>
                <w:rFonts w:ascii="Times New Roman" w:eastAsia="Times New Roman" w:hAnsi="Times New Roman" w:cs="Times New Roman"/>
                <w:sz w:val="18"/>
                <w:szCs w:val="18"/>
                <w:lang w:eastAsia="es-CO"/>
              </w:rPr>
              <w:t>Credenciales de acceso al sistema</w:t>
            </w:r>
          </w:p>
          <w:p w14:paraId="1784D1A9"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Seguridad lógica</w:t>
            </w:r>
          </w:p>
          <w:p w14:paraId="5D6BF5AB"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Credenciales de acceso al sistema</w:t>
            </w:r>
          </w:p>
          <w:p w14:paraId="4A10FBF9"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Seguridad lógica</w:t>
            </w:r>
          </w:p>
          <w:p w14:paraId="089F5674"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Credenciales de acceso al sistema</w:t>
            </w:r>
          </w:p>
          <w:p w14:paraId="7A623A9B"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eguridad lógica</w:t>
            </w:r>
          </w:p>
          <w:p w14:paraId="256F3908"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Credenciales de acceso al sistem</w:t>
            </w:r>
          </w:p>
          <w:p w14:paraId="0EE6B2D6"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eguridad lógica</w:t>
            </w:r>
          </w:p>
          <w:p w14:paraId="3AD9E5B5" w14:textId="7201DEFE"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Credenciales de acceso al sistem</w:t>
            </w:r>
          </w:p>
          <w:p w14:paraId="0EED1475" w14:textId="77777777" w:rsidR="008D7238" w:rsidRPr="00B81A58" w:rsidRDefault="008D7238" w:rsidP="008D7238">
            <w:pPr>
              <w:spacing w:line="0" w:lineRule="auto"/>
              <w:rPr>
                <w:rFonts w:ascii="Times New Roman" w:eastAsia="Times New Roman" w:hAnsi="Times New Roman" w:cs="Times New Roman"/>
                <w:sz w:val="18"/>
                <w:szCs w:val="18"/>
                <w:lang w:eastAsia="es-CO"/>
              </w:rPr>
            </w:pPr>
            <w:r w:rsidRPr="00B81A58">
              <w:rPr>
                <w:rFonts w:ascii="Times New Roman" w:eastAsia="Times New Roman" w:hAnsi="Times New Roman" w:cs="Times New Roman"/>
                <w:b/>
                <w:bCs/>
                <w:color w:val="000000"/>
                <w:sz w:val="18"/>
                <w:szCs w:val="18"/>
                <w:shd w:val="clear" w:color="auto" w:fill="FFFFFF"/>
                <w:lang w:eastAsia="es-CO"/>
              </w:rPr>
              <w:t>Seguridad lógica</w:t>
            </w:r>
          </w:p>
          <w:p w14:paraId="796EF2EB" w14:textId="0EF1F2A6" w:rsidR="008D7238" w:rsidRPr="00B81A58" w:rsidRDefault="008D7238" w:rsidP="008D7238">
            <w:pPr>
              <w:spacing w:line="0" w:lineRule="auto"/>
              <w:rPr>
                <w:rFonts w:ascii="Times New Roman" w:eastAsia="Times New Roman" w:hAnsi="Times New Roman" w:cs="Times New Roman"/>
                <w:sz w:val="18"/>
                <w:szCs w:val="18"/>
                <w:lang w:eastAsia="es-CO"/>
              </w:rPr>
            </w:pPr>
            <w:r w:rsidRPr="00B81A58">
              <w:rPr>
                <w:rFonts w:ascii="Times New Roman" w:eastAsia="Times New Roman" w:hAnsi="Times New Roman" w:cs="Times New Roman"/>
                <w:color w:val="000000"/>
                <w:sz w:val="18"/>
                <w:szCs w:val="18"/>
                <w:shd w:val="clear" w:color="auto" w:fill="FFFFFF"/>
                <w:lang w:eastAsia="es-CO"/>
              </w:rPr>
              <w:t>Credenciales de acceso al sistema</w:t>
            </w:r>
          </w:p>
        </w:tc>
        <w:tc>
          <w:tcPr>
            <w:tcW w:w="1923" w:type="dxa"/>
            <w:tcBorders>
              <w:bottom w:val="single" w:sz="4" w:space="0" w:color="auto"/>
            </w:tcBorders>
          </w:tcPr>
          <w:p w14:paraId="3CEC6CA3" w14:textId="57E3BEB2" w:rsidR="008D7238" w:rsidRPr="00B81A58" w:rsidRDefault="008D7238" w:rsidP="008D7238">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Evaluar la gestión realizada por el CB para garantizar</w:t>
            </w:r>
          </w:p>
          <w:p w14:paraId="273E8211" w14:textId="77777777" w:rsidR="008D7238" w:rsidRPr="00B81A58" w:rsidRDefault="008D7238" w:rsidP="008D7238">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 Confidencialidad</w:t>
            </w:r>
          </w:p>
          <w:p w14:paraId="0C84EBCF" w14:textId="77777777" w:rsidR="008D7238" w:rsidRPr="00B81A58" w:rsidRDefault="008D7238" w:rsidP="008D7238">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 Confiabilidad</w:t>
            </w:r>
          </w:p>
          <w:p w14:paraId="306A14B0" w14:textId="0997A00B" w:rsidR="008D7238" w:rsidRPr="00B81A58" w:rsidRDefault="008D7238" w:rsidP="008D7238">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 Integridad</w:t>
            </w:r>
          </w:p>
        </w:tc>
        <w:tc>
          <w:tcPr>
            <w:tcW w:w="1961" w:type="dxa"/>
            <w:tcBorders>
              <w:bottom w:val="single" w:sz="4" w:space="0" w:color="auto"/>
            </w:tcBorders>
          </w:tcPr>
          <w:p w14:paraId="2C688099"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b/>
                <w:bCs/>
                <w:color w:val="000000"/>
                <w:sz w:val="18"/>
                <w:szCs w:val="18"/>
                <w:shd w:val="clear" w:color="auto" w:fill="FFFFFF"/>
              </w:rPr>
              <w:t>ruebas sustantivas</w:t>
            </w:r>
          </w:p>
          <w:p w14:paraId="401A32F7"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Arqueo del efectivo frente al generado por</w:t>
            </w:r>
          </w:p>
          <w:p w14:paraId="48220F36"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la aplicación del CB</w:t>
            </w:r>
          </w:p>
          <w:p w14:paraId="7D25D7DB"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b/>
                <w:bCs/>
                <w:color w:val="000000"/>
                <w:sz w:val="18"/>
                <w:szCs w:val="18"/>
                <w:shd w:val="clear" w:color="auto" w:fill="FFFFFF"/>
              </w:rPr>
              <w:t>ruebas sustantivas</w:t>
            </w:r>
          </w:p>
          <w:p w14:paraId="2FD6D862"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Arqueo del efectivo frente al generado por</w:t>
            </w:r>
          </w:p>
          <w:p w14:paraId="6037E9C3"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la aplicación del CB</w:t>
            </w:r>
          </w:p>
          <w:p w14:paraId="0F97827D"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b/>
                <w:bCs/>
                <w:color w:val="000000"/>
                <w:sz w:val="18"/>
                <w:szCs w:val="18"/>
                <w:shd w:val="clear" w:color="auto" w:fill="FFFFFF"/>
              </w:rPr>
              <w:t>ruebas sustantivas</w:t>
            </w:r>
          </w:p>
          <w:p w14:paraId="4275B673"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Arqueo del efectivo frente al generado por</w:t>
            </w:r>
          </w:p>
          <w:p w14:paraId="38E526BB"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la aplicación del CB</w:t>
            </w:r>
          </w:p>
          <w:p w14:paraId="51DF9971" w14:textId="27B42B6F" w:rsidR="00C16E1F" w:rsidRPr="00B81A58" w:rsidRDefault="00C16E1F" w:rsidP="00C16E1F">
            <w:pPr>
              <w:ind w:left="-102" w:right="-76"/>
              <w:rPr>
                <w:rFonts w:ascii="Times New Roman" w:eastAsia="Times New Roman" w:hAnsi="Times New Roman" w:cs="Times New Roman"/>
                <w:b/>
                <w:bCs/>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Prueba sustantiva</w:t>
            </w:r>
          </w:p>
          <w:p w14:paraId="70A86C64" w14:textId="0A0E74D2" w:rsidR="008D7238" w:rsidRPr="00B81A58" w:rsidRDefault="00C16E1F" w:rsidP="00C16E1F">
            <w:pPr>
              <w:ind w:left="-102" w:right="-76"/>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Arqueo del efectivo frente al generado por la aplicación del CB</w:t>
            </w:r>
          </w:p>
        </w:tc>
        <w:tc>
          <w:tcPr>
            <w:tcW w:w="1779" w:type="dxa"/>
            <w:tcBorders>
              <w:bottom w:val="single" w:sz="4" w:space="0" w:color="auto"/>
            </w:tcBorders>
          </w:tcPr>
          <w:p w14:paraId="090B7C6A" w14:textId="77777777" w:rsidR="008D7238" w:rsidRPr="00B81A58" w:rsidRDefault="008D7238" w:rsidP="00C16E1F">
            <w:pPr>
              <w:pStyle w:val="NormalWeb"/>
              <w:spacing w:before="0" w:beforeAutospacing="0" w:after="0" w:afterAutospacing="0" w:line="0" w:lineRule="auto"/>
              <w:ind w:right="-107"/>
              <w:rPr>
                <w:sz w:val="18"/>
                <w:szCs w:val="18"/>
              </w:rPr>
            </w:pPr>
            <w:r w:rsidRPr="00B81A58">
              <w:rPr>
                <w:color w:val="000000"/>
                <w:sz w:val="18"/>
                <w:szCs w:val="18"/>
                <w:shd w:val="clear" w:color="auto" w:fill="FFFFFF"/>
              </w:rPr>
              <w:t>Discutir los hallazgos con todos los miembros del equipo auditor</w:t>
            </w:r>
          </w:p>
          <w:p w14:paraId="08532AF9" w14:textId="413605C0" w:rsidR="008D7238" w:rsidRPr="00B81A58" w:rsidRDefault="00C16E1F" w:rsidP="00C16E1F">
            <w:pPr>
              <w:ind w:right="-107"/>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Discutir los hallazgos con todos los miembros del equipo auditor</w:t>
            </w:r>
          </w:p>
        </w:tc>
      </w:tr>
      <w:tr w:rsidR="008D7238" w:rsidRPr="00B81A58" w14:paraId="348BB487" w14:textId="77777777" w:rsidTr="00D002ED">
        <w:trPr>
          <w:trHeight w:val="572"/>
        </w:trPr>
        <w:tc>
          <w:tcPr>
            <w:tcW w:w="1623" w:type="dxa"/>
            <w:tcBorders>
              <w:top w:val="single" w:sz="4" w:space="0" w:color="auto"/>
              <w:bottom w:val="single" w:sz="4" w:space="0" w:color="auto"/>
            </w:tcBorders>
          </w:tcPr>
          <w:p w14:paraId="627C3A8C" w14:textId="160D1EE6" w:rsidR="00C16E1F" w:rsidRPr="00B81A58" w:rsidRDefault="008D7238" w:rsidP="00B81A58">
            <w:pPr>
              <w:pStyle w:val="NormalWeb"/>
              <w:spacing w:before="0" w:beforeAutospacing="0" w:after="0" w:afterAutospacing="0"/>
              <w:ind w:left="-100"/>
              <w:rPr>
                <w:color w:val="000000"/>
                <w:sz w:val="18"/>
                <w:szCs w:val="18"/>
                <w:shd w:val="clear" w:color="auto" w:fill="FFFFFF"/>
              </w:rPr>
            </w:pPr>
            <w:r w:rsidRPr="00B81A58">
              <w:rPr>
                <w:color w:val="000000"/>
                <w:sz w:val="18"/>
                <w:szCs w:val="18"/>
                <w:shd w:val="clear" w:color="auto" w:fill="FFFFFF"/>
              </w:rPr>
              <w:t>-</w:t>
            </w:r>
            <w:r w:rsidR="00C16E1F" w:rsidRPr="00B81A58">
              <w:rPr>
                <w:color w:val="000000"/>
                <w:sz w:val="18"/>
                <w:szCs w:val="18"/>
                <w:shd w:val="clear" w:color="auto" w:fill="FFFFFF"/>
              </w:rPr>
              <w:t xml:space="preserve"> </w:t>
            </w:r>
            <w:r w:rsidRPr="00B81A58">
              <w:rPr>
                <w:color w:val="000000"/>
                <w:sz w:val="18"/>
                <w:szCs w:val="18"/>
                <w:shd w:val="clear" w:color="auto" w:fill="FFFFFF"/>
              </w:rPr>
              <w:t xml:space="preserve">Clasificar      </w:t>
            </w:r>
          </w:p>
          <w:p w14:paraId="79A1003D" w14:textId="1468DDAE" w:rsidR="00C16E1F" w:rsidRPr="00B81A58" w:rsidRDefault="008D7238" w:rsidP="00B81A58">
            <w:pPr>
              <w:pStyle w:val="NormalWeb"/>
              <w:spacing w:before="0" w:beforeAutospacing="0" w:after="0" w:afterAutospacing="0"/>
              <w:ind w:left="-100"/>
              <w:rPr>
                <w:color w:val="000000"/>
                <w:sz w:val="18"/>
                <w:szCs w:val="18"/>
                <w:shd w:val="clear" w:color="auto" w:fill="FFFFFF"/>
              </w:rPr>
            </w:pPr>
            <w:r w:rsidRPr="00B81A58">
              <w:rPr>
                <w:color w:val="000000"/>
                <w:sz w:val="18"/>
                <w:szCs w:val="18"/>
                <w:shd w:val="clear" w:color="auto" w:fill="FFFFFF"/>
              </w:rPr>
              <w:t>-</w:t>
            </w:r>
            <w:r w:rsidR="00C16E1F" w:rsidRPr="00B81A58">
              <w:rPr>
                <w:color w:val="000000"/>
                <w:sz w:val="18"/>
                <w:szCs w:val="18"/>
                <w:shd w:val="clear" w:color="auto" w:fill="FFFFFF"/>
              </w:rPr>
              <w:t xml:space="preserve"> </w:t>
            </w:r>
            <w:r w:rsidRPr="00B81A58">
              <w:rPr>
                <w:color w:val="000000"/>
                <w:sz w:val="18"/>
                <w:szCs w:val="18"/>
                <w:shd w:val="clear" w:color="auto" w:fill="FFFFFF"/>
              </w:rPr>
              <w:t>Valorar </w:t>
            </w:r>
          </w:p>
          <w:p w14:paraId="701EB81B" w14:textId="30930D10" w:rsidR="008D7238" w:rsidRPr="00B81A58" w:rsidRDefault="008D7238" w:rsidP="00B81A58">
            <w:pPr>
              <w:pStyle w:val="NormalWeb"/>
              <w:spacing w:before="0" w:beforeAutospacing="0" w:after="0" w:afterAutospacing="0"/>
              <w:ind w:left="-100"/>
              <w:rPr>
                <w:sz w:val="18"/>
                <w:szCs w:val="18"/>
              </w:rPr>
            </w:pPr>
            <w:r w:rsidRPr="00B81A58">
              <w:rPr>
                <w:color w:val="000000"/>
                <w:sz w:val="18"/>
                <w:szCs w:val="18"/>
                <w:shd w:val="clear" w:color="auto" w:fill="FFFFFF"/>
              </w:rPr>
              <w:t>-</w:t>
            </w:r>
            <w:r w:rsidR="00C16E1F" w:rsidRPr="00B81A58">
              <w:rPr>
                <w:color w:val="000000"/>
                <w:sz w:val="18"/>
                <w:szCs w:val="18"/>
                <w:shd w:val="clear" w:color="auto" w:fill="FFFFFF"/>
              </w:rPr>
              <w:t xml:space="preserve"> </w:t>
            </w:r>
            <w:r w:rsidRPr="00B81A58">
              <w:rPr>
                <w:color w:val="000000"/>
                <w:sz w:val="18"/>
                <w:szCs w:val="18"/>
                <w:shd w:val="clear" w:color="auto" w:fill="FFFFFF"/>
              </w:rPr>
              <w:t>Puntuar</w:t>
            </w:r>
          </w:p>
          <w:p w14:paraId="2D9D3930" w14:textId="1A4823D7" w:rsidR="008D7238" w:rsidRPr="00B81A58" w:rsidRDefault="008D7238" w:rsidP="00B81A58">
            <w:pPr>
              <w:pStyle w:val="NormalWeb"/>
              <w:spacing w:before="0" w:beforeAutospacing="0" w:after="0" w:afterAutospacing="0"/>
              <w:ind w:left="-100" w:firstLine="113"/>
              <w:rPr>
                <w:sz w:val="18"/>
                <w:szCs w:val="18"/>
              </w:rPr>
            </w:pPr>
            <w:r w:rsidRPr="00B81A58">
              <w:rPr>
                <w:color w:val="000000"/>
                <w:sz w:val="18"/>
                <w:szCs w:val="18"/>
                <w:shd w:val="clear" w:color="auto" w:fill="FFFFFF"/>
              </w:rPr>
              <w:t>Los procesos</w:t>
            </w:r>
          </w:p>
        </w:tc>
        <w:tc>
          <w:tcPr>
            <w:tcW w:w="1928" w:type="dxa"/>
            <w:tcBorders>
              <w:top w:val="single" w:sz="4" w:space="0" w:color="auto"/>
              <w:bottom w:val="single" w:sz="4" w:space="0" w:color="auto"/>
            </w:tcBorders>
          </w:tcPr>
          <w:p w14:paraId="7D5E3662" w14:textId="77777777" w:rsidR="008D7238" w:rsidRPr="00B81A58" w:rsidRDefault="008D7238" w:rsidP="008D7238">
            <w:pPr>
              <w:pStyle w:val="NormalWeb"/>
              <w:spacing w:before="0" w:beforeAutospacing="0" w:after="0" w:afterAutospacing="0" w:line="0" w:lineRule="auto"/>
              <w:rPr>
                <w:sz w:val="18"/>
                <w:szCs w:val="18"/>
              </w:rPr>
            </w:pPr>
            <w:r w:rsidRPr="00B81A58">
              <w:rPr>
                <w:b/>
                <w:bCs/>
                <w:color w:val="000000"/>
                <w:sz w:val="18"/>
                <w:szCs w:val="18"/>
                <w:shd w:val="clear" w:color="auto" w:fill="FFFFFF"/>
              </w:rPr>
              <w:t>ntrada de datos</w:t>
            </w:r>
          </w:p>
          <w:p w14:paraId="225944AA"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Transacciones incompletas realizadas por el CB</w:t>
            </w:r>
          </w:p>
          <w:p w14:paraId="71780449" w14:textId="77777777" w:rsidR="00C16E1F" w:rsidRPr="00B81A58" w:rsidRDefault="00C16E1F" w:rsidP="00C16E1F">
            <w:pPr>
              <w:rPr>
                <w:rFonts w:ascii="Times New Roman" w:eastAsia="Times New Roman" w:hAnsi="Times New Roman" w:cs="Times New Roman"/>
                <w:b/>
                <w:bCs/>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Entrada de datos</w:t>
            </w:r>
          </w:p>
          <w:p w14:paraId="03A7B57E" w14:textId="244951EB" w:rsidR="008D7238" w:rsidRPr="00B81A58" w:rsidRDefault="00C16E1F" w:rsidP="00C16E1F">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Transacciones incompletas realizadas por el CB</w:t>
            </w:r>
          </w:p>
        </w:tc>
        <w:tc>
          <w:tcPr>
            <w:tcW w:w="1923" w:type="dxa"/>
            <w:tcBorders>
              <w:top w:val="single" w:sz="4" w:space="0" w:color="auto"/>
              <w:bottom w:val="single" w:sz="4" w:space="0" w:color="auto"/>
            </w:tcBorders>
          </w:tcPr>
          <w:p w14:paraId="53EA4816" w14:textId="32827226" w:rsidR="008D7238" w:rsidRPr="00B81A58" w:rsidRDefault="008D7238" w:rsidP="00BA0771">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Pérdida de los activos debido a acceso de personal no autorizado</w:t>
            </w:r>
          </w:p>
        </w:tc>
        <w:tc>
          <w:tcPr>
            <w:tcW w:w="1961" w:type="dxa"/>
            <w:tcBorders>
              <w:top w:val="single" w:sz="4" w:space="0" w:color="auto"/>
              <w:bottom w:val="single" w:sz="4" w:space="0" w:color="auto"/>
            </w:tcBorders>
          </w:tcPr>
          <w:p w14:paraId="5DDC5F5D" w14:textId="1F47FAFA" w:rsidR="008D7238" w:rsidRPr="00B81A58" w:rsidRDefault="008D7238" w:rsidP="00C16E1F">
            <w:pPr>
              <w:ind w:left="-102" w:right="-76"/>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 xml:space="preserve">Prueba cumplimiento </w:t>
            </w:r>
            <w:r w:rsidRPr="00B81A58">
              <w:rPr>
                <w:rFonts w:ascii="Times New Roman" w:eastAsia="Times New Roman" w:hAnsi="Times New Roman" w:cs="Times New Roman"/>
                <w:color w:val="000000"/>
                <w:sz w:val="18"/>
                <w:szCs w:val="18"/>
                <w:shd w:val="clear" w:color="auto" w:fill="FFFFFF"/>
                <w:lang w:eastAsia="es-CO"/>
              </w:rPr>
              <w:t>Validación de perfiles activos y roles al sistema</w:t>
            </w:r>
          </w:p>
        </w:tc>
        <w:tc>
          <w:tcPr>
            <w:tcW w:w="1779" w:type="dxa"/>
            <w:tcBorders>
              <w:top w:val="single" w:sz="4" w:space="0" w:color="auto"/>
              <w:bottom w:val="single" w:sz="4" w:space="0" w:color="auto"/>
            </w:tcBorders>
          </w:tcPr>
          <w:p w14:paraId="6A4357C9" w14:textId="4295D62C" w:rsidR="008D7238" w:rsidRPr="00B81A58" w:rsidRDefault="008D7238" w:rsidP="00C16E1F">
            <w:pPr>
              <w:ind w:right="-107"/>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Validar la suficiencia y lo apropiado de la evidencia aportada</w:t>
            </w:r>
          </w:p>
        </w:tc>
      </w:tr>
      <w:tr w:rsidR="008D7238" w:rsidRPr="00B81A58" w14:paraId="7986CC46" w14:textId="77777777" w:rsidTr="00D002ED">
        <w:trPr>
          <w:trHeight w:val="926"/>
        </w:trPr>
        <w:tc>
          <w:tcPr>
            <w:tcW w:w="1623" w:type="dxa"/>
            <w:tcBorders>
              <w:top w:val="single" w:sz="4" w:space="0" w:color="auto"/>
              <w:bottom w:val="single" w:sz="4" w:space="0" w:color="auto"/>
            </w:tcBorders>
          </w:tcPr>
          <w:p w14:paraId="6E997835" w14:textId="600921B0" w:rsidR="008D7238" w:rsidRPr="00B81A58" w:rsidRDefault="008D7238" w:rsidP="00B81A58">
            <w:pPr>
              <w:ind w:left="-100"/>
              <w:rPr>
                <w:rFonts w:ascii="Times New Roman" w:eastAsia="Times New Roman" w:hAnsi="Times New Roman" w:cs="Times New Roman"/>
                <w:color w:val="000000"/>
                <w:sz w:val="18"/>
                <w:szCs w:val="18"/>
                <w:shd w:val="clear" w:color="auto" w:fill="FFFFFF"/>
                <w:lang w:eastAsia="es-CO"/>
              </w:rPr>
            </w:pPr>
            <w:r w:rsidRPr="00B81A58">
              <w:rPr>
                <w:rFonts w:ascii="Times New Roman" w:hAnsi="Times New Roman" w:cs="Times New Roman"/>
                <w:color w:val="000000"/>
                <w:sz w:val="18"/>
                <w:szCs w:val="18"/>
                <w:shd w:val="clear" w:color="auto" w:fill="FFFFFF"/>
              </w:rPr>
              <w:t>Comprender los procesos críticos, para asegurarse que están bajo control.</w:t>
            </w:r>
          </w:p>
        </w:tc>
        <w:tc>
          <w:tcPr>
            <w:tcW w:w="1928" w:type="dxa"/>
            <w:tcBorders>
              <w:top w:val="single" w:sz="4" w:space="0" w:color="auto"/>
              <w:bottom w:val="single" w:sz="4" w:space="0" w:color="auto"/>
            </w:tcBorders>
          </w:tcPr>
          <w:p w14:paraId="101DF3CC" w14:textId="77777777" w:rsidR="00C16E1F" w:rsidRPr="00B81A58" w:rsidRDefault="00C16E1F" w:rsidP="00C16E1F">
            <w:pPr>
              <w:rPr>
                <w:rFonts w:ascii="Times New Roman" w:eastAsia="Times New Roman" w:hAnsi="Times New Roman" w:cs="Times New Roman"/>
                <w:b/>
                <w:bCs/>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Mantenimiento</w:t>
            </w:r>
          </w:p>
          <w:p w14:paraId="10A568F1" w14:textId="681E85FD" w:rsidR="008D7238" w:rsidRPr="00B81A58" w:rsidRDefault="00C16E1F" w:rsidP="00C16E1F">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Monitoreo y soporte de las terminales y del canal transaccional</w:t>
            </w:r>
          </w:p>
        </w:tc>
        <w:tc>
          <w:tcPr>
            <w:tcW w:w="1923" w:type="dxa"/>
            <w:tcBorders>
              <w:top w:val="single" w:sz="4" w:space="0" w:color="auto"/>
              <w:bottom w:val="single" w:sz="4" w:space="0" w:color="auto"/>
            </w:tcBorders>
          </w:tcPr>
          <w:p w14:paraId="68446D34"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Pérdida de los activos debido a:</w:t>
            </w:r>
          </w:p>
          <w:p w14:paraId="241E4CCB"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-Acceso de personal no autorizado</w:t>
            </w:r>
          </w:p>
          <w:p w14:paraId="3974C69D"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 Inoportunidad en soporte</w:t>
            </w:r>
          </w:p>
          <w:p w14:paraId="5F8374AD"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Pérdida de los activos debido a:</w:t>
            </w:r>
          </w:p>
          <w:p w14:paraId="5120055C"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-Acceso de personal no autorizado</w:t>
            </w:r>
          </w:p>
          <w:p w14:paraId="547A8592" w14:textId="77777777" w:rsidR="008D7238" w:rsidRPr="00B81A58" w:rsidRDefault="008D7238" w:rsidP="008D7238">
            <w:pPr>
              <w:pStyle w:val="NormalWeb"/>
              <w:spacing w:before="0" w:beforeAutospacing="0" w:after="0" w:afterAutospacing="0" w:line="0" w:lineRule="auto"/>
              <w:rPr>
                <w:sz w:val="18"/>
                <w:szCs w:val="18"/>
              </w:rPr>
            </w:pPr>
            <w:r w:rsidRPr="00B81A58">
              <w:rPr>
                <w:color w:val="000000"/>
                <w:sz w:val="18"/>
                <w:szCs w:val="18"/>
                <w:shd w:val="clear" w:color="auto" w:fill="FFFFFF"/>
              </w:rPr>
              <w:t>- Inoportunidad en soporte</w:t>
            </w:r>
          </w:p>
          <w:p w14:paraId="34B79761" w14:textId="665DAEBF" w:rsidR="008D7238" w:rsidRPr="00B81A58" w:rsidRDefault="00C16E1F" w:rsidP="00C16E1F">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Pérdida de los activos de información debido a inoportunidad en soporte</w:t>
            </w:r>
          </w:p>
        </w:tc>
        <w:tc>
          <w:tcPr>
            <w:tcW w:w="1961" w:type="dxa"/>
            <w:tcBorders>
              <w:top w:val="single" w:sz="4" w:space="0" w:color="auto"/>
              <w:bottom w:val="single" w:sz="4" w:space="0" w:color="auto"/>
            </w:tcBorders>
          </w:tcPr>
          <w:p w14:paraId="19A015A0"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b/>
                <w:bCs/>
                <w:color w:val="000000"/>
                <w:sz w:val="18"/>
                <w:szCs w:val="18"/>
                <w:shd w:val="clear" w:color="auto" w:fill="FFFFFF"/>
              </w:rPr>
              <w:t>Prueba Cumplimiento</w:t>
            </w:r>
          </w:p>
          <w:p w14:paraId="2D6A5772"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Verificación de controles de acceso a procesos autorizados al C</w:t>
            </w:r>
          </w:p>
          <w:p w14:paraId="07F14CC8"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b/>
                <w:bCs/>
                <w:color w:val="000000"/>
                <w:sz w:val="18"/>
                <w:szCs w:val="18"/>
                <w:shd w:val="clear" w:color="auto" w:fill="FFFFFF"/>
              </w:rPr>
              <w:t>Prueba Cumplimiento</w:t>
            </w:r>
          </w:p>
          <w:p w14:paraId="4F1B40C0" w14:textId="77777777" w:rsidR="008D7238" w:rsidRPr="00B81A58" w:rsidRDefault="008D7238" w:rsidP="00C16E1F">
            <w:pPr>
              <w:pStyle w:val="NormalWeb"/>
              <w:spacing w:before="0" w:beforeAutospacing="0" w:after="0" w:afterAutospacing="0" w:line="0" w:lineRule="auto"/>
              <w:ind w:left="-102" w:right="-76"/>
              <w:rPr>
                <w:sz w:val="18"/>
                <w:szCs w:val="18"/>
              </w:rPr>
            </w:pPr>
            <w:r w:rsidRPr="00B81A58">
              <w:rPr>
                <w:color w:val="000000"/>
                <w:sz w:val="18"/>
                <w:szCs w:val="18"/>
                <w:shd w:val="clear" w:color="auto" w:fill="FFFFFF"/>
              </w:rPr>
              <w:t>Verificación de controles de acceso a procesos autorizados al C</w:t>
            </w:r>
          </w:p>
          <w:p w14:paraId="0236E0EE" w14:textId="408E1972" w:rsidR="00C16E1F" w:rsidRPr="00B81A58" w:rsidRDefault="00C16E1F" w:rsidP="00C16E1F">
            <w:pPr>
              <w:ind w:left="-102" w:right="-76"/>
              <w:rPr>
                <w:rFonts w:ascii="Times New Roman" w:eastAsia="Times New Roman" w:hAnsi="Times New Roman" w:cs="Times New Roman"/>
                <w:b/>
                <w:bCs/>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Prueba cumplimiento</w:t>
            </w:r>
          </w:p>
          <w:p w14:paraId="02373610" w14:textId="0E5FAC08" w:rsidR="008D7238" w:rsidRPr="00B81A58" w:rsidRDefault="00C16E1F" w:rsidP="00C16E1F">
            <w:pPr>
              <w:ind w:left="-102" w:right="-76"/>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Verificación de controles de acceso a procesos autorizados al CB</w:t>
            </w:r>
          </w:p>
        </w:tc>
        <w:tc>
          <w:tcPr>
            <w:tcW w:w="1779" w:type="dxa"/>
            <w:tcBorders>
              <w:top w:val="single" w:sz="4" w:space="0" w:color="auto"/>
              <w:bottom w:val="single" w:sz="4" w:space="0" w:color="auto"/>
            </w:tcBorders>
          </w:tcPr>
          <w:p w14:paraId="1B21C4C7" w14:textId="65B5BB00" w:rsidR="008D7238" w:rsidRPr="00B81A58" w:rsidRDefault="008D7238" w:rsidP="00C16E1F">
            <w:pPr>
              <w:ind w:right="-107"/>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Verificar el diagnóstico del diseño y efectividad operativa de controles evaluados</w:t>
            </w:r>
          </w:p>
        </w:tc>
      </w:tr>
      <w:tr w:rsidR="008D7238" w:rsidRPr="00B81A58" w14:paraId="13EBDEEA" w14:textId="77777777" w:rsidTr="00941DC8">
        <w:trPr>
          <w:trHeight w:val="856"/>
        </w:trPr>
        <w:tc>
          <w:tcPr>
            <w:tcW w:w="1623" w:type="dxa"/>
            <w:tcBorders>
              <w:top w:val="single" w:sz="4" w:space="0" w:color="auto"/>
            </w:tcBorders>
          </w:tcPr>
          <w:p w14:paraId="4357A34C" w14:textId="559EC4F6" w:rsidR="008D7238" w:rsidRPr="00B81A58" w:rsidRDefault="008D7238" w:rsidP="00B81A58">
            <w:pPr>
              <w:ind w:left="-100"/>
              <w:rPr>
                <w:rFonts w:ascii="Times New Roman" w:eastAsia="Times New Roman" w:hAnsi="Times New Roman" w:cs="Times New Roman"/>
                <w:color w:val="000000"/>
                <w:sz w:val="18"/>
                <w:szCs w:val="18"/>
                <w:shd w:val="clear" w:color="auto" w:fill="FFFFFF"/>
                <w:lang w:eastAsia="es-CO"/>
              </w:rPr>
            </w:pPr>
            <w:r w:rsidRPr="00B81A58">
              <w:rPr>
                <w:rFonts w:ascii="Times New Roman" w:hAnsi="Times New Roman" w:cs="Times New Roman"/>
                <w:color w:val="000000"/>
                <w:sz w:val="18"/>
                <w:szCs w:val="18"/>
                <w:shd w:val="clear" w:color="auto" w:fill="FFFFFF"/>
              </w:rPr>
              <w:t>Defini</w:t>
            </w:r>
            <w:r w:rsidR="00C16E1F" w:rsidRPr="00B81A58">
              <w:rPr>
                <w:rFonts w:ascii="Times New Roman" w:hAnsi="Times New Roman" w:cs="Times New Roman"/>
                <w:color w:val="000000"/>
                <w:sz w:val="18"/>
                <w:szCs w:val="18"/>
                <w:shd w:val="clear" w:color="auto" w:fill="FFFFFF"/>
              </w:rPr>
              <w:t>r</w:t>
            </w:r>
            <w:r w:rsidRPr="00B81A58">
              <w:rPr>
                <w:rFonts w:ascii="Times New Roman" w:hAnsi="Times New Roman" w:cs="Times New Roman"/>
                <w:color w:val="000000"/>
                <w:sz w:val="18"/>
                <w:szCs w:val="18"/>
                <w:shd w:val="clear" w:color="auto" w:fill="FFFFFF"/>
              </w:rPr>
              <w:t xml:space="preserve"> variables cuantitativas y cualitativas</w:t>
            </w:r>
          </w:p>
        </w:tc>
        <w:tc>
          <w:tcPr>
            <w:tcW w:w="1928" w:type="dxa"/>
            <w:tcBorders>
              <w:top w:val="single" w:sz="4" w:space="0" w:color="auto"/>
            </w:tcBorders>
          </w:tcPr>
          <w:p w14:paraId="656D0265" w14:textId="77777777" w:rsidR="00C16E1F" w:rsidRPr="00B81A58" w:rsidRDefault="00C16E1F" w:rsidP="00C16E1F">
            <w:pPr>
              <w:rPr>
                <w:rFonts w:ascii="Times New Roman" w:eastAsia="Times New Roman" w:hAnsi="Times New Roman" w:cs="Times New Roman"/>
                <w:b/>
                <w:bCs/>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Capacitación</w:t>
            </w:r>
          </w:p>
          <w:p w14:paraId="14207CD8" w14:textId="555626E8" w:rsidR="008D7238" w:rsidRPr="00B81A58" w:rsidRDefault="00C16E1F" w:rsidP="00C16E1F">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 xml:space="preserve">Entrenamiento de uso de terminales y actualización </w:t>
            </w:r>
            <w:r w:rsidR="00941DC8" w:rsidRPr="00B81A58">
              <w:rPr>
                <w:rFonts w:ascii="Times New Roman" w:eastAsia="Times New Roman" w:hAnsi="Times New Roman" w:cs="Times New Roman"/>
                <w:color w:val="000000"/>
                <w:sz w:val="18"/>
                <w:szCs w:val="18"/>
                <w:shd w:val="clear" w:color="auto" w:fill="FFFFFF"/>
                <w:lang w:eastAsia="es-CO"/>
              </w:rPr>
              <w:t xml:space="preserve">portal </w:t>
            </w:r>
          </w:p>
        </w:tc>
        <w:tc>
          <w:tcPr>
            <w:tcW w:w="1923" w:type="dxa"/>
            <w:tcBorders>
              <w:top w:val="single" w:sz="4" w:space="0" w:color="auto"/>
            </w:tcBorders>
          </w:tcPr>
          <w:p w14:paraId="3D6222F7" w14:textId="264AD05F" w:rsidR="008D7238" w:rsidRPr="00B81A58" w:rsidRDefault="00C16E1F" w:rsidP="008D7238">
            <w:pPr>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Divulgación y tratamiento no autorizado de la información</w:t>
            </w:r>
          </w:p>
        </w:tc>
        <w:tc>
          <w:tcPr>
            <w:tcW w:w="1961" w:type="dxa"/>
            <w:tcBorders>
              <w:top w:val="single" w:sz="4" w:space="0" w:color="auto"/>
            </w:tcBorders>
          </w:tcPr>
          <w:p w14:paraId="78E435EB" w14:textId="107D8943" w:rsidR="008D7238" w:rsidRPr="00B81A58" w:rsidRDefault="008D7238" w:rsidP="00C16E1F">
            <w:pPr>
              <w:ind w:left="-102" w:right="-76"/>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b/>
                <w:bCs/>
                <w:color w:val="000000"/>
                <w:sz w:val="18"/>
                <w:szCs w:val="18"/>
                <w:shd w:val="clear" w:color="auto" w:fill="FFFFFF"/>
                <w:lang w:eastAsia="es-CO"/>
              </w:rPr>
              <w:t xml:space="preserve">Prueba cumplimiento  </w:t>
            </w:r>
            <w:r w:rsidRPr="00B81A58">
              <w:rPr>
                <w:rFonts w:ascii="Times New Roman" w:eastAsia="Times New Roman" w:hAnsi="Times New Roman" w:cs="Times New Roman"/>
                <w:color w:val="000000"/>
                <w:sz w:val="18"/>
                <w:szCs w:val="18"/>
                <w:shd w:val="clear" w:color="auto" w:fill="FFFFFF"/>
                <w:lang w:eastAsia="es-CO"/>
              </w:rPr>
              <w:t>Validación seguridad de la información</w:t>
            </w:r>
          </w:p>
        </w:tc>
        <w:tc>
          <w:tcPr>
            <w:tcW w:w="1779" w:type="dxa"/>
            <w:tcBorders>
              <w:top w:val="single" w:sz="4" w:space="0" w:color="auto"/>
            </w:tcBorders>
          </w:tcPr>
          <w:p w14:paraId="65F5708E" w14:textId="77F9A556" w:rsidR="008D7238" w:rsidRPr="00B81A58" w:rsidRDefault="008D7238" w:rsidP="00C16E1F">
            <w:pPr>
              <w:ind w:right="-107"/>
              <w:rPr>
                <w:rFonts w:ascii="Times New Roman" w:eastAsia="Times New Roman" w:hAnsi="Times New Roman" w:cs="Times New Roman"/>
                <w:color w:val="000000"/>
                <w:sz w:val="18"/>
                <w:szCs w:val="18"/>
                <w:shd w:val="clear" w:color="auto" w:fill="FFFFFF"/>
                <w:lang w:eastAsia="es-CO"/>
              </w:rPr>
            </w:pPr>
            <w:r w:rsidRPr="00B81A58">
              <w:rPr>
                <w:rFonts w:ascii="Times New Roman" w:eastAsia="Times New Roman" w:hAnsi="Times New Roman" w:cs="Times New Roman"/>
                <w:color w:val="000000"/>
                <w:sz w:val="18"/>
                <w:szCs w:val="18"/>
                <w:shd w:val="clear" w:color="auto" w:fill="FFFFFF"/>
                <w:lang w:eastAsia="es-CO"/>
              </w:rPr>
              <w:t>Verificación del reporte de cumplimiento regulatorio</w:t>
            </w:r>
          </w:p>
        </w:tc>
      </w:tr>
    </w:tbl>
    <w:p w14:paraId="16E584DA" w14:textId="676F8724" w:rsidR="00BA0771" w:rsidRPr="00BA0771" w:rsidRDefault="00BA0771" w:rsidP="00BA0771">
      <w:pPr>
        <w:ind w:right="-362"/>
        <w:rPr>
          <w:rFonts w:ascii="Times New Roman" w:eastAsia="Times New Roman" w:hAnsi="Times New Roman" w:cs="Times New Roman"/>
          <w:lang w:eastAsia="es-CO"/>
        </w:rPr>
      </w:pPr>
      <w:r w:rsidRPr="00BA0771">
        <w:rPr>
          <w:rFonts w:ascii="Times New Roman" w:eastAsia="Times New Roman" w:hAnsi="Times New Roman" w:cs="Times New Roman"/>
          <w:b/>
          <w:bCs/>
          <w:color w:val="000000"/>
          <w:sz w:val="20"/>
          <w:szCs w:val="20"/>
          <w:lang w:eastAsia="es-CO"/>
        </w:rPr>
        <w:t xml:space="preserve">Figura </w:t>
      </w:r>
      <w:r w:rsidR="00176DEC">
        <w:rPr>
          <w:rFonts w:ascii="Times New Roman" w:eastAsia="Times New Roman" w:hAnsi="Times New Roman" w:cs="Times New Roman"/>
          <w:b/>
          <w:bCs/>
          <w:color w:val="000000"/>
          <w:sz w:val="20"/>
          <w:szCs w:val="20"/>
          <w:lang w:eastAsia="es-CO"/>
        </w:rPr>
        <w:t>7</w:t>
      </w:r>
      <w:r w:rsidRPr="00BA0771">
        <w:rPr>
          <w:rFonts w:ascii="Times New Roman" w:eastAsia="Times New Roman" w:hAnsi="Times New Roman" w:cs="Times New Roman"/>
          <w:b/>
          <w:bCs/>
          <w:color w:val="000000"/>
          <w:sz w:val="20"/>
          <w:szCs w:val="20"/>
          <w:lang w:eastAsia="es-CO"/>
        </w:rPr>
        <w:t xml:space="preserve">. </w:t>
      </w:r>
      <w:r w:rsidRPr="00BA0771">
        <w:rPr>
          <w:rFonts w:ascii="Times New Roman" w:eastAsia="Times New Roman" w:hAnsi="Times New Roman" w:cs="Times New Roman"/>
          <w:color w:val="000000"/>
          <w:sz w:val="20"/>
          <w:szCs w:val="20"/>
          <w:lang w:eastAsia="es-CO"/>
        </w:rPr>
        <w:t>Ejecución de la auditoría de sistemas al CB</w:t>
      </w:r>
    </w:p>
    <w:p w14:paraId="7E266134" w14:textId="77777777" w:rsidR="00BA0771" w:rsidRPr="00BA0771" w:rsidRDefault="00BA0771" w:rsidP="00BA0771">
      <w:pPr>
        <w:ind w:right="-362"/>
        <w:rPr>
          <w:rFonts w:ascii="Times New Roman" w:eastAsia="Times New Roman" w:hAnsi="Times New Roman" w:cs="Times New Roman"/>
          <w:lang w:eastAsia="es-CO"/>
        </w:rPr>
      </w:pPr>
      <w:r w:rsidRPr="00BA0771">
        <w:rPr>
          <w:rFonts w:ascii="Times New Roman" w:eastAsia="Times New Roman" w:hAnsi="Times New Roman" w:cs="Times New Roman"/>
          <w:b/>
          <w:bCs/>
          <w:color w:val="000000"/>
          <w:sz w:val="20"/>
          <w:szCs w:val="20"/>
          <w:lang w:eastAsia="es-CO"/>
        </w:rPr>
        <w:t xml:space="preserve">Fuente. </w:t>
      </w:r>
      <w:r w:rsidRPr="00BA0771">
        <w:rPr>
          <w:rFonts w:ascii="Times New Roman" w:eastAsia="Times New Roman" w:hAnsi="Times New Roman" w:cs="Times New Roman"/>
          <w:color w:val="000000"/>
          <w:sz w:val="20"/>
          <w:szCs w:val="20"/>
          <w:lang w:eastAsia="es-CO"/>
        </w:rPr>
        <w:t> Elaboración propia</w:t>
      </w:r>
    </w:p>
    <w:p w14:paraId="216C0912" w14:textId="77777777" w:rsidR="00BA0771" w:rsidRPr="00BA0771" w:rsidRDefault="00BA0771" w:rsidP="00BA0771">
      <w:pPr>
        <w:rPr>
          <w:rFonts w:ascii="Times New Roman" w:eastAsia="Times New Roman" w:hAnsi="Times New Roman" w:cs="Times New Roman"/>
          <w:lang w:eastAsia="es-CO"/>
        </w:rPr>
      </w:pPr>
    </w:p>
    <w:p w14:paraId="48A4B0B6" w14:textId="77777777" w:rsidR="00BA0771" w:rsidRPr="00287180" w:rsidRDefault="00BA0771" w:rsidP="00BA0771">
      <w:pPr>
        <w:spacing w:line="480" w:lineRule="auto"/>
        <w:rPr>
          <w:rFonts w:ascii="Times New Roman" w:eastAsia="Times New Roman" w:hAnsi="Times New Roman" w:cs="Times New Roman"/>
          <w:i/>
          <w:iCs/>
          <w:lang w:eastAsia="es-CO"/>
        </w:rPr>
      </w:pPr>
      <w:r w:rsidRPr="00287180">
        <w:rPr>
          <w:rFonts w:ascii="Times New Roman" w:eastAsia="Times New Roman" w:hAnsi="Times New Roman" w:cs="Times New Roman"/>
          <w:i/>
          <w:iCs/>
          <w:color w:val="000000"/>
          <w:shd w:val="clear" w:color="auto" w:fill="FFFFFF"/>
          <w:lang w:eastAsia="es-CO"/>
        </w:rPr>
        <w:t>Fase III: Comunicación de los Resultados</w:t>
      </w:r>
    </w:p>
    <w:p w14:paraId="711C004B" w14:textId="134BC3AA" w:rsidR="00BA0771" w:rsidRPr="00BA0771" w:rsidRDefault="00BA0771" w:rsidP="00BA0771">
      <w:pPr>
        <w:spacing w:line="480" w:lineRule="auto"/>
        <w:rPr>
          <w:rFonts w:ascii="Times New Roman" w:eastAsia="Times New Roman" w:hAnsi="Times New Roman" w:cs="Times New Roman"/>
          <w:lang w:eastAsia="es-CO"/>
        </w:rPr>
      </w:pPr>
      <w:r w:rsidRPr="00BA0771">
        <w:rPr>
          <w:rFonts w:ascii="Times New Roman" w:eastAsia="Times New Roman" w:hAnsi="Times New Roman" w:cs="Times New Roman"/>
          <w:color w:val="000000"/>
          <w:shd w:val="clear" w:color="auto" w:fill="FFFFFF"/>
          <w:lang w:eastAsia="es-CO"/>
        </w:rPr>
        <w:t xml:space="preserve">En la figura </w:t>
      </w:r>
      <w:r w:rsidR="00176DEC">
        <w:rPr>
          <w:rFonts w:ascii="Times New Roman" w:eastAsia="Times New Roman" w:hAnsi="Times New Roman" w:cs="Times New Roman"/>
          <w:color w:val="000000"/>
          <w:shd w:val="clear" w:color="auto" w:fill="FFFFFF"/>
          <w:lang w:eastAsia="es-CO"/>
        </w:rPr>
        <w:t>8</w:t>
      </w:r>
      <w:r w:rsidRPr="00BA0771">
        <w:rPr>
          <w:rFonts w:ascii="Times New Roman" w:eastAsia="Times New Roman" w:hAnsi="Times New Roman" w:cs="Times New Roman"/>
          <w:color w:val="000000"/>
          <w:shd w:val="clear" w:color="auto" w:fill="FFFFFF"/>
          <w:lang w:eastAsia="es-CO"/>
        </w:rPr>
        <w:t xml:space="preserve"> se de</w:t>
      </w:r>
      <w:r w:rsidR="001B54E7">
        <w:rPr>
          <w:rFonts w:ascii="Times New Roman" w:eastAsia="Times New Roman" w:hAnsi="Times New Roman" w:cs="Times New Roman"/>
          <w:color w:val="000000"/>
          <w:shd w:val="clear" w:color="auto" w:fill="FFFFFF"/>
          <w:lang w:eastAsia="es-CO"/>
        </w:rPr>
        <w:t xml:space="preserve">tallan </w:t>
      </w:r>
      <w:r w:rsidRPr="00BA0771">
        <w:rPr>
          <w:rFonts w:ascii="Times New Roman" w:eastAsia="Times New Roman" w:hAnsi="Times New Roman" w:cs="Times New Roman"/>
          <w:color w:val="000000"/>
          <w:shd w:val="clear" w:color="auto" w:fill="FFFFFF"/>
          <w:lang w:eastAsia="es-CO"/>
        </w:rPr>
        <w:t>l</w:t>
      </w:r>
      <w:r w:rsidR="001B54E7">
        <w:rPr>
          <w:rFonts w:ascii="Times New Roman" w:eastAsia="Times New Roman" w:hAnsi="Times New Roman" w:cs="Times New Roman"/>
          <w:color w:val="000000"/>
          <w:shd w:val="clear" w:color="auto" w:fill="FFFFFF"/>
          <w:lang w:eastAsia="es-CO"/>
        </w:rPr>
        <w:t xml:space="preserve">as actividades </w:t>
      </w:r>
      <w:r w:rsidRPr="00BA0771">
        <w:rPr>
          <w:rFonts w:ascii="Times New Roman" w:eastAsia="Times New Roman" w:hAnsi="Times New Roman" w:cs="Times New Roman"/>
          <w:color w:val="000000"/>
          <w:shd w:val="clear" w:color="auto" w:fill="FFFFFF"/>
          <w:lang w:eastAsia="es-CO"/>
        </w:rPr>
        <w:t xml:space="preserve">para </w:t>
      </w:r>
      <w:r w:rsidRPr="00BA0771">
        <w:rPr>
          <w:rFonts w:ascii="Times New Roman" w:eastAsia="Times New Roman" w:hAnsi="Times New Roman" w:cs="Times New Roman"/>
          <w:color w:val="000000"/>
          <w:lang w:eastAsia="es-CO"/>
        </w:rPr>
        <w:t xml:space="preserve">la </w:t>
      </w:r>
      <w:r w:rsidR="001B54E7">
        <w:rPr>
          <w:rFonts w:ascii="Times New Roman" w:eastAsia="Times New Roman" w:hAnsi="Times New Roman" w:cs="Times New Roman"/>
          <w:color w:val="000000"/>
          <w:lang w:eastAsia="es-CO"/>
        </w:rPr>
        <w:t>elabor</w:t>
      </w:r>
      <w:r w:rsidRPr="00BA0771">
        <w:rPr>
          <w:rFonts w:ascii="Times New Roman" w:eastAsia="Times New Roman" w:hAnsi="Times New Roman" w:cs="Times New Roman"/>
          <w:color w:val="000000"/>
          <w:lang w:eastAsia="es-CO"/>
        </w:rPr>
        <w:t>ación del informe de auditoría</w:t>
      </w:r>
      <w:r w:rsidR="00B81A58">
        <w:rPr>
          <w:rFonts w:ascii="Times New Roman" w:eastAsia="Times New Roman" w:hAnsi="Times New Roman" w:cs="Times New Roman"/>
          <w:color w:val="000000"/>
          <w:lang w:eastAsia="es-CO"/>
        </w:rPr>
        <w:t>:</w:t>
      </w:r>
    </w:p>
    <w:p w14:paraId="5A4436B4" w14:textId="36E497B5" w:rsidR="00BA0771" w:rsidRDefault="00BA0771" w:rsidP="00176DEC">
      <w:pPr>
        <w:rPr>
          <w:rFonts w:ascii="Times New Roman" w:eastAsia="Times New Roman" w:hAnsi="Times New Roman" w:cs="Times New Roman"/>
          <w:lang w:eastAsia="es-CO"/>
        </w:rPr>
      </w:pPr>
      <w:r w:rsidRPr="00CD620C">
        <w:rPr>
          <w:rFonts w:ascii="Times New Roman" w:eastAsia="Times New Roman" w:hAnsi="Times New Roman" w:cs="Times New Roman"/>
          <w:noProof/>
          <w:color w:val="000000"/>
          <w:bdr w:val="none" w:sz="0" w:space="0" w:color="auto" w:frame="1"/>
          <w:shd w:val="clear" w:color="auto" w:fill="FFFFFF"/>
          <w:lang w:eastAsia="es-CO"/>
        </w:rPr>
        <w:drawing>
          <wp:inline distT="0" distB="0" distL="0" distR="0" wp14:anchorId="6DE1AA7A" wp14:editId="15E01F18">
            <wp:extent cx="5994457" cy="1689735"/>
            <wp:effectExtent l="0" t="0" r="635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9581" cy="1708092"/>
                    </a:xfrm>
                    <a:prstGeom prst="rect">
                      <a:avLst/>
                    </a:prstGeom>
                    <a:noFill/>
                    <a:ln>
                      <a:noFill/>
                    </a:ln>
                  </pic:spPr>
                </pic:pic>
              </a:graphicData>
            </a:graphic>
          </wp:inline>
        </w:drawing>
      </w:r>
    </w:p>
    <w:p w14:paraId="05F3822B" w14:textId="4C08FF0A" w:rsidR="00BA0771" w:rsidRPr="00BA0771" w:rsidRDefault="00BA0771" w:rsidP="00BA0771">
      <w:pPr>
        <w:ind w:right="-362"/>
        <w:rPr>
          <w:rFonts w:ascii="Times New Roman" w:eastAsia="Times New Roman" w:hAnsi="Times New Roman" w:cs="Times New Roman"/>
          <w:lang w:eastAsia="es-CO"/>
        </w:rPr>
      </w:pPr>
      <w:r w:rsidRPr="00BA0771">
        <w:rPr>
          <w:rFonts w:ascii="Times New Roman" w:eastAsia="Times New Roman" w:hAnsi="Times New Roman" w:cs="Times New Roman"/>
          <w:b/>
          <w:bCs/>
          <w:color w:val="000000"/>
          <w:sz w:val="20"/>
          <w:szCs w:val="20"/>
          <w:lang w:eastAsia="es-CO"/>
        </w:rPr>
        <w:t xml:space="preserve">Figura </w:t>
      </w:r>
      <w:r w:rsidR="00176DEC">
        <w:rPr>
          <w:rFonts w:ascii="Times New Roman" w:eastAsia="Times New Roman" w:hAnsi="Times New Roman" w:cs="Times New Roman"/>
          <w:b/>
          <w:bCs/>
          <w:color w:val="000000"/>
          <w:sz w:val="20"/>
          <w:szCs w:val="20"/>
          <w:lang w:eastAsia="es-CO"/>
        </w:rPr>
        <w:t>8</w:t>
      </w:r>
      <w:r w:rsidRPr="00BA0771">
        <w:rPr>
          <w:rFonts w:ascii="Times New Roman" w:eastAsia="Times New Roman" w:hAnsi="Times New Roman" w:cs="Times New Roman"/>
          <w:b/>
          <w:bCs/>
          <w:color w:val="000000"/>
          <w:sz w:val="20"/>
          <w:szCs w:val="20"/>
          <w:lang w:eastAsia="es-CO"/>
        </w:rPr>
        <w:t xml:space="preserve">. </w:t>
      </w:r>
      <w:r w:rsidRPr="00BA0771">
        <w:rPr>
          <w:rFonts w:ascii="Times New Roman" w:eastAsia="Times New Roman" w:hAnsi="Times New Roman" w:cs="Times New Roman"/>
          <w:color w:val="000000"/>
          <w:sz w:val="20"/>
          <w:szCs w:val="20"/>
          <w:lang w:eastAsia="es-CO"/>
        </w:rPr>
        <w:t>Comunicación de resultados y seguimiento</w:t>
      </w:r>
    </w:p>
    <w:p w14:paraId="69D558E0" w14:textId="43B2D71C" w:rsidR="00BA0771" w:rsidRDefault="00BA0771" w:rsidP="00BA0771">
      <w:pPr>
        <w:ind w:right="-362"/>
        <w:rPr>
          <w:rFonts w:ascii="Times New Roman" w:eastAsia="Times New Roman" w:hAnsi="Times New Roman" w:cs="Times New Roman"/>
          <w:color w:val="000000"/>
          <w:sz w:val="20"/>
          <w:szCs w:val="20"/>
          <w:lang w:eastAsia="es-CO"/>
        </w:rPr>
      </w:pPr>
      <w:r w:rsidRPr="00BA0771">
        <w:rPr>
          <w:rFonts w:ascii="Times New Roman" w:eastAsia="Times New Roman" w:hAnsi="Times New Roman" w:cs="Times New Roman"/>
          <w:b/>
          <w:bCs/>
          <w:color w:val="000000"/>
          <w:sz w:val="20"/>
          <w:szCs w:val="20"/>
          <w:lang w:eastAsia="es-CO"/>
        </w:rPr>
        <w:t xml:space="preserve">Fuente. </w:t>
      </w:r>
      <w:r w:rsidRPr="00BA0771">
        <w:rPr>
          <w:rFonts w:ascii="Times New Roman" w:eastAsia="Times New Roman" w:hAnsi="Times New Roman" w:cs="Times New Roman"/>
          <w:color w:val="000000"/>
          <w:sz w:val="20"/>
          <w:szCs w:val="20"/>
          <w:lang w:eastAsia="es-CO"/>
        </w:rPr>
        <w:t> Elaboración propia</w:t>
      </w:r>
    </w:p>
    <w:p w14:paraId="3EF314E1" w14:textId="0E74CF10" w:rsidR="00CD620C" w:rsidRDefault="00CD620C" w:rsidP="00BA0771">
      <w:pPr>
        <w:ind w:right="-362"/>
        <w:rPr>
          <w:rFonts w:ascii="Times New Roman" w:eastAsia="Times New Roman" w:hAnsi="Times New Roman" w:cs="Times New Roman"/>
          <w:color w:val="000000"/>
          <w:sz w:val="20"/>
          <w:szCs w:val="20"/>
          <w:lang w:eastAsia="es-CO"/>
        </w:rPr>
      </w:pPr>
    </w:p>
    <w:p w14:paraId="5C88DA4C" w14:textId="44899876" w:rsidR="00B81A58" w:rsidRPr="00BA0771" w:rsidRDefault="00B81A58" w:rsidP="00B81A58">
      <w:pPr>
        <w:spacing w:line="480" w:lineRule="auto"/>
        <w:ind w:firstLine="284"/>
        <w:rPr>
          <w:rFonts w:ascii="Times New Roman" w:eastAsia="Times New Roman" w:hAnsi="Times New Roman" w:cs="Times New Roman"/>
          <w:lang w:eastAsia="es-CO"/>
        </w:rPr>
      </w:pPr>
      <w:r>
        <w:rPr>
          <w:rFonts w:ascii="Times New Roman" w:eastAsia="Times New Roman" w:hAnsi="Times New Roman" w:cs="Times New Roman"/>
          <w:color w:val="000000"/>
          <w:lang w:eastAsia="es-CO"/>
        </w:rPr>
        <w:t xml:space="preserve">Dicho informe, </w:t>
      </w:r>
      <w:r w:rsidRPr="00BA0771">
        <w:rPr>
          <w:rFonts w:ascii="Times New Roman" w:eastAsia="Times New Roman" w:hAnsi="Times New Roman" w:cs="Times New Roman"/>
          <w:color w:val="000000"/>
          <w:lang w:eastAsia="es-CO"/>
        </w:rPr>
        <w:t>debe ser discutido por todos los miembros del equipo de auditoría antes de ser presentado al CB, mediante reunión explicativa y comunicación escrita en un informe ejecutivo entregado dentro del periodo de tiempo definido en el cronograma de auditoría.</w:t>
      </w:r>
    </w:p>
    <w:p w14:paraId="3DF96F68" w14:textId="5FDB0811" w:rsidR="000B49B5" w:rsidRDefault="00CD620C" w:rsidP="00CD620C">
      <w:pPr>
        <w:spacing w:line="480" w:lineRule="auto"/>
        <w:ind w:right="-363" w:firstLine="284"/>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De acuerdo con lo anterior, </w:t>
      </w:r>
      <w:r w:rsidRPr="00CD620C">
        <w:rPr>
          <w:rFonts w:ascii="Times New Roman" w:eastAsia="Times New Roman" w:hAnsi="Times New Roman" w:cs="Times New Roman"/>
          <w:color w:val="000000"/>
          <w:lang w:eastAsia="es-CO"/>
        </w:rPr>
        <w:t xml:space="preserve">la propuesta metodológica </w:t>
      </w:r>
      <w:r w:rsidR="001B54E7">
        <w:rPr>
          <w:rFonts w:ascii="Times New Roman" w:eastAsia="Times New Roman" w:hAnsi="Times New Roman" w:cs="Times New Roman"/>
          <w:color w:val="000000"/>
          <w:lang w:eastAsia="es-CO"/>
        </w:rPr>
        <w:t>presentada</w:t>
      </w:r>
      <w:r w:rsidR="000B49B5">
        <w:rPr>
          <w:rFonts w:ascii="Times New Roman" w:eastAsia="Times New Roman" w:hAnsi="Times New Roman" w:cs="Times New Roman"/>
          <w:color w:val="000000"/>
          <w:lang w:eastAsia="es-CO"/>
        </w:rPr>
        <w:t xml:space="preserve"> para auditar un corresponsal bancario consolida </w:t>
      </w:r>
      <w:r w:rsidRPr="00CD620C">
        <w:rPr>
          <w:rFonts w:ascii="Times New Roman" w:eastAsia="Times New Roman" w:hAnsi="Times New Roman" w:cs="Times New Roman"/>
          <w:color w:val="000000"/>
          <w:lang w:eastAsia="es-CO"/>
        </w:rPr>
        <w:t xml:space="preserve">las directrices de ISO19011:2018 </w:t>
      </w:r>
      <w:r w:rsidR="000B49B5">
        <w:rPr>
          <w:rFonts w:ascii="Times New Roman" w:eastAsia="Times New Roman" w:hAnsi="Times New Roman" w:cs="Times New Roman"/>
          <w:color w:val="000000"/>
          <w:lang w:eastAsia="es-CO"/>
        </w:rPr>
        <w:t>con un enfoque en riesgos</w:t>
      </w:r>
      <w:r w:rsidR="000B49B5" w:rsidRPr="000B49B5">
        <w:rPr>
          <w:rFonts w:ascii="Times New Roman" w:eastAsia="Times New Roman" w:hAnsi="Times New Roman" w:cs="Times New Roman"/>
          <w:color w:val="000000"/>
          <w:lang w:eastAsia="es-CO"/>
        </w:rPr>
        <w:t xml:space="preserve"> </w:t>
      </w:r>
      <w:r w:rsidR="000B49B5">
        <w:rPr>
          <w:rFonts w:ascii="Times New Roman" w:eastAsia="Times New Roman" w:hAnsi="Times New Roman" w:cs="Times New Roman"/>
          <w:color w:val="000000"/>
          <w:lang w:eastAsia="es-CO"/>
        </w:rPr>
        <w:t xml:space="preserve">en la que el auditor </w:t>
      </w:r>
      <w:r w:rsidR="001B54E7">
        <w:rPr>
          <w:rFonts w:ascii="Times New Roman" w:eastAsia="Times New Roman" w:hAnsi="Times New Roman" w:cs="Times New Roman"/>
          <w:color w:val="000000"/>
          <w:lang w:eastAsia="es-CO"/>
        </w:rPr>
        <w:t>tiene que</w:t>
      </w:r>
      <w:r w:rsidR="000B49B5">
        <w:rPr>
          <w:rFonts w:ascii="Times New Roman" w:eastAsia="Times New Roman" w:hAnsi="Times New Roman" w:cs="Times New Roman"/>
          <w:color w:val="000000"/>
          <w:lang w:eastAsia="es-CO"/>
        </w:rPr>
        <w:t xml:space="preserve"> evaluar la </w:t>
      </w:r>
      <w:r w:rsidR="000B49B5" w:rsidRPr="000B49B5">
        <w:rPr>
          <w:rFonts w:ascii="Times New Roman" w:eastAsia="Times New Roman" w:hAnsi="Times New Roman" w:cs="Times New Roman"/>
          <w:color w:val="000000"/>
          <w:lang w:eastAsia="es-CO"/>
        </w:rPr>
        <w:t>metodología de gestión de</w:t>
      </w:r>
      <w:r w:rsidR="000B49B5">
        <w:rPr>
          <w:rFonts w:ascii="Times New Roman" w:eastAsia="Times New Roman" w:hAnsi="Times New Roman" w:cs="Times New Roman"/>
          <w:color w:val="000000"/>
          <w:lang w:eastAsia="es-CO"/>
        </w:rPr>
        <w:t xml:space="preserve"> </w:t>
      </w:r>
      <w:r w:rsidR="000B49B5" w:rsidRPr="000B49B5">
        <w:rPr>
          <w:rFonts w:ascii="Times New Roman" w:eastAsia="Times New Roman" w:hAnsi="Times New Roman" w:cs="Times New Roman"/>
          <w:color w:val="000000"/>
          <w:lang w:eastAsia="es-CO"/>
        </w:rPr>
        <w:t>riesgo</w:t>
      </w:r>
      <w:r w:rsidR="000B49B5">
        <w:rPr>
          <w:rFonts w:ascii="Times New Roman" w:eastAsia="Times New Roman" w:hAnsi="Times New Roman" w:cs="Times New Roman"/>
          <w:color w:val="000000"/>
          <w:lang w:eastAsia="es-CO"/>
        </w:rPr>
        <w:t xml:space="preserve">s adoptada por el CB de forma que pueda concluir sobre lo apropiado de la </w:t>
      </w:r>
      <w:r w:rsidR="000B49B5" w:rsidRPr="000B49B5">
        <w:rPr>
          <w:rFonts w:ascii="Times New Roman" w:eastAsia="Times New Roman" w:hAnsi="Times New Roman" w:cs="Times New Roman"/>
          <w:color w:val="000000"/>
          <w:lang w:eastAsia="es-CO"/>
        </w:rPr>
        <w:t>identifica</w:t>
      </w:r>
      <w:r w:rsidR="000B49B5">
        <w:rPr>
          <w:rFonts w:ascii="Times New Roman" w:eastAsia="Times New Roman" w:hAnsi="Times New Roman" w:cs="Times New Roman"/>
          <w:color w:val="000000"/>
          <w:lang w:eastAsia="es-CO"/>
        </w:rPr>
        <w:t>ción</w:t>
      </w:r>
      <w:r w:rsidR="000B49B5" w:rsidRPr="000B49B5">
        <w:rPr>
          <w:rFonts w:ascii="Times New Roman" w:eastAsia="Times New Roman" w:hAnsi="Times New Roman" w:cs="Times New Roman"/>
          <w:color w:val="000000"/>
          <w:lang w:eastAsia="es-CO"/>
        </w:rPr>
        <w:t>, evalua</w:t>
      </w:r>
      <w:r w:rsidR="000B49B5">
        <w:rPr>
          <w:rFonts w:ascii="Times New Roman" w:eastAsia="Times New Roman" w:hAnsi="Times New Roman" w:cs="Times New Roman"/>
          <w:color w:val="000000"/>
          <w:lang w:eastAsia="es-CO"/>
        </w:rPr>
        <w:t>ción</w:t>
      </w:r>
      <w:r w:rsidR="000B49B5" w:rsidRPr="000B49B5">
        <w:rPr>
          <w:rFonts w:ascii="Times New Roman" w:eastAsia="Times New Roman" w:hAnsi="Times New Roman" w:cs="Times New Roman"/>
          <w:color w:val="000000"/>
          <w:lang w:eastAsia="es-CO"/>
        </w:rPr>
        <w:t>, trata</w:t>
      </w:r>
      <w:r w:rsidR="000B49B5">
        <w:rPr>
          <w:rFonts w:ascii="Times New Roman" w:eastAsia="Times New Roman" w:hAnsi="Times New Roman" w:cs="Times New Roman"/>
          <w:color w:val="000000"/>
          <w:lang w:eastAsia="es-CO"/>
        </w:rPr>
        <w:t>miento</w:t>
      </w:r>
      <w:r w:rsidR="000B49B5" w:rsidRPr="000B49B5">
        <w:rPr>
          <w:rFonts w:ascii="Times New Roman" w:eastAsia="Times New Roman" w:hAnsi="Times New Roman" w:cs="Times New Roman"/>
          <w:color w:val="000000"/>
          <w:lang w:eastAsia="es-CO"/>
        </w:rPr>
        <w:t xml:space="preserve"> y monitor</w:t>
      </w:r>
      <w:r w:rsidR="000B49B5">
        <w:rPr>
          <w:rFonts w:ascii="Times New Roman" w:eastAsia="Times New Roman" w:hAnsi="Times New Roman" w:cs="Times New Roman"/>
          <w:color w:val="000000"/>
          <w:lang w:eastAsia="es-CO"/>
        </w:rPr>
        <w:t xml:space="preserve">eo de </w:t>
      </w:r>
      <w:r w:rsidR="000B49B5" w:rsidRPr="000B49B5">
        <w:rPr>
          <w:rFonts w:ascii="Times New Roman" w:eastAsia="Times New Roman" w:hAnsi="Times New Roman" w:cs="Times New Roman"/>
          <w:color w:val="000000"/>
          <w:lang w:eastAsia="es-CO"/>
        </w:rPr>
        <w:t>los riesgos</w:t>
      </w:r>
      <w:r w:rsidR="000B49B5">
        <w:rPr>
          <w:rFonts w:ascii="Times New Roman" w:eastAsia="Times New Roman" w:hAnsi="Times New Roman" w:cs="Times New Roman"/>
          <w:color w:val="000000"/>
          <w:lang w:eastAsia="es-CO"/>
        </w:rPr>
        <w:t>.</w:t>
      </w:r>
    </w:p>
    <w:p w14:paraId="25645794" w14:textId="77777777" w:rsidR="00BA0771" w:rsidRPr="00BA0771" w:rsidRDefault="00BA0771" w:rsidP="00BA0771">
      <w:pPr>
        <w:spacing w:line="480" w:lineRule="auto"/>
        <w:jc w:val="center"/>
        <w:rPr>
          <w:rFonts w:ascii="Times New Roman" w:eastAsia="Times New Roman" w:hAnsi="Times New Roman" w:cs="Times New Roman"/>
          <w:lang w:eastAsia="es-CO"/>
        </w:rPr>
      </w:pPr>
      <w:r w:rsidRPr="00BA0771">
        <w:rPr>
          <w:rFonts w:ascii="Times New Roman" w:eastAsia="Times New Roman" w:hAnsi="Times New Roman" w:cs="Times New Roman"/>
          <w:b/>
          <w:bCs/>
          <w:color w:val="000000"/>
          <w:lang w:eastAsia="es-CO"/>
        </w:rPr>
        <w:t>Conclusiones</w:t>
      </w:r>
    </w:p>
    <w:p w14:paraId="40F613CF" w14:textId="1F6C8805" w:rsidR="00287180" w:rsidRDefault="0004016D" w:rsidP="00167BBA">
      <w:pPr>
        <w:spacing w:line="480" w:lineRule="auto"/>
        <w:ind w:firstLine="283"/>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A partir d</w:t>
      </w:r>
      <w:r w:rsidR="0029124D" w:rsidRPr="0029124D">
        <w:rPr>
          <w:rFonts w:ascii="Times New Roman" w:eastAsia="Times New Roman" w:hAnsi="Times New Roman" w:cs="Times New Roman"/>
          <w:color w:val="000000"/>
          <w:lang w:eastAsia="es-CO"/>
        </w:rPr>
        <w:t xml:space="preserve">el entendimiento </w:t>
      </w:r>
      <w:r w:rsidR="0029124D">
        <w:rPr>
          <w:rFonts w:ascii="Times New Roman" w:eastAsia="Times New Roman" w:hAnsi="Times New Roman" w:cs="Times New Roman"/>
          <w:color w:val="000000"/>
          <w:lang w:eastAsia="es-CO"/>
        </w:rPr>
        <w:t>de</w:t>
      </w:r>
      <w:r>
        <w:rPr>
          <w:rFonts w:ascii="Times New Roman" w:eastAsia="Times New Roman" w:hAnsi="Times New Roman" w:cs="Times New Roman"/>
          <w:color w:val="000000"/>
          <w:lang w:eastAsia="es-CO"/>
        </w:rPr>
        <w:t xml:space="preserve">l proceso de </w:t>
      </w:r>
      <w:r w:rsidR="007D0812">
        <w:rPr>
          <w:rFonts w:ascii="Times New Roman" w:eastAsia="Times New Roman" w:hAnsi="Times New Roman" w:cs="Times New Roman"/>
          <w:color w:val="000000"/>
          <w:lang w:eastAsia="es-CO"/>
        </w:rPr>
        <w:t>funciona</w:t>
      </w:r>
      <w:r>
        <w:rPr>
          <w:rFonts w:ascii="Times New Roman" w:eastAsia="Times New Roman" w:hAnsi="Times New Roman" w:cs="Times New Roman"/>
          <w:color w:val="000000"/>
          <w:lang w:eastAsia="es-CO"/>
        </w:rPr>
        <w:t>miento de</w:t>
      </w:r>
      <w:r w:rsidR="0029124D">
        <w:rPr>
          <w:rFonts w:ascii="Times New Roman" w:eastAsia="Times New Roman" w:hAnsi="Times New Roman" w:cs="Times New Roman"/>
          <w:color w:val="000000"/>
          <w:lang w:eastAsia="es-CO"/>
        </w:rPr>
        <w:t xml:space="preserve"> un</w:t>
      </w:r>
      <w:r w:rsidR="0029124D" w:rsidRPr="0029124D">
        <w:rPr>
          <w:rFonts w:ascii="Times New Roman" w:eastAsia="Times New Roman" w:hAnsi="Times New Roman" w:cs="Times New Roman"/>
          <w:color w:val="000000"/>
          <w:lang w:eastAsia="es-CO"/>
        </w:rPr>
        <w:t xml:space="preserve"> </w:t>
      </w:r>
      <w:r w:rsidR="0029124D">
        <w:rPr>
          <w:rFonts w:ascii="Times New Roman" w:eastAsia="Times New Roman" w:hAnsi="Times New Roman" w:cs="Times New Roman"/>
          <w:color w:val="000000"/>
          <w:lang w:eastAsia="es-CO"/>
        </w:rPr>
        <w:t xml:space="preserve">CB </w:t>
      </w:r>
      <w:r w:rsidR="00BA0771" w:rsidRPr="00BA0771">
        <w:rPr>
          <w:rFonts w:ascii="Times New Roman" w:eastAsia="Times New Roman" w:hAnsi="Times New Roman" w:cs="Times New Roman"/>
          <w:color w:val="000000"/>
          <w:lang w:eastAsia="es-CO"/>
        </w:rPr>
        <w:t>se puede concluir que son aliados estratégicos de los bancos que t</w:t>
      </w:r>
      <w:r w:rsidR="00D6279F">
        <w:rPr>
          <w:rFonts w:ascii="Times New Roman" w:eastAsia="Times New Roman" w:hAnsi="Times New Roman" w:cs="Times New Roman"/>
          <w:color w:val="000000"/>
          <w:lang w:eastAsia="es-CO"/>
        </w:rPr>
        <w:t>i</w:t>
      </w:r>
      <w:r w:rsidR="00BA0771" w:rsidRPr="00BA0771">
        <w:rPr>
          <w:rFonts w:ascii="Times New Roman" w:eastAsia="Times New Roman" w:hAnsi="Times New Roman" w:cs="Times New Roman"/>
          <w:color w:val="000000"/>
          <w:lang w:eastAsia="es-CO"/>
        </w:rPr>
        <w:t>ene</w:t>
      </w:r>
      <w:r w:rsidR="00D6279F">
        <w:rPr>
          <w:rFonts w:ascii="Times New Roman" w:eastAsia="Times New Roman" w:hAnsi="Times New Roman" w:cs="Times New Roman"/>
          <w:color w:val="000000"/>
          <w:lang w:eastAsia="es-CO"/>
        </w:rPr>
        <w:t>n</w:t>
      </w:r>
      <w:r w:rsidR="00BA0771" w:rsidRPr="00BA0771">
        <w:rPr>
          <w:rFonts w:ascii="Times New Roman" w:eastAsia="Times New Roman" w:hAnsi="Times New Roman" w:cs="Times New Roman"/>
          <w:color w:val="000000"/>
          <w:lang w:eastAsia="es-CO"/>
        </w:rPr>
        <w:t xml:space="preserve"> acceso directo a </w:t>
      </w:r>
      <w:r w:rsidR="0029124D">
        <w:rPr>
          <w:rFonts w:ascii="Times New Roman" w:eastAsia="Times New Roman" w:hAnsi="Times New Roman" w:cs="Times New Roman"/>
          <w:color w:val="000000"/>
          <w:lang w:eastAsia="es-CO"/>
        </w:rPr>
        <w:t>diferentes activos de información</w:t>
      </w:r>
      <w:r w:rsidR="00BA0771" w:rsidRPr="00BA0771">
        <w:rPr>
          <w:rFonts w:ascii="Times New Roman" w:eastAsia="Times New Roman" w:hAnsi="Times New Roman" w:cs="Times New Roman"/>
          <w:color w:val="000000"/>
          <w:lang w:eastAsia="es-CO"/>
        </w:rPr>
        <w:t xml:space="preserve">, </w:t>
      </w:r>
      <w:r w:rsidR="00D6279F">
        <w:rPr>
          <w:rFonts w:ascii="Times New Roman" w:eastAsia="Times New Roman" w:hAnsi="Times New Roman" w:cs="Times New Roman"/>
          <w:color w:val="000000"/>
          <w:lang w:eastAsia="es-CO"/>
        </w:rPr>
        <w:t xml:space="preserve">lo cual representa una alta exposición </w:t>
      </w:r>
      <w:r w:rsidR="00941DC8">
        <w:rPr>
          <w:rFonts w:ascii="Times New Roman" w:eastAsia="Times New Roman" w:hAnsi="Times New Roman" w:cs="Times New Roman"/>
          <w:color w:val="000000"/>
          <w:lang w:eastAsia="es-CO"/>
        </w:rPr>
        <w:t>a</w:t>
      </w:r>
      <w:r w:rsidR="00D6279F">
        <w:rPr>
          <w:rFonts w:ascii="Times New Roman" w:eastAsia="Times New Roman" w:hAnsi="Times New Roman" w:cs="Times New Roman"/>
          <w:color w:val="000000"/>
          <w:lang w:eastAsia="es-CO"/>
        </w:rPr>
        <w:t xml:space="preserve"> </w:t>
      </w:r>
      <w:r w:rsidR="00BA0771" w:rsidRPr="00BA0771">
        <w:rPr>
          <w:rFonts w:ascii="Times New Roman" w:eastAsia="Times New Roman" w:hAnsi="Times New Roman" w:cs="Times New Roman"/>
          <w:color w:val="000000"/>
          <w:lang w:eastAsia="es-CO"/>
        </w:rPr>
        <w:t>riesgo</w:t>
      </w:r>
      <w:r w:rsidR="00D6279F">
        <w:rPr>
          <w:rFonts w:ascii="Times New Roman" w:eastAsia="Times New Roman" w:hAnsi="Times New Roman" w:cs="Times New Roman"/>
          <w:color w:val="000000"/>
          <w:lang w:eastAsia="es-CO"/>
        </w:rPr>
        <w:t>s de TI</w:t>
      </w:r>
      <w:r w:rsidR="0029124D">
        <w:rPr>
          <w:rFonts w:ascii="Times New Roman" w:eastAsia="Times New Roman" w:hAnsi="Times New Roman" w:cs="Times New Roman"/>
          <w:color w:val="000000"/>
          <w:lang w:eastAsia="es-CO"/>
        </w:rPr>
        <w:t xml:space="preserve">, cuya </w:t>
      </w:r>
      <w:r w:rsidR="0029124D" w:rsidRPr="00BA0771">
        <w:rPr>
          <w:rFonts w:ascii="Times New Roman" w:eastAsia="Times New Roman" w:hAnsi="Times New Roman" w:cs="Times New Roman"/>
          <w:color w:val="000000"/>
          <w:lang w:eastAsia="es-CO"/>
        </w:rPr>
        <w:t>confiabilidad, confidencialidad e integridad</w:t>
      </w:r>
      <w:r w:rsidR="0029124D">
        <w:rPr>
          <w:rFonts w:ascii="Times New Roman" w:eastAsia="Times New Roman" w:hAnsi="Times New Roman" w:cs="Times New Roman"/>
          <w:color w:val="000000"/>
          <w:lang w:eastAsia="es-CO"/>
        </w:rPr>
        <w:t xml:space="preserve"> debe ser evaluado a través de una auditoría de sistemas. </w:t>
      </w:r>
    </w:p>
    <w:p w14:paraId="58AEFCAA" w14:textId="25D62FDF" w:rsidR="0029124D" w:rsidRDefault="0029124D" w:rsidP="00167BBA">
      <w:pPr>
        <w:spacing w:line="480" w:lineRule="auto"/>
        <w:ind w:firstLine="283"/>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Para ello se i</w:t>
      </w:r>
      <w:r w:rsidRPr="0029124D">
        <w:rPr>
          <w:rFonts w:ascii="Times New Roman" w:eastAsia="Times New Roman" w:hAnsi="Times New Roman" w:cs="Times New Roman"/>
          <w:color w:val="000000"/>
          <w:lang w:eastAsia="es-CO"/>
        </w:rPr>
        <w:t>dentific</w:t>
      </w:r>
      <w:r>
        <w:rPr>
          <w:rFonts w:ascii="Times New Roman" w:eastAsia="Times New Roman" w:hAnsi="Times New Roman" w:cs="Times New Roman"/>
          <w:color w:val="000000"/>
          <w:lang w:eastAsia="es-CO"/>
        </w:rPr>
        <w:t>ó</w:t>
      </w:r>
      <w:r w:rsidRPr="0029124D">
        <w:rPr>
          <w:rFonts w:ascii="Times New Roman" w:eastAsia="Times New Roman" w:hAnsi="Times New Roman" w:cs="Times New Roman"/>
          <w:color w:val="000000"/>
          <w:lang w:eastAsia="es-CO"/>
        </w:rPr>
        <w:t xml:space="preserve"> una metodología para realizar una </w:t>
      </w:r>
      <w:r>
        <w:rPr>
          <w:rFonts w:ascii="Times New Roman" w:eastAsia="Times New Roman" w:hAnsi="Times New Roman" w:cs="Times New Roman"/>
          <w:color w:val="000000"/>
          <w:lang w:eastAsia="es-CO"/>
        </w:rPr>
        <w:t>a</w:t>
      </w:r>
      <w:r w:rsidRPr="0029124D">
        <w:rPr>
          <w:rFonts w:ascii="Times New Roman" w:eastAsia="Times New Roman" w:hAnsi="Times New Roman" w:cs="Times New Roman"/>
          <w:color w:val="000000"/>
          <w:lang w:eastAsia="es-CO"/>
        </w:rPr>
        <w:t xml:space="preserve">uditoría de </w:t>
      </w:r>
      <w:r>
        <w:rPr>
          <w:rFonts w:ascii="Times New Roman" w:eastAsia="Times New Roman" w:hAnsi="Times New Roman" w:cs="Times New Roman"/>
          <w:color w:val="000000"/>
          <w:lang w:eastAsia="es-CO"/>
        </w:rPr>
        <w:t>s</w:t>
      </w:r>
      <w:r w:rsidRPr="0029124D">
        <w:rPr>
          <w:rFonts w:ascii="Times New Roman" w:eastAsia="Times New Roman" w:hAnsi="Times New Roman" w:cs="Times New Roman"/>
          <w:color w:val="000000"/>
          <w:lang w:eastAsia="es-CO"/>
        </w:rPr>
        <w:t>istemas</w:t>
      </w:r>
      <w:r>
        <w:rPr>
          <w:rFonts w:ascii="Times New Roman" w:eastAsia="Times New Roman" w:hAnsi="Times New Roman" w:cs="Times New Roman"/>
          <w:color w:val="000000"/>
          <w:lang w:eastAsia="es-CO"/>
        </w:rPr>
        <w:t xml:space="preserve">, siendo el </w:t>
      </w:r>
      <w:r w:rsidR="00BA0771" w:rsidRPr="00BA0771">
        <w:rPr>
          <w:rFonts w:ascii="Times New Roman" w:eastAsia="Times New Roman" w:hAnsi="Times New Roman" w:cs="Times New Roman"/>
          <w:color w:val="000000"/>
          <w:lang w:eastAsia="es-CO"/>
        </w:rPr>
        <w:t xml:space="preserve">modelo de auditoría aportado por la norma ISO 19011:2018 </w:t>
      </w:r>
      <w:r>
        <w:rPr>
          <w:rFonts w:ascii="Times New Roman" w:eastAsia="Times New Roman" w:hAnsi="Times New Roman" w:cs="Times New Roman"/>
          <w:color w:val="000000"/>
          <w:lang w:eastAsia="es-CO"/>
        </w:rPr>
        <w:t xml:space="preserve">el apropiado al tener </w:t>
      </w:r>
      <w:r w:rsidR="00167BBA">
        <w:rPr>
          <w:rFonts w:ascii="Times New Roman" w:eastAsia="Times New Roman" w:hAnsi="Times New Roman" w:cs="Times New Roman"/>
          <w:color w:val="000000"/>
          <w:lang w:eastAsia="es-CO"/>
        </w:rPr>
        <w:t xml:space="preserve">un </w:t>
      </w:r>
      <w:r w:rsidR="00BA0771" w:rsidRPr="00BA0771">
        <w:rPr>
          <w:rFonts w:ascii="Times New Roman" w:eastAsia="Times New Roman" w:hAnsi="Times New Roman" w:cs="Times New Roman"/>
          <w:color w:val="000000"/>
          <w:lang w:eastAsia="es-CO"/>
        </w:rPr>
        <w:t xml:space="preserve">enfoque en riesgos </w:t>
      </w:r>
      <w:r w:rsidRPr="0029124D">
        <w:rPr>
          <w:rFonts w:ascii="Times New Roman" w:eastAsia="Times New Roman" w:hAnsi="Times New Roman" w:cs="Times New Roman"/>
          <w:color w:val="000000"/>
          <w:lang w:eastAsia="es-CO"/>
        </w:rPr>
        <w:t>desarroll</w:t>
      </w:r>
      <w:r w:rsidR="007D0812">
        <w:rPr>
          <w:rFonts w:ascii="Times New Roman" w:eastAsia="Times New Roman" w:hAnsi="Times New Roman" w:cs="Times New Roman"/>
          <w:color w:val="000000"/>
          <w:lang w:eastAsia="es-CO"/>
        </w:rPr>
        <w:t>ado</w:t>
      </w:r>
      <w:r w:rsidRPr="0029124D">
        <w:rPr>
          <w:rFonts w:ascii="Times New Roman" w:eastAsia="Times New Roman" w:hAnsi="Times New Roman" w:cs="Times New Roman"/>
          <w:color w:val="000000"/>
          <w:lang w:eastAsia="es-CO"/>
        </w:rPr>
        <w:t xml:space="preserve"> </w:t>
      </w:r>
      <w:r w:rsidR="007D0812">
        <w:rPr>
          <w:rFonts w:ascii="Times New Roman" w:eastAsia="Times New Roman" w:hAnsi="Times New Roman" w:cs="Times New Roman"/>
          <w:color w:val="000000"/>
          <w:lang w:eastAsia="es-CO"/>
        </w:rPr>
        <w:t xml:space="preserve">en </w:t>
      </w:r>
      <w:r w:rsidRPr="0029124D">
        <w:rPr>
          <w:rFonts w:ascii="Times New Roman" w:eastAsia="Times New Roman" w:hAnsi="Times New Roman" w:cs="Times New Roman"/>
          <w:color w:val="000000"/>
          <w:lang w:eastAsia="es-CO"/>
        </w:rPr>
        <w:t>las fases de planeación, ejecución y comunicación de resultados</w:t>
      </w:r>
      <w:r w:rsidR="007D0812">
        <w:rPr>
          <w:rFonts w:ascii="Times New Roman" w:eastAsia="Times New Roman" w:hAnsi="Times New Roman" w:cs="Times New Roman"/>
          <w:color w:val="000000"/>
          <w:lang w:eastAsia="es-CO"/>
        </w:rPr>
        <w:t>.</w:t>
      </w:r>
    </w:p>
    <w:p w14:paraId="10A6AFDF" w14:textId="77777777" w:rsidR="00941DC8" w:rsidRDefault="0004016D" w:rsidP="00941DC8">
      <w:pPr>
        <w:spacing w:line="480" w:lineRule="auto"/>
        <w:ind w:firstLine="283"/>
        <w:rPr>
          <w:rFonts w:ascii="Times New Roman" w:eastAsia="Times New Roman" w:hAnsi="Times New Roman" w:cs="Times New Roman"/>
          <w:color w:val="000000"/>
          <w:lang w:eastAsia="es-CO"/>
        </w:rPr>
      </w:pPr>
      <w:r>
        <w:rPr>
          <w:rFonts w:ascii="Times New Roman" w:eastAsia="Times New Roman" w:hAnsi="Times New Roman" w:cs="Times New Roman"/>
          <w:color w:val="000000"/>
          <w:lang w:eastAsia="es-CO"/>
        </w:rPr>
        <w:t xml:space="preserve">Finalmente, </w:t>
      </w:r>
      <w:r w:rsidR="00D6279F">
        <w:rPr>
          <w:rFonts w:ascii="Times New Roman" w:eastAsia="Times New Roman" w:hAnsi="Times New Roman" w:cs="Times New Roman"/>
          <w:color w:val="000000"/>
          <w:lang w:eastAsia="es-CO"/>
        </w:rPr>
        <w:t xml:space="preserve">se diseñó </w:t>
      </w:r>
      <w:r w:rsidR="00D6279F" w:rsidRPr="00D6279F">
        <w:rPr>
          <w:rFonts w:ascii="Times New Roman" w:eastAsia="Times New Roman" w:hAnsi="Times New Roman" w:cs="Times New Roman"/>
          <w:color w:val="000000"/>
          <w:lang w:eastAsia="es-CO"/>
        </w:rPr>
        <w:t>una metodología de auditoría de sistemas a la medida para un corresponsal bancario</w:t>
      </w:r>
      <w:r>
        <w:rPr>
          <w:rFonts w:ascii="Times New Roman" w:eastAsia="Times New Roman" w:hAnsi="Times New Roman" w:cs="Times New Roman"/>
          <w:color w:val="000000"/>
          <w:lang w:eastAsia="es-CO"/>
        </w:rPr>
        <w:t>,</w:t>
      </w:r>
      <w:r w:rsidRPr="00D6279F">
        <w:rPr>
          <w:rFonts w:ascii="Times New Roman" w:eastAsia="Times New Roman" w:hAnsi="Times New Roman" w:cs="Times New Roman"/>
          <w:color w:val="000000"/>
          <w:lang w:eastAsia="es-CO"/>
        </w:rPr>
        <w:t xml:space="preserve"> </w:t>
      </w:r>
      <w:r w:rsidR="00FD29E2">
        <w:rPr>
          <w:rFonts w:ascii="Times New Roman" w:eastAsia="Times New Roman" w:hAnsi="Times New Roman" w:cs="Times New Roman"/>
          <w:color w:val="000000"/>
          <w:lang w:eastAsia="es-CO"/>
        </w:rPr>
        <w:t>en la que se</w:t>
      </w:r>
      <w:r w:rsidR="00167BBA">
        <w:rPr>
          <w:rFonts w:ascii="Times New Roman" w:eastAsia="Times New Roman" w:hAnsi="Times New Roman" w:cs="Times New Roman"/>
          <w:color w:val="000000"/>
          <w:lang w:eastAsia="es-CO"/>
        </w:rPr>
        <w:t xml:space="preserve"> indican los procesos, técnicas y herramientas necesarios para efectuar una auditoría de sistemas de forma </w:t>
      </w:r>
      <w:r w:rsidR="00FD29E2" w:rsidRPr="00BA0771">
        <w:rPr>
          <w:rFonts w:ascii="Times New Roman" w:eastAsia="Times New Roman" w:hAnsi="Times New Roman" w:cs="Times New Roman"/>
          <w:color w:val="000000"/>
          <w:lang w:eastAsia="es-CO"/>
        </w:rPr>
        <w:t>externa</w:t>
      </w:r>
      <w:r w:rsidR="007D0812">
        <w:rPr>
          <w:rFonts w:ascii="Times New Roman" w:eastAsia="Times New Roman" w:hAnsi="Times New Roman" w:cs="Times New Roman"/>
          <w:color w:val="000000"/>
          <w:lang w:eastAsia="es-CO"/>
        </w:rPr>
        <w:t>,</w:t>
      </w:r>
      <w:r w:rsidR="00FD29E2" w:rsidRPr="00BA0771">
        <w:rPr>
          <w:rFonts w:ascii="Times New Roman" w:eastAsia="Times New Roman" w:hAnsi="Times New Roman" w:cs="Times New Roman"/>
          <w:color w:val="000000"/>
          <w:lang w:eastAsia="es-CO"/>
        </w:rPr>
        <w:t xml:space="preserve"> independiente y objetiva</w:t>
      </w:r>
      <w:r w:rsidR="00FD29E2">
        <w:rPr>
          <w:rFonts w:ascii="Times New Roman" w:eastAsia="Times New Roman" w:hAnsi="Times New Roman" w:cs="Times New Roman"/>
          <w:color w:val="000000"/>
          <w:lang w:eastAsia="es-CO"/>
        </w:rPr>
        <w:t>.</w:t>
      </w:r>
    </w:p>
    <w:p w14:paraId="4010AEAB" w14:textId="25CEFC02" w:rsidR="00941DC8" w:rsidRPr="00941DC8" w:rsidRDefault="00941DC8" w:rsidP="00941DC8">
      <w:pPr>
        <w:spacing w:line="480" w:lineRule="auto"/>
        <w:ind w:firstLine="283"/>
        <w:rPr>
          <w:rFonts w:ascii="Times New Roman" w:eastAsia="Times New Roman" w:hAnsi="Times New Roman" w:cs="Times New Roman"/>
          <w:color w:val="000000"/>
          <w:lang w:eastAsia="es-CO"/>
        </w:rPr>
      </w:pPr>
      <w:r w:rsidRPr="00941DC8">
        <w:rPr>
          <w:rFonts w:ascii="Times New Roman" w:eastAsia="Times New Roman" w:hAnsi="Times New Roman" w:cs="Times New Roman"/>
          <w:color w:val="000000"/>
          <w:lang w:eastAsia="es-CO"/>
        </w:rPr>
        <w:t>Para la fase de planeación se propone la aplicación de técnicas Indagación, revisión documental y observación mediante visitas de campo al CB empleando herramientas como la entrevista, las encuesta y las listas de chequeo.</w:t>
      </w:r>
    </w:p>
    <w:p w14:paraId="5B09A23F" w14:textId="21001692" w:rsidR="00941DC8" w:rsidRPr="00941DC8" w:rsidRDefault="00941DC8" w:rsidP="00941DC8">
      <w:pPr>
        <w:spacing w:line="480" w:lineRule="auto"/>
        <w:ind w:firstLine="283"/>
        <w:rPr>
          <w:rFonts w:ascii="Times New Roman" w:eastAsia="Times New Roman" w:hAnsi="Times New Roman" w:cs="Times New Roman"/>
          <w:color w:val="000000"/>
          <w:lang w:eastAsia="es-CO"/>
        </w:rPr>
      </w:pPr>
      <w:r w:rsidRPr="00941DC8">
        <w:rPr>
          <w:rFonts w:ascii="Times New Roman" w:eastAsia="Times New Roman" w:hAnsi="Times New Roman" w:cs="Times New Roman"/>
          <w:color w:val="000000"/>
          <w:lang w:eastAsia="es-CO"/>
        </w:rPr>
        <w:t xml:space="preserve">En cuanto a la fase de ejecución, se recomienda la aplicación de técnicas de verificación mediante la realización de pruebas sustantivas sobre el efectivo recaudado y los voucher de </w:t>
      </w:r>
      <w:r w:rsidRPr="00941DC8">
        <w:rPr>
          <w:rFonts w:ascii="Times New Roman" w:eastAsia="Times New Roman" w:hAnsi="Times New Roman" w:cs="Times New Roman"/>
          <w:color w:val="000000"/>
          <w:lang w:eastAsia="es-CO"/>
        </w:rPr>
        <w:lastRenderedPageBreak/>
        <w:t xml:space="preserve">soporte de las transacciones, además de pruebas de cumplimiento </w:t>
      </w:r>
      <w:r w:rsidR="001B54E7">
        <w:rPr>
          <w:rFonts w:ascii="Times New Roman" w:eastAsia="Times New Roman" w:hAnsi="Times New Roman" w:cs="Times New Roman"/>
          <w:color w:val="000000"/>
          <w:lang w:eastAsia="es-CO"/>
        </w:rPr>
        <w:t xml:space="preserve">sobre </w:t>
      </w:r>
      <w:r w:rsidRPr="00941DC8">
        <w:rPr>
          <w:rFonts w:ascii="Times New Roman" w:eastAsia="Times New Roman" w:hAnsi="Times New Roman" w:cs="Times New Roman"/>
          <w:color w:val="000000"/>
          <w:lang w:eastAsia="es-CO"/>
        </w:rPr>
        <w:t xml:space="preserve">los controles </w:t>
      </w:r>
      <w:r w:rsidR="001B54E7">
        <w:rPr>
          <w:rFonts w:ascii="Times New Roman" w:eastAsia="Times New Roman" w:hAnsi="Times New Roman" w:cs="Times New Roman"/>
          <w:color w:val="000000"/>
          <w:lang w:eastAsia="es-CO"/>
        </w:rPr>
        <w:t xml:space="preserve">para evaluar la protección de </w:t>
      </w:r>
      <w:r w:rsidRPr="00941DC8">
        <w:rPr>
          <w:rFonts w:ascii="Times New Roman" w:eastAsia="Times New Roman" w:hAnsi="Times New Roman" w:cs="Times New Roman"/>
          <w:color w:val="000000"/>
          <w:lang w:eastAsia="es-CO"/>
        </w:rPr>
        <w:t>los activos de información involucrados en la actividad del CB</w:t>
      </w:r>
      <w:r w:rsidR="001B54E7">
        <w:rPr>
          <w:rFonts w:ascii="Times New Roman" w:eastAsia="Times New Roman" w:hAnsi="Times New Roman" w:cs="Times New Roman"/>
          <w:color w:val="000000"/>
          <w:lang w:eastAsia="es-CO"/>
        </w:rPr>
        <w:t>.</w:t>
      </w:r>
    </w:p>
    <w:p w14:paraId="750A753E" w14:textId="0F016FFF" w:rsidR="00D65B63" w:rsidRDefault="00941DC8" w:rsidP="00D65B63">
      <w:pPr>
        <w:spacing w:line="480" w:lineRule="auto"/>
        <w:ind w:firstLine="283"/>
        <w:rPr>
          <w:rFonts w:ascii="Times New Roman" w:eastAsia="Times New Roman" w:hAnsi="Times New Roman" w:cs="Times New Roman"/>
          <w:color w:val="000000"/>
          <w:lang w:eastAsia="es-CO"/>
        </w:rPr>
      </w:pPr>
      <w:r w:rsidRPr="00941DC8">
        <w:rPr>
          <w:rFonts w:ascii="Times New Roman" w:eastAsia="Times New Roman" w:hAnsi="Times New Roman" w:cs="Times New Roman"/>
          <w:color w:val="000000"/>
          <w:lang w:eastAsia="es-CO"/>
        </w:rPr>
        <w:t xml:space="preserve">En la fase de comunicación de resultados se </w:t>
      </w:r>
      <w:r w:rsidR="001B54E7">
        <w:rPr>
          <w:rFonts w:ascii="Times New Roman" w:eastAsia="Times New Roman" w:hAnsi="Times New Roman" w:cs="Times New Roman"/>
          <w:color w:val="000000"/>
          <w:lang w:eastAsia="es-CO"/>
        </w:rPr>
        <w:t xml:space="preserve">establece </w:t>
      </w:r>
      <w:r w:rsidRPr="00941DC8">
        <w:rPr>
          <w:rFonts w:ascii="Times New Roman" w:eastAsia="Times New Roman" w:hAnsi="Times New Roman" w:cs="Times New Roman"/>
          <w:color w:val="000000"/>
          <w:lang w:eastAsia="es-CO"/>
        </w:rPr>
        <w:t xml:space="preserve">el uso de técnicas de recopilación y de análisis para plasmar en el informe los hallazgos identificados en el CB, cuyo seguimiento </w:t>
      </w:r>
      <w:r w:rsidR="00D65B63">
        <w:rPr>
          <w:rFonts w:ascii="Times New Roman" w:eastAsia="Times New Roman" w:hAnsi="Times New Roman" w:cs="Times New Roman"/>
          <w:color w:val="000000"/>
          <w:lang w:eastAsia="es-CO"/>
        </w:rPr>
        <w:t xml:space="preserve">permitirá </w:t>
      </w:r>
      <w:r w:rsidRPr="00941DC8">
        <w:rPr>
          <w:rFonts w:ascii="Times New Roman" w:eastAsia="Times New Roman" w:hAnsi="Times New Roman" w:cs="Times New Roman"/>
          <w:color w:val="000000"/>
          <w:lang w:eastAsia="es-CO"/>
        </w:rPr>
        <w:t xml:space="preserve">evaluar lo apropiado de las acciones correctivas </w:t>
      </w:r>
      <w:r w:rsidR="00D65B63">
        <w:rPr>
          <w:rFonts w:ascii="Times New Roman" w:eastAsia="Times New Roman" w:hAnsi="Times New Roman" w:cs="Times New Roman"/>
          <w:color w:val="000000"/>
          <w:lang w:eastAsia="es-CO"/>
        </w:rPr>
        <w:t>d</w:t>
      </w:r>
      <w:r w:rsidRPr="00941DC8">
        <w:rPr>
          <w:rFonts w:ascii="Times New Roman" w:eastAsia="Times New Roman" w:hAnsi="Times New Roman" w:cs="Times New Roman"/>
          <w:color w:val="000000"/>
          <w:lang w:eastAsia="es-CO"/>
        </w:rPr>
        <w:t xml:space="preserve">el CB y </w:t>
      </w:r>
      <w:r w:rsidR="00D65B63">
        <w:rPr>
          <w:rFonts w:ascii="Times New Roman" w:eastAsia="Times New Roman" w:hAnsi="Times New Roman" w:cs="Times New Roman"/>
          <w:color w:val="000000"/>
          <w:lang w:eastAsia="es-CO"/>
        </w:rPr>
        <w:t>d</w:t>
      </w:r>
      <w:r w:rsidRPr="00941DC8">
        <w:rPr>
          <w:rFonts w:ascii="Times New Roman" w:eastAsia="Times New Roman" w:hAnsi="Times New Roman" w:cs="Times New Roman"/>
          <w:color w:val="000000"/>
          <w:lang w:eastAsia="es-CO"/>
        </w:rPr>
        <w:t>el banco asociado.</w:t>
      </w:r>
    </w:p>
    <w:p w14:paraId="7EF7505A" w14:textId="20B5AF15" w:rsidR="00FD29E2" w:rsidRDefault="00FD29E2" w:rsidP="00D65B63">
      <w:pPr>
        <w:spacing w:line="480" w:lineRule="auto"/>
        <w:ind w:firstLine="283"/>
        <w:jc w:val="center"/>
        <w:rPr>
          <w:rFonts w:ascii="Times New Roman" w:eastAsia="Times New Roman" w:hAnsi="Times New Roman" w:cs="Times New Roman"/>
          <w:color w:val="000000"/>
          <w:lang w:eastAsia="es-CO"/>
        </w:rPr>
      </w:pPr>
      <w:r w:rsidRPr="00BA0771">
        <w:rPr>
          <w:rFonts w:ascii="Times New Roman" w:eastAsia="Times New Roman" w:hAnsi="Times New Roman" w:cs="Times New Roman"/>
          <w:b/>
          <w:bCs/>
          <w:color w:val="000000"/>
          <w:lang w:eastAsia="es-CO"/>
        </w:rPr>
        <w:t>Referencias</w:t>
      </w:r>
    </w:p>
    <w:p w14:paraId="1834B7D6" w14:textId="398CA108"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Abouzeid, N. (2017). ¿What Should Auditors Know About Correspondent Banking Activities  and the Risking? Advancing Financial Crime Professionals Worldwide</w:t>
      </w:r>
    </w:p>
    <w:p w14:paraId="7F208E1C" w14:textId="77777777" w:rsidR="004330C6" w:rsidRPr="00BA0771" w:rsidRDefault="004330C6" w:rsidP="004330C6">
      <w:pPr>
        <w:spacing w:line="480" w:lineRule="auto"/>
        <w:ind w:hanging="283"/>
        <w:rPr>
          <w:rFonts w:ascii="Times New Roman" w:eastAsia="Times New Roman" w:hAnsi="Times New Roman" w:cs="Times New Roman"/>
          <w:lang w:eastAsia="es-CO"/>
        </w:rPr>
      </w:pPr>
      <w:r>
        <w:rPr>
          <w:rFonts w:ascii="Times New Roman" w:eastAsia="Times New Roman" w:hAnsi="Times New Roman" w:cs="Times New Roman"/>
          <w:lang w:eastAsia="es-CO"/>
        </w:rPr>
        <w:t>Asobancaria (</w:t>
      </w:r>
      <w:r>
        <w:rPr>
          <w:rFonts w:ascii="Times New Roman" w:eastAsia="Times New Roman" w:hAnsi="Times New Roman" w:cs="Times New Roman"/>
          <w:lang w:val="es-MX" w:eastAsia="es-CO"/>
        </w:rPr>
        <w:t xml:space="preserve">2019. </w:t>
      </w:r>
      <w:r w:rsidRPr="004330C6">
        <w:rPr>
          <w:rFonts w:ascii="Times New Roman" w:eastAsia="Times New Roman" w:hAnsi="Times New Roman" w:cs="Times New Roman"/>
          <w:lang w:eastAsia="es-CO"/>
        </w:rPr>
        <w:t>Desafíos del riesgo cibernético en el sector financiero para Colombia y América Latina</w:t>
      </w:r>
      <w:r>
        <w:rPr>
          <w:rFonts w:ascii="Times New Roman" w:eastAsia="Times New Roman" w:hAnsi="Times New Roman" w:cs="Times New Roman"/>
          <w:lang w:eastAsia="es-CO"/>
        </w:rPr>
        <w:t>. Ed. Primera. OEA</w:t>
      </w:r>
    </w:p>
    <w:p w14:paraId="397D4637" w14:textId="14D1230E"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Banco de Bogotá. (2013). Estados financieros individuales del segundo semestre de 2012 del Banco de Bogotá S.A. e Informe del Revisor Fiscal.</w:t>
      </w:r>
    </w:p>
    <w:p w14:paraId="15FB6BAC"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Contrato de Corresponsalía (2020). Para la prestación de servicios de corresponsalía local de que trata el decreto 2555 de 2010.</w:t>
      </w:r>
    </w:p>
    <w:p w14:paraId="695E6818"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Copyright. 2003 Information Systems Audit and Control Association. All rights reserved. </w:t>
      </w:r>
    </w:p>
    <w:p w14:paraId="006A6291" w14:textId="77777777" w:rsidR="00AF71D2" w:rsidRDefault="00BA0771" w:rsidP="00BA0771">
      <w:pPr>
        <w:spacing w:line="480" w:lineRule="auto"/>
        <w:ind w:hanging="283"/>
        <w:rPr>
          <w:rFonts w:ascii="Times New Roman" w:eastAsia="Times New Roman" w:hAnsi="Times New Roman" w:cs="Times New Roman"/>
          <w:color w:val="000000"/>
          <w:lang w:eastAsia="es-CO"/>
        </w:rPr>
      </w:pPr>
      <w:r w:rsidRPr="00BA0771">
        <w:rPr>
          <w:rFonts w:ascii="Times New Roman" w:eastAsia="Times New Roman" w:hAnsi="Times New Roman" w:cs="Times New Roman"/>
          <w:color w:val="000000"/>
          <w:lang w:eastAsia="es-CO"/>
        </w:rPr>
        <w:t>COSO (2009). Gestión de Riesgos Corporativos - Marco Integrado: Resumen Ejecutivo y Marco. Committee of Sponsoring Organizations of the Treadway Commission</w:t>
      </w:r>
    </w:p>
    <w:p w14:paraId="4710272C" w14:textId="10284211" w:rsidR="00AF71D2" w:rsidRPr="00BA0771" w:rsidRDefault="00AF71D2" w:rsidP="00BA0771">
      <w:pPr>
        <w:spacing w:line="480" w:lineRule="auto"/>
        <w:ind w:hanging="283"/>
        <w:rPr>
          <w:rFonts w:ascii="Times New Roman" w:eastAsia="Times New Roman" w:hAnsi="Times New Roman" w:cs="Times New Roman"/>
          <w:lang w:eastAsia="es-CO"/>
        </w:rPr>
      </w:pPr>
      <w:r w:rsidRPr="00AF71D2">
        <w:rPr>
          <w:rFonts w:ascii="Times New Roman" w:eastAsia="Times New Roman" w:hAnsi="Times New Roman" w:cs="Times New Roman"/>
          <w:lang w:eastAsia="es-CO"/>
        </w:rPr>
        <w:t>FATF (2016).Guidance on correspondent banking services.</w:t>
      </w:r>
      <w:r>
        <w:rPr>
          <w:rFonts w:ascii="Times New Roman" w:eastAsia="Times New Roman" w:hAnsi="Times New Roman" w:cs="Times New Roman"/>
          <w:lang w:eastAsia="es-CO"/>
        </w:rPr>
        <w:t xml:space="preserve"> </w:t>
      </w:r>
      <w:r w:rsidRPr="00AF71D2">
        <w:rPr>
          <w:rFonts w:ascii="Times New Roman" w:eastAsia="Times New Roman" w:hAnsi="Times New Roman" w:cs="Times New Roman"/>
          <w:lang w:eastAsia="es-CO"/>
        </w:rPr>
        <w:t>Financial Action Task Force</w:t>
      </w:r>
    </w:p>
    <w:p w14:paraId="69AF91EF"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 xml:space="preserve">Gómez, J. (2019). Logística de Servicios en los Corresponsales Bancarios propios en Colombia. </w:t>
      </w:r>
      <w:r w:rsidRPr="00BA0771">
        <w:rPr>
          <w:rFonts w:ascii="Times New Roman" w:eastAsia="Times New Roman" w:hAnsi="Times New Roman" w:cs="Times New Roman"/>
          <w:color w:val="000000"/>
          <w:shd w:val="clear" w:color="auto" w:fill="FFFFFF"/>
          <w:lang w:eastAsia="es-CO"/>
        </w:rPr>
        <w:t xml:space="preserve">Trabajo de Grado. </w:t>
      </w:r>
      <w:r w:rsidRPr="00BA0771">
        <w:rPr>
          <w:rFonts w:ascii="Times New Roman" w:eastAsia="Times New Roman" w:hAnsi="Times New Roman" w:cs="Times New Roman"/>
          <w:color w:val="000000"/>
          <w:lang w:eastAsia="es-CO"/>
        </w:rPr>
        <w:t>Universidad Santiago de Cali</w:t>
      </w:r>
    </w:p>
    <w:p w14:paraId="0F7E715E"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ICONTEC. (2012). Norma Técnica Colombiana NTC-ISO 19011. Directrices para la auditoría de los sistemas de gestión. Ed. Instituto Colombiano de Normas Técnicas y Certificación</w:t>
      </w:r>
    </w:p>
    <w:p w14:paraId="00CFDA13"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International Organization for Standardization. (2018). ISO 31000, Risk management. </w:t>
      </w:r>
    </w:p>
    <w:p w14:paraId="40EDC3D9"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lastRenderedPageBreak/>
        <w:t>ISO (2018). Norma Internacional ISO 19011:2018. Directrices para la auditoría de los sistemas de gestión. Secretaría Central de ISO</w:t>
      </w:r>
    </w:p>
    <w:p w14:paraId="7C7F3778"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Langford, R (2010). The future of computer assisted audit techniques. ACCA UK's E-bulletin for internal audit professionals. </w:t>
      </w:r>
    </w:p>
    <w:p w14:paraId="1B4D3858" w14:textId="7C775A9C" w:rsidR="004330C6" w:rsidRDefault="004330C6" w:rsidP="00BA0771">
      <w:pPr>
        <w:spacing w:line="480" w:lineRule="auto"/>
        <w:ind w:hanging="283"/>
        <w:rPr>
          <w:rFonts w:ascii="Times New Roman" w:eastAsia="Times New Roman" w:hAnsi="Times New Roman" w:cs="Times New Roman"/>
          <w:color w:val="000000"/>
          <w:lang w:eastAsia="es-CO"/>
        </w:rPr>
      </w:pPr>
      <w:r w:rsidRPr="0009405A">
        <w:rPr>
          <w:rFonts w:ascii="Times New Roman" w:hAnsi="Times New Roman" w:cs="Times New Roman"/>
        </w:rPr>
        <w:t xml:space="preserve">Lefcovich, M. (2009). </w:t>
      </w:r>
      <w:r w:rsidRPr="003F7B97">
        <w:rPr>
          <w:rFonts w:ascii="Times New Roman" w:hAnsi="Times New Roman" w:cs="Times New Roman"/>
        </w:rPr>
        <w:t xml:space="preserve">La gestión del Riesgo. </w:t>
      </w:r>
      <w:r>
        <w:rPr>
          <w:rFonts w:ascii="Times New Roman" w:hAnsi="Times New Roman" w:cs="Times New Roman"/>
        </w:rPr>
        <w:t>e</w:t>
      </w:r>
      <w:r w:rsidRPr="003F7B97">
        <w:rPr>
          <w:rFonts w:ascii="Times New Roman" w:hAnsi="Times New Roman" w:cs="Times New Roman"/>
        </w:rPr>
        <w:t>d. Córdoba: El Cid Editor</w:t>
      </w:r>
      <w:r>
        <w:rPr>
          <w:rFonts w:ascii="Times New Roman" w:hAnsi="Times New Roman" w:cs="Times New Roman"/>
        </w:rPr>
        <w:t>. Bi</w:t>
      </w:r>
      <w:r w:rsidRPr="00B413BA">
        <w:rPr>
          <w:rFonts w:ascii="Times New Roman" w:hAnsi="Times New Roman" w:cs="Times New Roman"/>
        </w:rPr>
        <w:t>blioteca</w:t>
      </w:r>
      <w:r>
        <w:rPr>
          <w:rFonts w:ascii="Times New Roman" w:hAnsi="Times New Roman" w:cs="Times New Roman"/>
        </w:rPr>
        <w:t xml:space="preserve"> UAN.</w:t>
      </w:r>
    </w:p>
    <w:p w14:paraId="377FE184" w14:textId="7AB20A9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Ministerio de Hacienda y Crédito Público. (10 de julio de 2006). Decreto 2233. Por el cual se reglamentan los servicios financieros prestados por los establecimientos de crédito a través de corresponsales.</w:t>
      </w:r>
    </w:p>
    <w:p w14:paraId="3FFB6696"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Ministerio de Hacienda y Crédito Público. (15 de julio de 2010). Decreto 2555. Por el cual se recogen y expiden las normas en materia del sector financiero, asegurador y del mercado de valores y se dictan otras disposiciones </w:t>
      </w:r>
    </w:p>
    <w:p w14:paraId="2A9B55F8"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Ministerio de Hacienda y Crédito Público. (21 de diciembre de 2012). Decreto 2672. Por el cual se modifica el Decreto número 2555 de 2010 en lo relacionado con los servicios financieros prestados a través de corresponsales.</w:t>
      </w:r>
    </w:p>
    <w:p w14:paraId="243DDDE4"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Rey, p, Torres, M &amp; Nieto, D. (2014). Proyecto diseño e implementación corresponsales bancarios en Colombia. T</w:t>
      </w:r>
      <w:r w:rsidRPr="00BA0771">
        <w:rPr>
          <w:rFonts w:ascii="Times New Roman" w:eastAsia="Times New Roman" w:hAnsi="Times New Roman" w:cs="Times New Roman"/>
          <w:color w:val="000000"/>
          <w:shd w:val="clear" w:color="auto" w:fill="FFFFFF"/>
          <w:lang w:eastAsia="es-CO"/>
        </w:rPr>
        <w:t xml:space="preserve">rabajo de Grado. </w:t>
      </w:r>
      <w:r w:rsidRPr="00BA0771">
        <w:rPr>
          <w:rFonts w:ascii="Times New Roman" w:eastAsia="Times New Roman" w:hAnsi="Times New Roman" w:cs="Times New Roman"/>
          <w:color w:val="000000"/>
          <w:lang w:eastAsia="es-CO"/>
        </w:rPr>
        <w:t>Universidad Piloto de Colombia</w:t>
      </w:r>
    </w:p>
    <w:p w14:paraId="747642A6" w14:textId="2B9E7596"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Senft, S, Gallegos, F, Davis, A. (2012) Information Technology Control and Audit.CRC Press</w:t>
      </w:r>
      <w:r w:rsidR="00D65B63">
        <w:rPr>
          <w:rFonts w:ascii="Times New Roman" w:eastAsia="Times New Roman" w:hAnsi="Times New Roman" w:cs="Times New Roman"/>
          <w:color w:val="000000"/>
          <w:lang w:eastAsia="es-CO"/>
        </w:rPr>
        <w:t>.Ed.4</w:t>
      </w:r>
      <w:r w:rsidRPr="00BA0771">
        <w:rPr>
          <w:rFonts w:ascii="Times New Roman" w:eastAsia="Times New Roman" w:hAnsi="Times New Roman" w:cs="Times New Roman"/>
          <w:color w:val="000000"/>
          <w:lang w:eastAsia="es-CO"/>
        </w:rPr>
        <w:t> </w:t>
      </w:r>
    </w:p>
    <w:p w14:paraId="77E7DDCD" w14:textId="77777777" w:rsidR="00BA0771" w:rsidRPr="00BA0771" w:rsidRDefault="00BA0771" w:rsidP="00BA0771">
      <w:pPr>
        <w:spacing w:line="480" w:lineRule="auto"/>
        <w:ind w:hanging="283"/>
        <w:rPr>
          <w:rFonts w:ascii="Times New Roman" w:eastAsia="Times New Roman" w:hAnsi="Times New Roman" w:cs="Times New Roman"/>
          <w:lang w:eastAsia="es-CO"/>
        </w:rPr>
      </w:pPr>
      <w:r w:rsidRPr="00BA0771">
        <w:rPr>
          <w:rFonts w:ascii="Times New Roman" w:eastAsia="Times New Roman" w:hAnsi="Times New Roman" w:cs="Times New Roman"/>
          <w:color w:val="000000"/>
          <w:lang w:eastAsia="es-CO"/>
        </w:rPr>
        <w:t>Superintendencia Financiera de Colombia. (03 de octubre de 2014). Circular Externa 029. Por la cual se modifica el Capítulo Décimo Quinto del título I de la Circular Básica Jurídica. Reglas relativas a los servicios prestados por las entidades vigiladas a través de corresponsales locales.</w:t>
      </w:r>
    </w:p>
    <w:p w14:paraId="1534F949" w14:textId="7EF9395A" w:rsidR="00BA0771" w:rsidRDefault="00BA0771" w:rsidP="00BA0771">
      <w:pPr>
        <w:spacing w:line="480" w:lineRule="auto"/>
        <w:ind w:hanging="283"/>
        <w:rPr>
          <w:rFonts w:ascii="Times New Roman" w:eastAsia="Times New Roman" w:hAnsi="Times New Roman" w:cs="Times New Roman"/>
          <w:color w:val="000000"/>
          <w:lang w:eastAsia="es-CO"/>
        </w:rPr>
      </w:pPr>
      <w:r w:rsidRPr="00BA0771">
        <w:rPr>
          <w:rFonts w:ascii="Times New Roman" w:eastAsia="Times New Roman" w:hAnsi="Times New Roman" w:cs="Times New Roman"/>
          <w:color w:val="000000"/>
          <w:lang w:eastAsia="es-CO"/>
        </w:rPr>
        <w:t>Superintendencia Financiera de Colombia. (23 de noviembre de 2007). Circular Externa 052. Requerimientos mínimos de seguridad y calidad en el manejo de información a través de medios y canales de distribución de productos y servicios para clientes y usuarios.</w:t>
      </w:r>
    </w:p>
    <w:sectPr w:rsidR="00BA0771" w:rsidSect="00EE330A">
      <w:headerReference w:type="even" r:id="rId19"/>
      <w:headerReference w:type="default" r:id="rId20"/>
      <w:headerReference w:type="first" r:id="rId2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33630" w14:textId="77777777" w:rsidR="006513CB" w:rsidRDefault="006513CB" w:rsidP="000161C8">
      <w:r>
        <w:separator/>
      </w:r>
    </w:p>
  </w:endnote>
  <w:endnote w:type="continuationSeparator" w:id="0">
    <w:p w14:paraId="2BB17811" w14:textId="77777777" w:rsidR="006513CB" w:rsidRDefault="006513CB"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6C98B" w14:textId="77777777" w:rsidR="006513CB" w:rsidRDefault="006513CB" w:rsidP="000161C8">
      <w:r>
        <w:separator/>
      </w:r>
    </w:p>
  </w:footnote>
  <w:footnote w:type="continuationSeparator" w:id="0">
    <w:p w14:paraId="434B6A41" w14:textId="77777777" w:rsidR="006513CB" w:rsidRDefault="006513CB" w:rsidP="000161C8">
      <w:r>
        <w:continuationSeparator/>
      </w:r>
    </w:p>
  </w:footnote>
  <w:footnote w:id="1">
    <w:p w14:paraId="29354CDD" w14:textId="1BBC6637" w:rsidR="000B49B5" w:rsidRDefault="000B49B5" w:rsidP="00EE330A">
      <w:pPr>
        <w:pStyle w:val="Textonotapie"/>
        <w:spacing w:line="240" w:lineRule="auto"/>
        <w:ind w:firstLine="0"/>
        <w:rPr>
          <w:lang w:val="es-CO"/>
        </w:rPr>
      </w:pPr>
      <w:r>
        <w:rPr>
          <w:rStyle w:val="Refdenotaalpie"/>
        </w:rPr>
        <w:footnoteRef/>
      </w:r>
      <w:r>
        <w:t xml:space="preserve"> </w:t>
      </w:r>
      <w:r>
        <w:rPr>
          <w:color w:val="000000"/>
        </w:rPr>
        <w:t xml:space="preserve">Margarita Maria </w:t>
      </w:r>
      <w:r w:rsidR="00644604">
        <w:rPr>
          <w:color w:val="000000"/>
        </w:rPr>
        <w:t>Medina, Ingeniera</w:t>
      </w:r>
      <w:r>
        <w:rPr>
          <w:color w:val="000000"/>
        </w:rPr>
        <w:t xml:space="preserve"> de Sistemas de la Universidad de Ibagué, Estudiante de Especialización en Auditoría de Sistemas </w:t>
      </w:r>
      <w:r w:rsidR="00644604">
        <w:rPr>
          <w:color w:val="000000"/>
        </w:rPr>
        <w:t>de</w:t>
      </w:r>
      <w:r>
        <w:rPr>
          <w:color w:val="000000"/>
        </w:rPr>
        <w:t xml:space="preserve"> la Universidad Antonio Nariño. </w:t>
      </w:r>
      <w:hyperlink r:id="rId1" w:history="1">
        <w:r>
          <w:rPr>
            <w:rStyle w:val="Hipervnculo"/>
            <w:color w:val="0563C1"/>
          </w:rPr>
          <w:t>marmedina14@uan.edu.co</w:t>
        </w:r>
      </w:hyperlink>
      <w:r>
        <w:rPr>
          <w:color w:val="000000"/>
        </w:rPr>
        <w:t> </w:t>
      </w:r>
    </w:p>
    <w:p w14:paraId="0B4A8BD6" w14:textId="77777777" w:rsidR="000B49B5" w:rsidRPr="001206F9" w:rsidRDefault="000B49B5" w:rsidP="00EE330A">
      <w:pPr>
        <w:pStyle w:val="Textonotapie"/>
        <w:spacing w:line="240" w:lineRule="auto"/>
        <w:ind w:firstLine="0"/>
        <w:rPr>
          <w:lang w:val="es-CO"/>
        </w:rPr>
      </w:pPr>
    </w:p>
  </w:footnote>
  <w:footnote w:id="2">
    <w:p w14:paraId="00D09134" w14:textId="22868D07" w:rsidR="000B49B5" w:rsidRDefault="000B49B5" w:rsidP="00EE330A">
      <w:pPr>
        <w:pStyle w:val="Textonotapie"/>
        <w:spacing w:line="240" w:lineRule="auto"/>
        <w:ind w:firstLine="0"/>
      </w:pPr>
      <w:r>
        <w:rPr>
          <w:rStyle w:val="Refdenotaalpie"/>
        </w:rPr>
        <w:footnoteRef/>
      </w:r>
      <w:r>
        <w:t xml:space="preserve"> </w:t>
      </w:r>
      <w:r>
        <w:rPr>
          <w:color w:val="000000"/>
        </w:rPr>
        <w:t>Yessica Paola Ospina Rodríguez, Conta</w:t>
      </w:r>
      <w:r w:rsidR="00644604">
        <w:rPr>
          <w:color w:val="000000"/>
        </w:rPr>
        <w:t xml:space="preserve">dora </w:t>
      </w:r>
      <w:r>
        <w:rPr>
          <w:color w:val="000000"/>
        </w:rPr>
        <w:t xml:space="preserve"> Pública de la Corporación Universitaria Republicana y tecnóloga en Finanzas y Negocios Internacionales de la Corporación Universal de Investigación y Tecnología, estudiante de Especialización en Auditoría de Sistemas </w:t>
      </w:r>
      <w:r w:rsidR="00644604">
        <w:rPr>
          <w:color w:val="000000"/>
        </w:rPr>
        <w:t xml:space="preserve"> de</w:t>
      </w:r>
      <w:r>
        <w:rPr>
          <w:color w:val="000000"/>
        </w:rPr>
        <w:t xml:space="preserve"> la Universidad Antonio Nariño.  </w:t>
      </w:r>
      <w:hyperlink r:id="rId2" w:history="1">
        <w:r>
          <w:rPr>
            <w:rStyle w:val="Hipervnculo"/>
            <w:color w:val="0563C1"/>
          </w:rPr>
          <w:t>yospina30@uan.edu.co</w:t>
        </w:r>
      </w:hyperlink>
    </w:p>
    <w:p w14:paraId="0A3D14B3" w14:textId="77777777" w:rsidR="000B49B5" w:rsidRDefault="000B49B5" w:rsidP="00EE330A">
      <w:pPr>
        <w:pStyle w:val="Textonotapie"/>
        <w:spacing w:line="240" w:lineRule="auto"/>
        <w:ind w:firstLine="0"/>
        <w:rPr>
          <w:lang w:val="es-CO"/>
        </w:rPr>
      </w:pPr>
    </w:p>
    <w:p w14:paraId="5C5F3687" w14:textId="77777777" w:rsidR="000B49B5" w:rsidRPr="008C1716" w:rsidRDefault="000B49B5" w:rsidP="00EE330A">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36D58" w14:textId="77777777" w:rsidR="000B49B5" w:rsidRDefault="006513CB">
    <w:pPr>
      <w:pStyle w:val="Encabezado"/>
    </w:pPr>
    <w:r>
      <w:rPr>
        <w:noProof/>
      </w:rPr>
      <w:pict w14:anchorId="3A59E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2051" type="#_x0000_t75" alt="" style="position:absolute;margin-left:0;margin-top:0;width:612.45pt;height:11in;z-index:-251653120;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06EA" w14:textId="77777777" w:rsidR="000B49B5" w:rsidRDefault="006513CB">
    <w:pPr>
      <w:pStyle w:val="Encabezado"/>
    </w:pPr>
    <w:r>
      <w:rPr>
        <w:noProof/>
      </w:rPr>
      <w:pict w14:anchorId="2680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2050" type="#_x0000_t75" alt="" style="position:absolute;margin-left:-72.4pt;margin-top:-89pt;width:612.45pt;height:11in;z-index:-251650048;mso-wrap-edited:f;mso-width-percent:0;mso-height-percent:0;mso-position-horizontal-relative:margin;mso-position-vertical-relative:margin;mso-width-percent:0;mso-height-percent:0"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14142" w14:textId="77777777" w:rsidR="000B49B5" w:rsidRDefault="006513CB">
    <w:pPr>
      <w:pStyle w:val="Encabezado"/>
    </w:pPr>
    <w:r>
      <w:rPr>
        <w:noProof/>
      </w:rPr>
      <w:pict w14:anchorId="27D3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2049" type="#_x0000_t75" alt="" style="position:absolute;margin-left:0;margin-top:0;width:612.45pt;height:11in;z-index:-251656192;mso-wrap-edited:f;mso-width-percent:0;mso-height-percent:0;mso-position-horizontal:center;mso-position-horizontal-relative:margin;mso-position-vertical:center;mso-position-vertical-relative:margin;mso-width-percent:0;mso-height-percent:0" o:allowincell="f">
          <v:imagedata r:id="rId1" o:title="P_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B0207"/>
    <w:multiLevelType w:val="hybridMultilevel"/>
    <w:tmpl w:val="BE4AAD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295FDA"/>
    <w:multiLevelType w:val="multilevel"/>
    <w:tmpl w:val="075809F0"/>
    <w:lvl w:ilvl="0">
      <w:start w:val="1"/>
      <w:numFmt w:val="upperRoman"/>
      <w:lvlText w:val="%1."/>
      <w:lvlJc w:val="right"/>
      <w:pPr>
        <w:ind w:left="720" w:hanging="360"/>
      </w:pPr>
      <w:rPr>
        <w:rFonts w:hint="default"/>
      </w:rPr>
    </w:lvl>
    <w:lvl w:ilvl="1">
      <w:start w:val="1"/>
      <w:numFmt w:val="lowerRoman"/>
      <w:lvlText w:val="%2."/>
      <w:lvlJc w:val="right"/>
      <w:pPr>
        <w:ind w:left="1155" w:hanging="435"/>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84227E2"/>
    <w:multiLevelType w:val="hybridMultilevel"/>
    <w:tmpl w:val="94DA17CA"/>
    <w:lvl w:ilvl="0" w:tplc="080A000F">
      <w:start w:val="1"/>
      <w:numFmt w:val="decimal"/>
      <w:lvlText w:val="%1."/>
      <w:lvlJc w:val="left"/>
      <w:pPr>
        <w:ind w:left="720" w:hanging="360"/>
      </w:pPr>
      <w:rPr>
        <w:rFonts w:hint="default"/>
      </w:rPr>
    </w:lvl>
    <w:lvl w:ilvl="1" w:tplc="24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253FDC"/>
    <w:multiLevelType w:val="hybridMultilevel"/>
    <w:tmpl w:val="41FE395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FE1BBD"/>
    <w:multiLevelType w:val="multilevel"/>
    <w:tmpl w:val="93943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C8"/>
    <w:rsid w:val="000161C8"/>
    <w:rsid w:val="0004016D"/>
    <w:rsid w:val="000605A2"/>
    <w:rsid w:val="000B49B5"/>
    <w:rsid w:val="000E2B7B"/>
    <w:rsid w:val="00104B51"/>
    <w:rsid w:val="001206F9"/>
    <w:rsid w:val="00126C6D"/>
    <w:rsid w:val="00131978"/>
    <w:rsid w:val="00131E9A"/>
    <w:rsid w:val="00156FD6"/>
    <w:rsid w:val="00167BBA"/>
    <w:rsid w:val="00176DEC"/>
    <w:rsid w:val="001B1219"/>
    <w:rsid w:val="001B54E7"/>
    <w:rsid w:val="001C2B0A"/>
    <w:rsid w:val="00236007"/>
    <w:rsid w:val="00287180"/>
    <w:rsid w:val="0029124D"/>
    <w:rsid w:val="00330E7C"/>
    <w:rsid w:val="0033114B"/>
    <w:rsid w:val="003843AE"/>
    <w:rsid w:val="003B11FD"/>
    <w:rsid w:val="003E1320"/>
    <w:rsid w:val="004330C6"/>
    <w:rsid w:val="004509E5"/>
    <w:rsid w:val="00481610"/>
    <w:rsid w:val="0049130D"/>
    <w:rsid w:val="004A3C83"/>
    <w:rsid w:val="004C72E4"/>
    <w:rsid w:val="004F1E4F"/>
    <w:rsid w:val="0051058C"/>
    <w:rsid w:val="00555337"/>
    <w:rsid w:val="00610337"/>
    <w:rsid w:val="006169D9"/>
    <w:rsid w:val="006264DE"/>
    <w:rsid w:val="00644604"/>
    <w:rsid w:val="006513CB"/>
    <w:rsid w:val="006B1868"/>
    <w:rsid w:val="0074621B"/>
    <w:rsid w:val="00794A27"/>
    <w:rsid w:val="007D0812"/>
    <w:rsid w:val="00852CEE"/>
    <w:rsid w:val="008D7238"/>
    <w:rsid w:val="00941DC8"/>
    <w:rsid w:val="009B3D74"/>
    <w:rsid w:val="009D30E9"/>
    <w:rsid w:val="009D361B"/>
    <w:rsid w:val="00A62222"/>
    <w:rsid w:val="00AA31DB"/>
    <w:rsid w:val="00AD16C4"/>
    <w:rsid w:val="00AF71D2"/>
    <w:rsid w:val="00B13A73"/>
    <w:rsid w:val="00B27DE8"/>
    <w:rsid w:val="00B36B6F"/>
    <w:rsid w:val="00B36EDE"/>
    <w:rsid w:val="00B81A58"/>
    <w:rsid w:val="00BA0771"/>
    <w:rsid w:val="00BF53AC"/>
    <w:rsid w:val="00C16E1F"/>
    <w:rsid w:val="00C3335A"/>
    <w:rsid w:val="00CD620C"/>
    <w:rsid w:val="00D002ED"/>
    <w:rsid w:val="00D6279F"/>
    <w:rsid w:val="00D65B63"/>
    <w:rsid w:val="00DA6219"/>
    <w:rsid w:val="00DD208F"/>
    <w:rsid w:val="00DE40EF"/>
    <w:rsid w:val="00E10EF2"/>
    <w:rsid w:val="00E365BE"/>
    <w:rsid w:val="00E71B15"/>
    <w:rsid w:val="00EA2EC4"/>
    <w:rsid w:val="00EB052F"/>
    <w:rsid w:val="00EB0EF4"/>
    <w:rsid w:val="00EE330A"/>
    <w:rsid w:val="00F451BF"/>
    <w:rsid w:val="00F703B2"/>
    <w:rsid w:val="00FA4126"/>
    <w:rsid w:val="00FD29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8F49E"/>
  <w15:chartTrackingRefBased/>
  <w15:docId w15:val="{A7F4E26D-5AA2-954E-8FD9-9C3968F8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unhideWhenUsed/>
    <w:qFormat/>
    <w:rsid w:val="00F703B2"/>
    <w:pPr>
      <w:keepNext/>
      <w:keepLines/>
      <w:spacing w:line="259" w:lineRule="auto"/>
      <w:ind w:left="10" w:right="8" w:hanging="10"/>
      <w:jc w:val="center"/>
      <w:outlineLvl w:val="0"/>
    </w:pPr>
    <w:rPr>
      <w:rFonts w:ascii="Calibri" w:eastAsia="Calibri" w:hAnsi="Calibri" w:cs="Calibri"/>
      <w:b/>
      <w:color w:val="000000"/>
      <w:szCs w:val="22"/>
      <w:lang w:eastAsia="es-CO"/>
    </w:rPr>
  </w:style>
  <w:style w:type="paragraph" w:styleId="Ttulo3">
    <w:name w:val="heading 3"/>
    <w:basedOn w:val="Normal"/>
    <w:next w:val="Normal"/>
    <w:link w:val="Ttulo3Car"/>
    <w:uiPriority w:val="9"/>
    <w:semiHidden/>
    <w:unhideWhenUsed/>
    <w:qFormat/>
    <w:rsid w:val="00AF71D2"/>
    <w:pPr>
      <w:keepNext/>
      <w:keepLines/>
      <w:spacing w:before="40"/>
      <w:outlineLvl w:val="2"/>
    </w:pPr>
    <w:rPr>
      <w:rFonts w:asciiTheme="majorHAnsi" w:eastAsiaTheme="majorEastAsia" w:hAnsiTheme="majorHAnsi" w:cstheme="majorBidi"/>
      <w:color w:val="022D3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paragraph" w:styleId="Prrafodelista">
    <w:name w:val="List Paragraph"/>
    <w:basedOn w:val="Normal"/>
    <w:uiPriority w:val="34"/>
    <w:qFormat/>
    <w:rsid w:val="00F703B2"/>
    <w:pPr>
      <w:spacing w:after="160" w:line="259" w:lineRule="auto"/>
      <w:ind w:left="720"/>
      <w:contextualSpacing/>
    </w:pPr>
    <w:rPr>
      <w:sz w:val="22"/>
      <w:szCs w:val="22"/>
      <w:lang w:val="es-MX"/>
    </w:rPr>
  </w:style>
  <w:style w:type="table" w:styleId="Tablaconcuadrcula">
    <w:name w:val="Table Grid"/>
    <w:basedOn w:val="Tablanormal"/>
    <w:uiPriority w:val="39"/>
    <w:rsid w:val="00F703B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03B2"/>
    <w:rPr>
      <w:rFonts w:ascii="Calibri" w:eastAsia="Calibri" w:hAnsi="Calibri" w:cs="Calibri"/>
      <w:b/>
      <w:color w:val="000000"/>
      <w:szCs w:val="22"/>
      <w:lang w:eastAsia="es-CO"/>
    </w:rPr>
  </w:style>
  <w:style w:type="paragraph" w:styleId="Textonotapie">
    <w:name w:val="footnote text"/>
    <w:basedOn w:val="Normal"/>
    <w:link w:val="TextonotapieCar"/>
    <w:uiPriority w:val="99"/>
    <w:unhideWhenUsed/>
    <w:rsid w:val="00F703B2"/>
    <w:pPr>
      <w:spacing w:line="480" w:lineRule="auto"/>
      <w:ind w:firstLine="567"/>
    </w:pPr>
    <w:rPr>
      <w:rFonts w:ascii="Times New Roman" w:eastAsia="Times New Roman" w:hAnsi="Times New Roman" w:cs="Times New Roman"/>
      <w:color w:val="000000" w:themeColor="text1"/>
      <w:sz w:val="20"/>
      <w:szCs w:val="20"/>
      <w:lang w:val="es-ES_tradnl"/>
    </w:rPr>
  </w:style>
  <w:style w:type="character" w:customStyle="1" w:styleId="TextonotapieCar">
    <w:name w:val="Texto nota pie Car"/>
    <w:basedOn w:val="Fuentedeprrafopredeter"/>
    <w:link w:val="Textonotapie"/>
    <w:uiPriority w:val="99"/>
    <w:rsid w:val="00F703B2"/>
    <w:rPr>
      <w:rFonts w:ascii="Times New Roman" w:eastAsia="Times New Roman" w:hAnsi="Times New Roman" w:cs="Times New Roman"/>
      <w:color w:val="000000" w:themeColor="text1"/>
      <w:sz w:val="20"/>
      <w:szCs w:val="20"/>
      <w:lang w:val="es-ES_tradnl"/>
    </w:rPr>
  </w:style>
  <w:style w:type="character" w:styleId="Refdenotaalpie">
    <w:name w:val="footnote reference"/>
    <w:basedOn w:val="Fuentedeprrafopredeter"/>
    <w:uiPriority w:val="99"/>
    <w:semiHidden/>
    <w:unhideWhenUsed/>
    <w:rsid w:val="00F703B2"/>
    <w:rPr>
      <w:vertAlign w:val="superscript"/>
    </w:rPr>
  </w:style>
  <w:style w:type="paragraph" w:styleId="NormalWeb">
    <w:name w:val="Normal (Web)"/>
    <w:basedOn w:val="Normal"/>
    <w:uiPriority w:val="99"/>
    <w:unhideWhenUsed/>
    <w:rsid w:val="00EE330A"/>
    <w:pPr>
      <w:spacing w:before="100" w:beforeAutospacing="1" w:after="100" w:afterAutospacing="1"/>
    </w:pPr>
    <w:rPr>
      <w:rFonts w:ascii="Times New Roman" w:eastAsia="Times New Roman" w:hAnsi="Times New Roman" w:cs="Times New Roman"/>
      <w:lang w:eastAsia="es-CO"/>
    </w:rPr>
  </w:style>
  <w:style w:type="character" w:customStyle="1" w:styleId="apple-tab-span">
    <w:name w:val="apple-tab-span"/>
    <w:basedOn w:val="Fuentedeprrafopredeter"/>
    <w:rsid w:val="00EE330A"/>
  </w:style>
  <w:style w:type="character" w:styleId="Hipervnculo">
    <w:name w:val="Hyperlink"/>
    <w:basedOn w:val="Fuentedeprrafopredeter"/>
    <w:uiPriority w:val="99"/>
    <w:semiHidden/>
    <w:unhideWhenUsed/>
    <w:rsid w:val="00EE330A"/>
    <w:rPr>
      <w:color w:val="0000FF"/>
      <w:u w:val="single"/>
    </w:rPr>
  </w:style>
  <w:style w:type="character" w:customStyle="1" w:styleId="Ttulo3Car">
    <w:name w:val="Título 3 Car"/>
    <w:basedOn w:val="Fuentedeprrafopredeter"/>
    <w:link w:val="Ttulo3"/>
    <w:uiPriority w:val="9"/>
    <w:semiHidden/>
    <w:rsid w:val="00AF71D2"/>
    <w:rPr>
      <w:rFonts w:asciiTheme="majorHAnsi" w:eastAsiaTheme="majorEastAsia" w:hAnsiTheme="majorHAnsi" w:cstheme="majorBidi"/>
      <w:color w:val="022D3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1239">
      <w:bodyDiv w:val="1"/>
      <w:marLeft w:val="0"/>
      <w:marRight w:val="0"/>
      <w:marTop w:val="0"/>
      <w:marBottom w:val="0"/>
      <w:divBdr>
        <w:top w:val="none" w:sz="0" w:space="0" w:color="auto"/>
        <w:left w:val="none" w:sz="0" w:space="0" w:color="auto"/>
        <w:bottom w:val="none" w:sz="0" w:space="0" w:color="auto"/>
        <w:right w:val="none" w:sz="0" w:space="0" w:color="auto"/>
      </w:divBdr>
    </w:div>
    <w:div w:id="21631643">
      <w:bodyDiv w:val="1"/>
      <w:marLeft w:val="0"/>
      <w:marRight w:val="0"/>
      <w:marTop w:val="0"/>
      <w:marBottom w:val="0"/>
      <w:divBdr>
        <w:top w:val="none" w:sz="0" w:space="0" w:color="auto"/>
        <w:left w:val="none" w:sz="0" w:space="0" w:color="auto"/>
        <w:bottom w:val="none" w:sz="0" w:space="0" w:color="auto"/>
        <w:right w:val="none" w:sz="0" w:space="0" w:color="auto"/>
      </w:divBdr>
    </w:div>
    <w:div w:id="73674046">
      <w:bodyDiv w:val="1"/>
      <w:marLeft w:val="0"/>
      <w:marRight w:val="0"/>
      <w:marTop w:val="0"/>
      <w:marBottom w:val="0"/>
      <w:divBdr>
        <w:top w:val="none" w:sz="0" w:space="0" w:color="auto"/>
        <w:left w:val="none" w:sz="0" w:space="0" w:color="auto"/>
        <w:bottom w:val="none" w:sz="0" w:space="0" w:color="auto"/>
        <w:right w:val="none" w:sz="0" w:space="0" w:color="auto"/>
      </w:divBdr>
    </w:div>
    <w:div w:id="122815302">
      <w:bodyDiv w:val="1"/>
      <w:marLeft w:val="0"/>
      <w:marRight w:val="0"/>
      <w:marTop w:val="0"/>
      <w:marBottom w:val="0"/>
      <w:divBdr>
        <w:top w:val="none" w:sz="0" w:space="0" w:color="auto"/>
        <w:left w:val="none" w:sz="0" w:space="0" w:color="auto"/>
        <w:bottom w:val="none" w:sz="0" w:space="0" w:color="auto"/>
        <w:right w:val="none" w:sz="0" w:space="0" w:color="auto"/>
      </w:divBdr>
    </w:div>
    <w:div w:id="203979378">
      <w:bodyDiv w:val="1"/>
      <w:marLeft w:val="0"/>
      <w:marRight w:val="0"/>
      <w:marTop w:val="0"/>
      <w:marBottom w:val="0"/>
      <w:divBdr>
        <w:top w:val="none" w:sz="0" w:space="0" w:color="auto"/>
        <w:left w:val="none" w:sz="0" w:space="0" w:color="auto"/>
        <w:bottom w:val="none" w:sz="0" w:space="0" w:color="auto"/>
        <w:right w:val="none" w:sz="0" w:space="0" w:color="auto"/>
      </w:divBdr>
    </w:div>
    <w:div w:id="223177996">
      <w:bodyDiv w:val="1"/>
      <w:marLeft w:val="0"/>
      <w:marRight w:val="0"/>
      <w:marTop w:val="0"/>
      <w:marBottom w:val="0"/>
      <w:divBdr>
        <w:top w:val="none" w:sz="0" w:space="0" w:color="auto"/>
        <w:left w:val="none" w:sz="0" w:space="0" w:color="auto"/>
        <w:bottom w:val="none" w:sz="0" w:space="0" w:color="auto"/>
        <w:right w:val="none" w:sz="0" w:space="0" w:color="auto"/>
      </w:divBdr>
    </w:div>
    <w:div w:id="320039266">
      <w:bodyDiv w:val="1"/>
      <w:marLeft w:val="0"/>
      <w:marRight w:val="0"/>
      <w:marTop w:val="0"/>
      <w:marBottom w:val="0"/>
      <w:divBdr>
        <w:top w:val="none" w:sz="0" w:space="0" w:color="auto"/>
        <w:left w:val="none" w:sz="0" w:space="0" w:color="auto"/>
        <w:bottom w:val="none" w:sz="0" w:space="0" w:color="auto"/>
        <w:right w:val="none" w:sz="0" w:space="0" w:color="auto"/>
      </w:divBdr>
    </w:div>
    <w:div w:id="361514449">
      <w:bodyDiv w:val="1"/>
      <w:marLeft w:val="0"/>
      <w:marRight w:val="0"/>
      <w:marTop w:val="0"/>
      <w:marBottom w:val="0"/>
      <w:divBdr>
        <w:top w:val="none" w:sz="0" w:space="0" w:color="auto"/>
        <w:left w:val="none" w:sz="0" w:space="0" w:color="auto"/>
        <w:bottom w:val="none" w:sz="0" w:space="0" w:color="auto"/>
        <w:right w:val="none" w:sz="0" w:space="0" w:color="auto"/>
      </w:divBdr>
    </w:div>
    <w:div w:id="398868894">
      <w:bodyDiv w:val="1"/>
      <w:marLeft w:val="0"/>
      <w:marRight w:val="0"/>
      <w:marTop w:val="0"/>
      <w:marBottom w:val="0"/>
      <w:divBdr>
        <w:top w:val="none" w:sz="0" w:space="0" w:color="auto"/>
        <w:left w:val="none" w:sz="0" w:space="0" w:color="auto"/>
        <w:bottom w:val="none" w:sz="0" w:space="0" w:color="auto"/>
        <w:right w:val="none" w:sz="0" w:space="0" w:color="auto"/>
      </w:divBdr>
    </w:div>
    <w:div w:id="426583557">
      <w:bodyDiv w:val="1"/>
      <w:marLeft w:val="0"/>
      <w:marRight w:val="0"/>
      <w:marTop w:val="0"/>
      <w:marBottom w:val="0"/>
      <w:divBdr>
        <w:top w:val="none" w:sz="0" w:space="0" w:color="auto"/>
        <w:left w:val="none" w:sz="0" w:space="0" w:color="auto"/>
        <w:bottom w:val="none" w:sz="0" w:space="0" w:color="auto"/>
        <w:right w:val="none" w:sz="0" w:space="0" w:color="auto"/>
      </w:divBdr>
      <w:divsChild>
        <w:div w:id="362444011">
          <w:marLeft w:val="-43"/>
          <w:marRight w:val="0"/>
          <w:marTop w:val="0"/>
          <w:marBottom w:val="0"/>
          <w:divBdr>
            <w:top w:val="none" w:sz="0" w:space="0" w:color="auto"/>
            <w:left w:val="none" w:sz="0" w:space="0" w:color="auto"/>
            <w:bottom w:val="none" w:sz="0" w:space="0" w:color="auto"/>
            <w:right w:val="none" w:sz="0" w:space="0" w:color="auto"/>
          </w:divBdr>
        </w:div>
      </w:divsChild>
    </w:div>
    <w:div w:id="430054570">
      <w:bodyDiv w:val="1"/>
      <w:marLeft w:val="0"/>
      <w:marRight w:val="0"/>
      <w:marTop w:val="0"/>
      <w:marBottom w:val="0"/>
      <w:divBdr>
        <w:top w:val="none" w:sz="0" w:space="0" w:color="auto"/>
        <w:left w:val="none" w:sz="0" w:space="0" w:color="auto"/>
        <w:bottom w:val="none" w:sz="0" w:space="0" w:color="auto"/>
        <w:right w:val="none" w:sz="0" w:space="0" w:color="auto"/>
      </w:divBdr>
    </w:div>
    <w:div w:id="482282821">
      <w:bodyDiv w:val="1"/>
      <w:marLeft w:val="0"/>
      <w:marRight w:val="0"/>
      <w:marTop w:val="0"/>
      <w:marBottom w:val="0"/>
      <w:divBdr>
        <w:top w:val="none" w:sz="0" w:space="0" w:color="auto"/>
        <w:left w:val="none" w:sz="0" w:space="0" w:color="auto"/>
        <w:bottom w:val="none" w:sz="0" w:space="0" w:color="auto"/>
        <w:right w:val="none" w:sz="0" w:space="0" w:color="auto"/>
      </w:divBdr>
    </w:div>
    <w:div w:id="485820389">
      <w:bodyDiv w:val="1"/>
      <w:marLeft w:val="0"/>
      <w:marRight w:val="0"/>
      <w:marTop w:val="0"/>
      <w:marBottom w:val="0"/>
      <w:divBdr>
        <w:top w:val="none" w:sz="0" w:space="0" w:color="auto"/>
        <w:left w:val="none" w:sz="0" w:space="0" w:color="auto"/>
        <w:bottom w:val="none" w:sz="0" w:space="0" w:color="auto"/>
        <w:right w:val="none" w:sz="0" w:space="0" w:color="auto"/>
      </w:divBdr>
    </w:div>
    <w:div w:id="521941259">
      <w:bodyDiv w:val="1"/>
      <w:marLeft w:val="0"/>
      <w:marRight w:val="0"/>
      <w:marTop w:val="0"/>
      <w:marBottom w:val="0"/>
      <w:divBdr>
        <w:top w:val="none" w:sz="0" w:space="0" w:color="auto"/>
        <w:left w:val="none" w:sz="0" w:space="0" w:color="auto"/>
        <w:bottom w:val="none" w:sz="0" w:space="0" w:color="auto"/>
        <w:right w:val="none" w:sz="0" w:space="0" w:color="auto"/>
      </w:divBdr>
    </w:div>
    <w:div w:id="559942465">
      <w:bodyDiv w:val="1"/>
      <w:marLeft w:val="0"/>
      <w:marRight w:val="0"/>
      <w:marTop w:val="0"/>
      <w:marBottom w:val="0"/>
      <w:divBdr>
        <w:top w:val="none" w:sz="0" w:space="0" w:color="auto"/>
        <w:left w:val="none" w:sz="0" w:space="0" w:color="auto"/>
        <w:bottom w:val="none" w:sz="0" w:space="0" w:color="auto"/>
        <w:right w:val="none" w:sz="0" w:space="0" w:color="auto"/>
      </w:divBdr>
    </w:div>
    <w:div w:id="609315885">
      <w:bodyDiv w:val="1"/>
      <w:marLeft w:val="0"/>
      <w:marRight w:val="0"/>
      <w:marTop w:val="0"/>
      <w:marBottom w:val="0"/>
      <w:divBdr>
        <w:top w:val="none" w:sz="0" w:space="0" w:color="auto"/>
        <w:left w:val="none" w:sz="0" w:space="0" w:color="auto"/>
        <w:bottom w:val="none" w:sz="0" w:space="0" w:color="auto"/>
        <w:right w:val="none" w:sz="0" w:space="0" w:color="auto"/>
      </w:divBdr>
    </w:div>
    <w:div w:id="664162214">
      <w:bodyDiv w:val="1"/>
      <w:marLeft w:val="0"/>
      <w:marRight w:val="0"/>
      <w:marTop w:val="0"/>
      <w:marBottom w:val="0"/>
      <w:divBdr>
        <w:top w:val="none" w:sz="0" w:space="0" w:color="auto"/>
        <w:left w:val="none" w:sz="0" w:space="0" w:color="auto"/>
        <w:bottom w:val="none" w:sz="0" w:space="0" w:color="auto"/>
        <w:right w:val="none" w:sz="0" w:space="0" w:color="auto"/>
      </w:divBdr>
    </w:div>
    <w:div w:id="687757461">
      <w:bodyDiv w:val="1"/>
      <w:marLeft w:val="0"/>
      <w:marRight w:val="0"/>
      <w:marTop w:val="0"/>
      <w:marBottom w:val="0"/>
      <w:divBdr>
        <w:top w:val="none" w:sz="0" w:space="0" w:color="auto"/>
        <w:left w:val="none" w:sz="0" w:space="0" w:color="auto"/>
        <w:bottom w:val="none" w:sz="0" w:space="0" w:color="auto"/>
        <w:right w:val="none" w:sz="0" w:space="0" w:color="auto"/>
      </w:divBdr>
      <w:divsChild>
        <w:div w:id="250163795">
          <w:marLeft w:val="-74"/>
          <w:marRight w:val="0"/>
          <w:marTop w:val="0"/>
          <w:marBottom w:val="0"/>
          <w:divBdr>
            <w:top w:val="none" w:sz="0" w:space="0" w:color="auto"/>
            <w:left w:val="none" w:sz="0" w:space="0" w:color="auto"/>
            <w:bottom w:val="none" w:sz="0" w:space="0" w:color="auto"/>
            <w:right w:val="none" w:sz="0" w:space="0" w:color="auto"/>
          </w:divBdr>
        </w:div>
      </w:divsChild>
    </w:div>
    <w:div w:id="705299469">
      <w:bodyDiv w:val="1"/>
      <w:marLeft w:val="0"/>
      <w:marRight w:val="0"/>
      <w:marTop w:val="0"/>
      <w:marBottom w:val="0"/>
      <w:divBdr>
        <w:top w:val="none" w:sz="0" w:space="0" w:color="auto"/>
        <w:left w:val="none" w:sz="0" w:space="0" w:color="auto"/>
        <w:bottom w:val="none" w:sz="0" w:space="0" w:color="auto"/>
        <w:right w:val="none" w:sz="0" w:space="0" w:color="auto"/>
      </w:divBdr>
    </w:div>
    <w:div w:id="733162239">
      <w:bodyDiv w:val="1"/>
      <w:marLeft w:val="0"/>
      <w:marRight w:val="0"/>
      <w:marTop w:val="0"/>
      <w:marBottom w:val="0"/>
      <w:divBdr>
        <w:top w:val="none" w:sz="0" w:space="0" w:color="auto"/>
        <w:left w:val="none" w:sz="0" w:space="0" w:color="auto"/>
        <w:bottom w:val="none" w:sz="0" w:space="0" w:color="auto"/>
        <w:right w:val="none" w:sz="0" w:space="0" w:color="auto"/>
      </w:divBdr>
    </w:div>
    <w:div w:id="766465063">
      <w:bodyDiv w:val="1"/>
      <w:marLeft w:val="0"/>
      <w:marRight w:val="0"/>
      <w:marTop w:val="0"/>
      <w:marBottom w:val="0"/>
      <w:divBdr>
        <w:top w:val="none" w:sz="0" w:space="0" w:color="auto"/>
        <w:left w:val="none" w:sz="0" w:space="0" w:color="auto"/>
        <w:bottom w:val="none" w:sz="0" w:space="0" w:color="auto"/>
        <w:right w:val="none" w:sz="0" w:space="0" w:color="auto"/>
      </w:divBdr>
      <w:divsChild>
        <w:div w:id="1966539120">
          <w:marLeft w:val="0"/>
          <w:marRight w:val="0"/>
          <w:marTop w:val="0"/>
          <w:marBottom w:val="0"/>
          <w:divBdr>
            <w:top w:val="none" w:sz="0" w:space="0" w:color="auto"/>
            <w:left w:val="none" w:sz="0" w:space="0" w:color="auto"/>
            <w:bottom w:val="none" w:sz="0" w:space="0" w:color="auto"/>
            <w:right w:val="none" w:sz="0" w:space="0" w:color="auto"/>
          </w:divBdr>
          <w:divsChild>
            <w:div w:id="1046369025">
              <w:marLeft w:val="0"/>
              <w:marRight w:val="0"/>
              <w:marTop w:val="0"/>
              <w:marBottom w:val="0"/>
              <w:divBdr>
                <w:top w:val="none" w:sz="0" w:space="0" w:color="auto"/>
                <w:left w:val="none" w:sz="0" w:space="0" w:color="auto"/>
                <w:bottom w:val="none" w:sz="0" w:space="0" w:color="auto"/>
                <w:right w:val="none" w:sz="0" w:space="0" w:color="auto"/>
              </w:divBdr>
              <w:divsChild>
                <w:div w:id="2050564110">
                  <w:marLeft w:val="0"/>
                  <w:marRight w:val="0"/>
                  <w:marTop w:val="0"/>
                  <w:marBottom w:val="0"/>
                  <w:divBdr>
                    <w:top w:val="none" w:sz="0" w:space="0" w:color="auto"/>
                    <w:left w:val="none" w:sz="0" w:space="0" w:color="auto"/>
                    <w:bottom w:val="none" w:sz="0" w:space="0" w:color="auto"/>
                    <w:right w:val="none" w:sz="0" w:space="0" w:color="auto"/>
                  </w:divBdr>
                  <w:divsChild>
                    <w:div w:id="770665172">
                      <w:marLeft w:val="0"/>
                      <w:marRight w:val="0"/>
                      <w:marTop w:val="0"/>
                      <w:marBottom w:val="0"/>
                      <w:divBdr>
                        <w:top w:val="none" w:sz="0" w:space="0" w:color="auto"/>
                        <w:left w:val="none" w:sz="0" w:space="0" w:color="auto"/>
                        <w:bottom w:val="none" w:sz="0" w:space="0" w:color="auto"/>
                        <w:right w:val="none" w:sz="0" w:space="0" w:color="auto"/>
                      </w:divBdr>
                      <w:divsChild>
                        <w:div w:id="812450147">
                          <w:marLeft w:val="0"/>
                          <w:marRight w:val="0"/>
                          <w:marTop w:val="0"/>
                          <w:marBottom w:val="0"/>
                          <w:divBdr>
                            <w:top w:val="none" w:sz="0" w:space="0" w:color="auto"/>
                            <w:left w:val="none" w:sz="0" w:space="0" w:color="auto"/>
                            <w:bottom w:val="none" w:sz="0" w:space="0" w:color="auto"/>
                            <w:right w:val="none" w:sz="0" w:space="0" w:color="auto"/>
                          </w:divBdr>
                          <w:divsChild>
                            <w:div w:id="1445880947">
                              <w:marLeft w:val="0"/>
                              <w:marRight w:val="0"/>
                              <w:marTop w:val="0"/>
                              <w:marBottom w:val="0"/>
                              <w:divBdr>
                                <w:top w:val="none" w:sz="0" w:space="0" w:color="auto"/>
                                <w:left w:val="none" w:sz="0" w:space="0" w:color="auto"/>
                                <w:bottom w:val="none" w:sz="0" w:space="0" w:color="auto"/>
                                <w:right w:val="none" w:sz="0" w:space="0" w:color="auto"/>
                              </w:divBdr>
                              <w:divsChild>
                                <w:div w:id="527449852">
                                  <w:marLeft w:val="0"/>
                                  <w:marRight w:val="0"/>
                                  <w:marTop w:val="0"/>
                                  <w:marBottom w:val="0"/>
                                  <w:divBdr>
                                    <w:top w:val="none" w:sz="0" w:space="0" w:color="auto"/>
                                    <w:left w:val="none" w:sz="0" w:space="0" w:color="auto"/>
                                    <w:bottom w:val="none" w:sz="0" w:space="0" w:color="auto"/>
                                    <w:right w:val="none" w:sz="0" w:space="0" w:color="auto"/>
                                  </w:divBdr>
                                  <w:divsChild>
                                    <w:div w:id="180514151">
                                      <w:marLeft w:val="0"/>
                                      <w:marRight w:val="0"/>
                                      <w:marTop w:val="0"/>
                                      <w:marBottom w:val="0"/>
                                      <w:divBdr>
                                        <w:top w:val="none" w:sz="0" w:space="0" w:color="auto"/>
                                        <w:left w:val="none" w:sz="0" w:space="0" w:color="auto"/>
                                        <w:bottom w:val="none" w:sz="0" w:space="0" w:color="auto"/>
                                        <w:right w:val="none" w:sz="0" w:space="0" w:color="auto"/>
                                      </w:divBdr>
                                      <w:divsChild>
                                        <w:div w:id="59599810">
                                          <w:marLeft w:val="0"/>
                                          <w:marRight w:val="0"/>
                                          <w:marTop w:val="0"/>
                                          <w:marBottom w:val="0"/>
                                          <w:divBdr>
                                            <w:top w:val="none" w:sz="0" w:space="0" w:color="auto"/>
                                            <w:left w:val="none" w:sz="0" w:space="0" w:color="auto"/>
                                            <w:bottom w:val="none" w:sz="0" w:space="0" w:color="auto"/>
                                            <w:right w:val="none" w:sz="0" w:space="0" w:color="auto"/>
                                          </w:divBdr>
                                          <w:divsChild>
                                            <w:div w:id="762071162">
                                              <w:marLeft w:val="0"/>
                                              <w:marRight w:val="0"/>
                                              <w:marTop w:val="0"/>
                                              <w:marBottom w:val="0"/>
                                              <w:divBdr>
                                                <w:top w:val="none" w:sz="0" w:space="0" w:color="auto"/>
                                                <w:left w:val="none" w:sz="0" w:space="0" w:color="auto"/>
                                                <w:bottom w:val="none" w:sz="0" w:space="0" w:color="auto"/>
                                                <w:right w:val="none" w:sz="0" w:space="0" w:color="auto"/>
                                              </w:divBdr>
                                              <w:divsChild>
                                                <w:div w:id="378356755">
                                                  <w:marLeft w:val="0"/>
                                                  <w:marRight w:val="0"/>
                                                  <w:marTop w:val="0"/>
                                                  <w:marBottom w:val="0"/>
                                                  <w:divBdr>
                                                    <w:top w:val="none" w:sz="0" w:space="0" w:color="auto"/>
                                                    <w:left w:val="none" w:sz="0" w:space="0" w:color="auto"/>
                                                    <w:bottom w:val="none" w:sz="0" w:space="0" w:color="auto"/>
                                                    <w:right w:val="none" w:sz="0" w:space="0" w:color="auto"/>
                                                  </w:divBdr>
                                                  <w:divsChild>
                                                    <w:div w:id="1890803419">
                                                      <w:marLeft w:val="0"/>
                                                      <w:marRight w:val="0"/>
                                                      <w:marTop w:val="0"/>
                                                      <w:marBottom w:val="0"/>
                                                      <w:divBdr>
                                                        <w:top w:val="none" w:sz="0" w:space="0" w:color="auto"/>
                                                        <w:left w:val="none" w:sz="0" w:space="0" w:color="auto"/>
                                                        <w:bottom w:val="none" w:sz="0" w:space="0" w:color="auto"/>
                                                        <w:right w:val="none" w:sz="0" w:space="0" w:color="auto"/>
                                                      </w:divBdr>
                                                      <w:divsChild>
                                                        <w:div w:id="1373724892">
                                                          <w:marLeft w:val="0"/>
                                                          <w:marRight w:val="0"/>
                                                          <w:marTop w:val="0"/>
                                                          <w:marBottom w:val="0"/>
                                                          <w:divBdr>
                                                            <w:top w:val="none" w:sz="0" w:space="0" w:color="auto"/>
                                                            <w:left w:val="none" w:sz="0" w:space="0" w:color="auto"/>
                                                            <w:bottom w:val="none" w:sz="0" w:space="0" w:color="auto"/>
                                                            <w:right w:val="none" w:sz="0" w:space="0" w:color="auto"/>
                                                          </w:divBdr>
                                                          <w:divsChild>
                                                            <w:div w:id="8844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7844745">
      <w:bodyDiv w:val="1"/>
      <w:marLeft w:val="0"/>
      <w:marRight w:val="0"/>
      <w:marTop w:val="0"/>
      <w:marBottom w:val="0"/>
      <w:divBdr>
        <w:top w:val="none" w:sz="0" w:space="0" w:color="auto"/>
        <w:left w:val="none" w:sz="0" w:space="0" w:color="auto"/>
        <w:bottom w:val="none" w:sz="0" w:space="0" w:color="auto"/>
        <w:right w:val="none" w:sz="0" w:space="0" w:color="auto"/>
      </w:divBdr>
    </w:div>
    <w:div w:id="843742187">
      <w:bodyDiv w:val="1"/>
      <w:marLeft w:val="0"/>
      <w:marRight w:val="0"/>
      <w:marTop w:val="0"/>
      <w:marBottom w:val="0"/>
      <w:divBdr>
        <w:top w:val="none" w:sz="0" w:space="0" w:color="auto"/>
        <w:left w:val="none" w:sz="0" w:space="0" w:color="auto"/>
        <w:bottom w:val="none" w:sz="0" w:space="0" w:color="auto"/>
        <w:right w:val="none" w:sz="0" w:space="0" w:color="auto"/>
      </w:divBdr>
    </w:div>
    <w:div w:id="889416284">
      <w:bodyDiv w:val="1"/>
      <w:marLeft w:val="0"/>
      <w:marRight w:val="0"/>
      <w:marTop w:val="0"/>
      <w:marBottom w:val="0"/>
      <w:divBdr>
        <w:top w:val="none" w:sz="0" w:space="0" w:color="auto"/>
        <w:left w:val="none" w:sz="0" w:space="0" w:color="auto"/>
        <w:bottom w:val="none" w:sz="0" w:space="0" w:color="auto"/>
        <w:right w:val="none" w:sz="0" w:space="0" w:color="auto"/>
      </w:divBdr>
    </w:div>
    <w:div w:id="917523803">
      <w:bodyDiv w:val="1"/>
      <w:marLeft w:val="0"/>
      <w:marRight w:val="0"/>
      <w:marTop w:val="0"/>
      <w:marBottom w:val="0"/>
      <w:divBdr>
        <w:top w:val="none" w:sz="0" w:space="0" w:color="auto"/>
        <w:left w:val="none" w:sz="0" w:space="0" w:color="auto"/>
        <w:bottom w:val="none" w:sz="0" w:space="0" w:color="auto"/>
        <w:right w:val="none" w:sz="0" w:space="0" w:color="auto"/>
      </w:divBdr>
    </w:div>
    <w:div w:id="944189525">
      <w:bodyDiv w:val="1"/>
      <w:marLeft w:val="0"/>
      <w:marRight w:val="0"/>
      <w:marTop w:val="0"/>
      <w:marBottom w:val="0"/>
      <w:divBdr>
        <w:top w:val="none" w:sz="0" w:space="0" w:color="auto"/>
        <w:left w:val="none" w:sz="0" w:space="0" w:color="auto"/>
        <w:bottom w:val="none" w:sz="0" w:space="0" w:color="auto"/>
        <w:right w:val="none" w:sz="0" w:space="0" w:color="auto"/>
      </w:divBdr>
    </w:div>
    <w:div w:id="979842360">
      <w:bodyDiv w:val="1"/>
      <w:marLeft w:val="0"/>
      <w:marRight w:val="0"/>
      <w:marTop w:val="0"/>
      <w:marBottom w:val="0"/>
      <w:divBdr>
        <w:top w:val="none" w:sz="0" w:space="0" w:color="auto"/>
        <w:left w:val="none" w:sz="0" w:space="0" w:color="auto"/>
        <w:bottom w:val="none" w:sz="0" w:space="0" w:color="auto"/>
        <w:right w:val="none" w:sz="0" w:space="0" w:color="auto"/>
      </w:divBdr>
    </w:div>
    <w:div w:id="1015041223">
      <w:bodyDiv w:val="1"/>
      <w:marLeft w:val="0"/>
      <w:marRight w:val="0"/>
      <w:marTop w:val="0"/>
      <w:marBottom w:val="0"/>
      <w:divBdr>
        <w:top w:val="none" w:sz="0" w:space="0" w:color="auto"/>
        <w:left w:val="none" w:sz="0" w:space="0" w:color="auto"/>
        <w:bottom w:val="none" w:sz="0" w:space="0" w:color="auto"/>
        <w:right w:val="none" w:sz="0" w:space="0" w:color="auto"/>
      </w:divBdr>
    </w:div>
    <w:div w:id="1075859273">
      <w:bodyDiv w:val="1"/>
      <w:marLeft w:val="0"/>
      <w:marRight w:val="0"/>
      <w:marTop w:val="0"/>
      <w:marBottom w:val="0"/>
      <w:divBdr>
        <w:top w:val="none" w:sz="0" w:space="0" w:color="auto"/>
        <w:left w:val="none" w:sz="0" w:space="0" w:color="auto"/>
        <w:bottom w:val="none" w:sz="0" w:space="0" w:color="auto"/>
        <w:right w:val="none" w:sz="0" w:space="0" w:color="auto"/>
      </w:divBdr>
    </w:div>
    <w:div w:id="1091973196">
      <w:bodyDiv w:val="1"/>
      <w:marLeft w:val="0"/>
      <w:marRight w:val="0"/>
      <w:marTop w:val="0"/>
      <w:marBottom w:val="0"/>
      <w:divBdr>
        <w:top w:val="none" w:sz="0" w:space="0" w:color="auto"/>
        <w:left w:val="none" w:sz="0" w:space="0" w:color="auto"/>
        <w:bottom w:val="none" w:sz="0" w:space="0" w:color="auto"/>
        <w:right w:val="none" w:sz="0" w:space="0" w:color="auto"/>
      </w:divBdr>
    </w:div>
    <w:div w:id="1267495504">
      <w:bodyDiv w:val="1"/>
      <w:marLeft w:val="0"/>
      <w:marRight w:val="0"/>
      <w:marTop w:val="0"/>
      <w:marBottom w:val="0"/>
      <w:divBdr>
        <w:top w:val="none" w:sz="0" w:space="0" w:color="auto"/>
        <w:left w:val="none" w:sz="0" w:space="0" w:color="auto"/>
        <w:bottom w:val="none" w:sz="0" w:space="0" w:color="auto"/>
        <w:right w:val="none" w:sz="0" w:space="0" w:color="auto"/>
      </w:divBdr>
    </w:div>
    <w:div w:id="1355033322">
      <w:bodyDiv w:val="1"/>
      <w:marLeft w:val="0"/>
      <w:marRight w:val="0"/>
      <w:marTop w:val="0"/>
      <w:marBottom w:val="0"/>
      <w:divBdr>
        <w:top w:val="none" w:sz="0" w:space="0" w:color="auto"/>
        <w:left w:val="none" w:sz="0" w:space="0" w:color="auto"/>
        <w:bottom w:val="none" w:sz="0" w:space="0" w:color="auto"/>
        <w:right w:val="none" w:sz="0" w:space="0" w:color="auto"/>
      </w:divBdr>
    </w:div>
    <w:div w:id="1372876907">
      <w:bodyDiv w:val="1"/>
      <w:marLeft w:val="0"/>
      <w:marRight w:val="0"/>
      <w:marTop w:val="0"/>
      <w:marBottom w:val="0"/>
      <w:divBdr>
        <w:top w:val="none" w:sz="0" w:space="0" w:color="auto"/>
        <w:left w:val="none" w:sz="0" w:space="0" w:color="auto"/>
        <w:bottom w:val="none" w:sz="0" w:space="0" w:color="auto"/>
        <w:right w:val="none" w:sz="0" w:space="0" w:color="auto"/>
      </w:divBdr>
    </w:div>
    <w:div w:id="1464689180">
      <w:bodyDiv w:val="1"/>
      <w:marLeft w:val="0"/>
      <w:marRight w:val="0"/>
      <w:marTop w:val="0"/>
      <w:marBottom w:val="0"/>
      <w:divBdr>
        <w:top w:val="none" w:sz="0" w:space="0" w:color="auto"/>
        <w:left w:val="none" w:sz="0" w:space="0" w:color="auto"/>
        <w:bottom w:val="none" w:sz="0" w:space="0" w:color="auto"/>
        <w:right w:val="none" w:sz="0" w:space="0" w:color="auto"/>
      </w:divBdr>
    </w:div>
    <w:div w:id="1467894173">
      <w:bodyDiv w:val="1"/>
      <w:marLeft w:val="0"/>
      <w:marRight w:val="0"/>
      <w:marTop w:val="0"/>
      <w:marBottom w:val="0"/>
      <w:divBdr>
        <w:top w:val="none" w:sz="0" w:space="0" w:color="auto"/>
        <w:left w:val="none" w:sz="0" w:space="0" w:color="auto"/>
        <w:bottom w:val="none" w:sz="0" w:space="0" w:color="auto"/>
        <w:right w:val="none" w:sz="0" w:space="0" w:color="auto"/>
      </w:divBdr>
      <w:divsChild>
        <w:div w:id="744113706">
          <w:marLeft w:val="-43"/>
          <w:marRight w:val="0"/>
          <w:marTop w:val="0"/>
          <w:marBottom w:val="0"/>
          <w:divBdr>
            <w:top w:val="none" w:sz="0" w:space="0" w:color="auto"/>
            <w:left w:val="none" w:sz="0" w:space="0" w:color="auto"/>
            <w:bottom w:val="none" w:sz="0" w:space="0" w:color="auto"/>
            <w:right w:val="none" w:sz="0" w:space="0" w:color="auto"/>
          </w:divBdr>
        </w:div>
      </w:divsChild>
    </w:div>
    <w:div w:id="1502429757">
      <w:bodyDiv w:val="1"/>
      <w:marLeft w:val="0"/>
      <w:marRight w:val="0"/>
      <w:marTop w:val="0"/>
      <w:marBottom w:val="0"/>
      <w:divBdr>
        <w:top w:val="none" w:sz="0" w:space="0" w:color="auto"/>
        <w:left w:val="none" w:sz="0" w:space="0" w:color="auto"/>
        <w:bottom w:val="none" w:sz="0" w:space="0" w:color="auto"/>
        <w:right w:val="none" w:sz="0" w:space="0" w:color="auto"/>
      </w:divBdr>
    </w:div>
    <w:div w:id="1582178253">
      <w:bodyDiv w:val="1"/>
      <w:marLeft w:val="0"/>
      <w:marRight w:val="0"/>
      <w:marTop w:val="0"/>
      <w:marBottom w:val="0"/>
      <w:divBdr>
        <w:top w:val="none" w:sz="0" w:space="0" w:color="auto"/>
        <w:left w:val="none" w:sz="0" w:space="0" w:color="auto"/>
        <w:bottom w:val="none" w:sz="0" w:space="0" w:color="auto"/>
        <w:right w:val="none" w:sz="0" w:space="0" w:color="auto"/>
      </w:divBdr>
    </w:div>
    <w:div w:id="1657568827">
      <w:bodyDiv w:val="1"/>
      <w:marLeft w:val="0"/>
      <w:marRight w:val="0"/>
      <w:marTop w:val="0"/>
      <w:marBottom w:val="0"/>
      <w:divBdr>
        <w:top w:val="none" w:sz="0" w:space="0" w:color="auto"/>
        <w:left w:val="none" w:sz="0" w:space="0" w:color="auto"/>
        <w:bottom w:val="none" w:sz="0" w:space="0" w:color="auto"/>
        <w:right w:val="none" w:sz="0" w:space="0" w:color="auto"/>
      </w:divBdr>
    </w:div>
    <w:div w:id="1727794553">
      <w:bodyDiv w:val="1"/>
      <w:marLeft w:val="0"/>
      <w:marRight w:val="0"/>
      <w:marTop w:val="0"/>
      <w:marBottom w:val="0"/>
      <w:divBdr>
        <w:top w:val="none" w:sz="0" w:space="0" w:color="auto"/>
        <w:left w:val="none" w:sz="0" w:space="0" w:color="auto"/>
        <w:bottom w:val="none" w:sz="0" w:space="0" w:color="auto"/>
        <w:right w:val="none" w:sz="0" w:space="0" w:color="auto"/>
      </w:divBdr>
    </w:div>
    <w:div w:id="1727878581">
      <w:bodyDiv w:val="1"/>
      <w:marLeft w:val="0"/>
      <w:marRight w:val="0"/>
      <w:marTop w:val="0"/>
      <w:marBottom w:val="0"/>
      <w:divBdr>
        <w:top w:val="none" w:sz="0" w:space="0" w:color="auto"/>
        <w:left w:val="none" w:sz="0" w:space="0" w:color="auto"/>
        <w:bottom w:val="none" w:sz="0" w:space="0" w:color="auto"/>
        <w:right w:val="none" w:sz="0" w:space="0" w:color="auto"/>
      </w:divBdr>
    </w:div>
    <w:div w:id="1868254637">
      <w:bodyDiv w:val="1"/>
      <w:marLeft w:val="0"/>
      <w:marRight w:val="0"/>
      <w:marTop w:val="0"/>
      <w:marBottom w:val="0"/>
      <w:divBdr>
        <w:top w:val="none" w:sz="0" w:space="0" w:color="auto"/>
        <w:left w:val="none" w:sz="0" w:space="0" w:color="auto"/>
        <w:bottom w:val="none" w:sz="0" w:space="0" w:color="auto"/>
        <w:right w:val="none" w:sz="0" w:space="0" w:color="auto"/>
      </w:divBdr>
    </w:div>
    <w:div w:id="2006280354">
      <w:bodyDiv w:val="1"/>
      <w:marLeft w:val="0"/>
      <w:marRight w:val="0"/>
      <w:marTop w:val="0"/>
      <w:marBottom w:val="0"/>
      <w:divBdr>
        <w:top w:val="none" w:sz="0" w:space="0" w:color="auto"/>
        <w:left w:val="none" w:sz="0" w:space="0" w:color="auto"/>
        <w:bottom w:val="none" w:sz="0" w:space="0" w:color="auto"/>
        <w:right w:val="none" w:sz="0" w:space="0" w:color="auto"/>
      </w:divBdr>
    </w:div>
    <w:div w:id="2055227167">
      <w:bodyDiv w:val="1"/>
      <w:marLeft w:val="0"/>
      <w:marRight w:val="0"/>
      <w:marTop w:val="0"/>
      <w:marBottom w:val="0"/>
      <w:divBdr>
        <w:top w:val="none" w:sz="0" w:space="0" w:color="auto"/>
        <w:left w:val="none" w:sz="0" w:space="0" w:color="auto"/>
        <w:bottom w:val="none" w:sz="0" w:space="0" w:color="auto"/>
        <w:right w:val="none" w:sz="0" w:space="0" w:color="auto"/>
      </w:divBdr>
    </w:div>
    <w:div w:id="2074501625">
      <w:bodyDiv w:val="1"/>
      <w:marLeft w:val="0"/>
      <w:marRight w:val="0"/>
      <w:marTop w:val="0"/>
      <w:marBottom w:val="0"/>
      <w:divBdr>
        <w:top w:val="none" w:sz="0" w:space="0" w:color="auto"/>
        <w:left w:val="none" w:sz="0" w:space="0" w:color="auto"/>
        <w:bottom w:val="none" w:sz="0" w:space="0" w:color="auto"/>
        <w:right w:val="none" w:sz="0" w:space="0" w:color="auto"/>
      </w:divBdr>
    </w:div>
    <w:div w:id="2099981049">
      <w:bodyDiv w:val="1"/>
      <w:marLeft w:val="0"/>
      <w:marRight w:val="0"/>
      <w:marTop w:val="0"/>
      <w:marBottom w:val="0"/>
      <w:divBdr>
        <w:top w:val="none" w:sz="0" w:space="0" w:color="auto"/>
        <w:left w:val="none" w:sz="0" w:space="0" w:color="auto"/>
        <w:bottom w:val="none" w:sz="0" w:space="0" w:color="auto"/>
        <w:right w:val="none" w:sz="0" w:space="0" w:color="auto"/>
      </w:divBdr>
    </w:div>
    <w:div w:id="2102947882">
      <w:bodyDiv w:val="1"/>
      <w:marLeft w:val="0"/>
      <w:marRight w:val="0"/>
      <w:marTop w:val="0"/>
      <w:marBottom w:val="0"/>
      <w:divBdr>
        <w:top w:val="none" w:sz="0" w:space="0" w:color="auto"/>
        <w:left w:val="none" w:sz="0" w:space="0" w:color="auto"/>
        <w:bottom w:val="none" w:sz="0" w:space="0" w:color="auto"/>
        <w:right w:val="none" w:sz="0" w:space="0" w:color="auto"/>
      </w:divBdr>
    </w:div>
    <w:div w:id="2108496783">
      <w:bodyDiv w:val="1"/>
      <w:marLeft w:val="0"/>
      <w:marRight w:val="0"/>
      <w:marTop w:val="0"/>
      <w:marBottom w:val="0"/>
      <w:divBdr>
        <w:top w:val="none" w:sz="0" w:space="0" w:color="auto"/>
        <w:left w:val="none" w:sz="0" w:space="0" w:color="auto"/>
        <w:bottom w:val="none" w:sz="0" w:space="0" w:color="auto"/>
        <w:right w:val="none" w:sz="0" w:space="0" w:color="auto"/>
      </w:divBdr>
    </w:div>
    <w:div w:id="2108960956">
      <w:bodyDiv w:val="1"/>
      <w:marLeft w:val="0"/>
      <w:marRight w:val="0"/>
      <w:marTop w:val="0"/>
      <w:marBottom w:val="0"/>
      <w:divBdr>
        <w:top w:val="none" w:sz="0" w:space="0" w:color="auto"/>
        <w:left w:val="none" w:sz="0" w:space="0" w:color="auto"/>
        <w:bottom w:val="none" w:sz="0" w:space="0" w:color="auto"/>
        <w:right w:val="none" w:sz="0" w:space="0" w:color="auto"/>
      </w:divBdr>
    </w:div>
    <w:div w:id="214126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yospina30@uan.edu.co" TargetMode="External"/><Relationship Id="rId1" Type="http://schemas.openxmlformats.org/officeDocument/2006/relationships/hyperlink" Target="mailto:marmedina14@uan.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BBC4-820D-4403-860C-4C678B33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16</Pages>
  <Words>4569</Words>
  <Characters>25131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UAN</dc:creator>
  <cp:keywords/>
  <dc:description/>
  <cp:lastModifiedBy>LENOVO</cp:lastModifiedBy>
  <cp:revision>15</cp:revision>
  <dcterms:created xsi:type="dcterms:W3CDTF">2021-04-25T07:36:00Z</dcterms:created>
  <dcterms:modified xsi:type="dcterms:W3CDTF">2021-06-17T00:05:00Z</dcterms:modified>
</cp:coreProperties>
</file>