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43963" w14:textId="05BBB324" w:rsidR="00913A58" w:rsidRDefault="00597D5B" w:rsidP="00C22564">
      <w:pPr>
        <w:spacing w:before="240" w:after="240" w:line="360" w:lineRule="auto"/>
        <w:ind w:firstLine="720"/>
        <w:jc w:val="center"/>
        <w:rPr>
          <w:rFonts w:ascii="Arial" w:eastAsia="Arial" w:hAnsi="Arial" w:cs="Arial"/>
          <w:sz w:val="24"/>
          <w:szCs w:val="24"/>
          <w:highlight w:val="white"/>
        </w:rPr>
      </w:pPr>
      <w:r>
        <w:rPr>
          <w:rFonts w:ascii="Arial" w:eastAsia="Arial" w:hAnsi="Arial" w:cs="Arial"/>
          <w:color w:val="000000"/>
          <w:sz w:val="24"/>
          <w:szCs w:val="24"/>
          <w:highlight w:val="white"/>
        </w:rPr>
        <w:t>Diseño de una c</w:t>
      </w:r>
      <w:r w:rsidR="00A06521">
        <w:rPr>
          <w:rFonts w:ascii="Arial" w:eastAsia="Arial" w:hAnsi="Arial" w:cs="Arial"/>
          <w:color w:val="000000"/>
          <w:sz w:val="24"/>
          <w:szCs w:val="24"/>
          <w:highlight w:val="white"/>
        </w:rPr>
        <w:t xml:space="preserve">artilla educativa para </w:t>
      </w:r>
      <w:r w:rsidR="00A06521">
        <w:rPr>
          <w:rFonts w:ascii="Arial" w:eastAsia="Arial" w:hAnsi="Arial" w:cs="Arial"/>
          <w:sz w:val="24"/>
          <w:szCs w:val="24"/>
          <w:highlight w:val="white"/>
        </w:rPr>
        <w:t>cuidadores familiares de personas en fase final de vida</w:t>
      </w:r>
    </w:p>
    <w:p w14:paraId="4D0A8FE3" w14:textId="20C3CFB8" w:rsidR="00913A58" w:rsidRDefault="00913A58" w:rsidP="00C22564">
      <w:pPr>
        <w:spacing w:before="240" w:after="240" w:line="360" w:lineRule="auto"/>
        <w:jc w:val="center"/>
        <w:rPr>
          <w:rFonts w:ascii="Arial" w:eastAsia="Arial" w:hAnsi="Arial" w:cs="Arial"/>
          <w:sz w:val="24"/>
          <w:szCs w:val="24"/>
          <w:highlight w:val="white"/>
        </w:rPr>
      </w:pPr>
    </w:p>
    <w:p w14:paraId="293EDA4C" w14:textId="0129E941" w:rsidR="00913A58" w:rsidRDefault="00913A58" w:rsidP="00C22564">
      <w:pPr>
        <w:spacing w:before="240" w:after="240" w:line="360" w:lineRule="auto"/>
        <w:jc w:val="center"/>
        <w:rPr>
          <w:rFonts w:ascii="Arial" w:eastAsia="Arial" w:hAnsi="Arial" w:cs="Arial"/>
          <w:sz w:val="24"/>
          <w:szCs w:val="24"/>
          <w:highlight w:val="white"/>
        </w:rPr>
      </w:pPr>
    </w:p>
    <w:p w14:paraId="3FE613EB" w14:textId="7896E5C7" w:rsidR="00156F6F" w:rsidRDefault="00156F6F" w:rsidP="00C22564">
      <w:pPr>
        <w:spacing w:before="240" w:after="240" w:line="360" w:lineRule="auto"/>
        <w:jc w:val="center"/>
        <w:rPr>
          <w:rFonts w:ascii="Arial" w:eastAsia="Arial" w:hAnsi="Arial" w:cs="Arial"/>
          <w:sz w:val="24"/>
          <w:szCs w:val="24"/>
          <w:highlight w:val="white"/>
        </w:rPr>
      </w:pPr>
    </w:p>
    <w:p w14:paraId="4FF9EC91" w14:textId="77777777" w:rsidR="00156F6F" w:rsidRDefault="00156F6F" w:rsidP="00C22564">
      <w:pPr>
        <w:spacing w:before="240" w:after="240" w:line="360" w:lineRule="auto"/>
        <w:jc w:val="center"/>
        <w:rPr>
          <w:rFonts w:ascii="Arial" w:eastAsia="Arial" w:hAnsi="Arial" w:cs="Arial"/>
          <w:sz w:val="24"/>
          <w:szCs w:val="24"/>
          <w:highlight w:val="white"/>
        </w:rPr>
      </w:pPr>
    </w:p>
    <w:p w14:paraId="6B495F7D" w14:textId="13047820" w:rsidR="00913A58" w:rsidRDefault="00913A58" w:rsidP="00C22564">
      <w:pPr>
        <w:spacing w:before="240" w:after="240" w:line="360" w:lineRule="auto"/>
        <w:jc w:val="center"/>
        <w:rPr>
          <w:rFonts w:ascii="Arial" w:eastAsia="Arial" w:hAnsi="Arial" w:cs="Arial"/>
          <w:sz w:val="24"/>
          <w:szCs w:val="24"/>
          <w:highlight w:val="white"/>
        </w:rPr>
      </w:pPr>
    </w:p>
    <w:p w14:paraId="78E11BFE" w14:textId="77777777" w:rsidR="00913A58" w:rsidRDefault="00A06521" w:rsidP="00C22564">
      <w:pPr>
        <w:spacing w:before="240" w:after="240" w:line="360" w:lineRule="auto"/>
        <w:jc w:val="center"/>
        <w:rPr>
          <w:rFonts w:ascii="Arial" w:eastAsia="Arial" w:hAnsi="Arial" w:cs="Arial"/>
          <w:sz w:val="24"/>
          <w:szCs w:val="24"/>
          <w:highlight w:val="white"/>
        </w:rPr>
      </w:pPr>
      <w:r>
        <w:rPr>
          <w:rFonts w:ascii="Arial" w:eastAsia="Arial" w:hAnsi="Arial" w:cs="Arial"/>
          <w:sz w:val="24"/>
          <w:szCs w:val="24"/>
          <w:highlight w:val="white"/>
        </w:rPr>
        <w:t>Integrantes</w:t>
      </w:r>
    </w:p>
    <w:p w14:paraId="6EFBDA87" w14:textId="77777777" w:rsidR="00913A58" w:rsidRDefault="00A06521" w:rsidP="00C22564">
      <w:pPr>
        <w:spacing w:before="240" w:after="240" w:line="360" w:lineRule="auto"/>
        <w:jc w:val="center"/>
        <w:rPr>
          <w:rFonts w:ascii="Arial" w:eastAsia="Arial" w:hAnsi="Arial" w:cs="Arial"/>
          <w:sz w:val="24"/>
          <w:szCs w:val="24"/>
          <w:highlight w:val="white"/>
        </w:rPr>
      </w:pPr>
      <w:r>
        <w:rPr>
          <w:rFonts w:ascii="Arial" w:eastAsia="Arial" w:hAnsi="Arial" w:cs="Arial"/>
          <w:sz w:val="24"/>
          <w:szCs w:val="24"/>
          <w:highlight w:val="white"/>
        </w:rPr>
        <w:t>Karen Viviana Arenas Casas</w:t>
      </w:r>
    </w:p>
    <w:p w14:paraId="4EFB659A" w14:textId="77777777" w:rsidR="00913A58" w:rsidRDefault="00A06521" w:rsidP="00C22564">
      <w:pPr>
        <w:spacing w:before="240" w:after="240" w:line="360" w:lineRule="auto"/>
        <w:jc w:val="center"/>
        <w:rPr>
          <w:rFonts w:ascii="Arial" w:eastAsia="Arial" w:hAnsi="Arial" w:cs="Arial"/>
          <w:sz w:val="24"/>
          <w:szCs w:val="24"/>
          <w:highlight w:val="white"/>
        </w:rPr>
      </w:pPr>
      <w:r>
        <w:rPr>
          <w:rFonts w:ascii="Arial" w:eastAsia="Arial" w:hAnsi="Arial" w:cs="Arial"/>
          <w:sz w:val="24"/>
          <w:szCs w:val="24"/>
          <w:highlight w:val="white"/>
        </w:rPr>
        <w:t>Diana Paola Sánchez Daza</w:t>
      </w:r>
    </w:p>
    <w:p w14:paraId="1D75A8D4" w14:textId="2D811288" w:rsidR="00913A58" w:rsidRDefault="00913A58" w:rsidP="00C22564">
      <w:pPr>
        <w:spacing w:before="240" w:after="240" w:line="360" w:lineRule="auto"/>
        <w:jc w:val="center"/>
        <w:rPr>
          <w:rFonts w:ascii="Arial" w:eastAsia="Arial" w:hAnsi="Arial" w:cs="Arial"/>
          <w:sz w:val="24"/>
          <w:szCs w:val="24"/>
          <w:highlight w:val="white"/>
        </w:rPr>
      </w:pPr>
    </w:p>
    <w:p w14:paraId="45DA855D" w14:textId="4BB0BA01" w:rsidR="00913A58" w:rsidRDefault="00913A58" w:rsidP="00C22564">
      <w:pPr>
        <w:spacing w:before="240" w:after="240" w:line="360" w:lineRule="auto"/>
        <w:jc w:val="center"/>
        <w:rPr>
          <w:rFonts w:ascii="Arial" w:eastAsia="Arial" w:hAnsi="Arial" w:cs="Arial"/>
          <w:sz w:val="24"/>
          <w:szCs w:val="24"/>
          <w:highlight w:val="white"/>
        </w:rPr>
      </w:pPr>
    </w:p>
    <w:p w14:paraId="6B3B0B09" w14:textId="77777777" w:rsidR="00913A58" w:rsidRDefault="00913A58" w:rsidP="00C22564">
      <w:pPr>
        <w:spacing w:before="240" w:after="240" w:line="360" w:lineRule="auto"/>
        <w:jc w:val="center"/>
        <w:rPr>
          <w:rFonts w:ascii="Arial" w:eastAsia="Arial" w:hAnsi="Arial" w:cs="Arial"/>
          <w:sz w:val="24"/>
          <w:szCs w:val="24"/>
          <w:highlight w:val="white"/>
        </w:rPr>
      </w:pPr>
    </w:p>
    <w:p w14:paraId="02616BDA" w14:textId="6E734623" w:rsidR="00156F6F" w:rsidRDefault="00156F6F" w:rsidP="00C22564">
      <w:pPr>
        <w:spacing w:before="240" w:after="240" w:line="360" w:lineRule="auto"/>
        <w:jc w:val="center"/>
        <w:rPr>
          <w:rFonts w:ascii="Arial" w:eastAsia="Arial" w:hAnsi="Arial" w:cs="Arial"/>
          <w:sz w:val="24"/>
          <w:szCs w:val="24"/>
          <w:highlight w:val="white"/>
        </w:rPr>
      </w:pPr>
    </w:p>
    <w:p w14:paraId="6381AF2B" w14:textId="77777777" w:rsidR="00156F6F" w:rsidRDefault="00156F6F" w:rsidP="00C22564">
      <w:pPr>
        <w:spacing w:before="240" w:after="240" w:line="360" w:lineRule="auto"/>
        <w:jc w:val="center"/>
        <w:rPr>
          <w:rFonts w:ascii="Arial" w:eastAsia="Arial" w:hAnsi="Arial" w:cs="Arial"/>
          <w:sz w:val="24"/>
          <w:szCs w:val="24"/>
          <w:highlight w:val="white"/>
        </w:rPr>
      </w:pPr>
    </w:p>
    <w:p w14:paraId="7806F573" w14:textId="77777777" w:rsidR="00156F6F" w:rsidRDefault="00156F6F" w:rsidP="00C22564">
      <w:pPr>
        <w:spacing w:before="240" w:after="240" w:line="360" w:lineRule="auto"/>
        <w:jc w:val="center"/>
        <w:rPr>
          <w:rFonts w:ascii="Arial" w:eastAsia="Arial" w:hAnsi="Arial" w:cs="Arial"/>
          <w:sz w:val="24"/>
          <w:szCs w:val="24"/>
          <w:highlight w:val="white"/>
        </w:rPr>
      </w:pPr>
    </w:p>
    <w:p w14:paraId="76E35EFE" w14:textId="77777777" w:rsidR="00913A58" w:rsidRDefault="00A06521" w:rsidP="00156F6F">
      <w:pPr>
        <w:spacing w:after="0" w:line="360" w:lineRule="auto"/>
        <w:jc w:val="center"/>
        <w:rPr>
          <w:rFonts w:ascii="Arial" w:eastAsia="Arial" w:hAnsi="Arial" w:cs="Arial"/>
          <w:sz w:val="24"/>
          <w:szCs w:val="24"/>
          <w:highlight w:val="white"/>
        </w:rPr>
      </w:pPr>
      <w:r>
        <w:rPr>
          <w:rFonts w:ascii="Arial" w:eastAsia="Arial" w:hAnsi="Arial" w:cs="Arial"/>
          <w:sz w:val="24"/>
          <w:szCs w:val="24"/>
          <w:highlight w:val="white"/>
        </w:rPr>
        <w:t>Universidad Antonio Nariño</w:t>
      </w:r>
      <w:r>
        <w:rPr>
          <w:noProof/>
        </w:rPr>
        <mc:AlternateContent>
          <mc:Choice Requires="wps">
            <w:drawing>
              <wp:anchor distT="45720" distB="45720" distL="114300" distR="114300" simplePos="0" relativeHeight="251658240" behindDoc="0" locked="0" layoutInCell="1" hidden="0" allowOverlap="1" wp14:anchorId="3332D591" wp14:editId="4037F212">
                <wp:simplePos x="0" y="0"/>
                <wp:positionH relativeFrom="column">
                  <wp:posOffset>5143500</wp:posOffset>
                </wp:positionH>
                <wp:positionV relativeFrom="paragraph">
                  <wp:posOffset>464820</wp:posOffset>
                </wp:positionV>
                <wp:extent cx="1190625" cy="394970"/>
                <wp:effectExtent l="0" t="0" r="0" b="0"/>
                <wp:wrapNone/>
                <wp:docPr id="2" name="Rectángulo 2"/>
                <wp:cNvGraphicFramePr/>
                <a:graphic xmlns:a="http://schemas.openxmlformats.org/drawingml/2006/main">
                  <a:graphicData uri="http://schemas.microsoft.com/office/word/2010/wordprocessingShape">
                    <wps:wsp>
                      <wps:cNvSpPr/>
                      <wps:spPr>
                        <a:xfrm>
                          <a:off x="4755450" y="3587278"/>
                          <a:ext cx="1181100" cy="385445"/>
                        </a:xfrm>
                        <a:prstGeom prst="rect">
                          <a:avLst/>
                        </a:prstGeom>
                        <a:solidFill>
                          <a:schemeClr val="lt1"/>
                        </a:solidFill>
                        <a:ln w="9525" cap="flat" cmpd="sng">
                          <a:solidFill>
                            <a:schemeClr val="lt1"/>
                          </a:solidFill>
                          <a:prstDash val="solid"/>
                          <a:miter lim="800000"/>
                          <a:headEnd type="none" w="sm" len="sm"/>
                          <a:tailEnd type="none" w="sm" len="sm"/>
                        </a:ln>
                      </wps:spPr>
                      <wps:txbx>
                        <w:txbxContent>
                          <w:p w14:paraId="6F582017" w14:textId="77777777" w:rsidR="007C71A7" w:rsidRDefault="007C71A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332D591" id="Rectángulo 2" o:spid="_x0000_s1026" style="position:absolute;left:0;text-align:left;margin-left:405pt;margin-top:36.6pt;width:93.75pt;height:31.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" fillcolor="white [3201]" strokecolor="white [3201]">
                <v:stroke startarrowwidth="narrow" startarrowlength="short" endarrowwidth="narrow" endarrowlength="short"/>
                <v:textbox inset="2.53958mm,1.2694mm,2.53958mm,1.2694mm">
                  <w:txbxContent>
                    <w:p w14:paraId="6F582017" w14:textId="77777777" w:rsidR="007C71A7" w:rsidRDefault="007C71A7">
                      <w:pPr>
                        <w:spacing w:line="258" w:lineRule="auto"/>
                        <w:textDirection w:val="btLr"/>
                      </w:pPr>
                    </w:p>
                  </w:txbxContent>
                </v:textbox>
              </v:rect>
            </w:pict>
          </mc:Fallback>
        </mc:AlternateContent>
      </w:r>
    </w:p>
    <w:p w14:paraId="0BC0307C" w14:textId="77777777" w:rsidR="00913A58" w:rsidRDefault="00A06521" w:rsidP="00156F6F">
      <w:pPr>
        <w:spacing w:after="0" w:line="360" w:lineRule="auto"/>
        <w:jc w:val="center"/>
        <w:rPr>
          <w:rFonts w:ascii="Arial" w:eastAsia="Arial" w:hAnsi="Arial" w:cs="Arial"/>
          <w:sz w:val="24"/>
          <w:szCs w:val="24"/>
          <w:highlight w:val="white"/>
        </w:rPr>
      </w:pPr>
      <w:r>
        <w:rPr>
          <w:rFonts w:ascii="Arial" w:eastAsia="Arial" w:hAnsi="Arial" w:cs="Arial"/>
          <w:sz w:val="24"/>
          <w:szCs w:val="24"/>
          <w:highlight w:val="white"/>
        </w:rPr>
        <w:t>Facultad de Enfermería</w:t>
      </w:r>
    </w:p>
    <w:p w14:paraId="6710C269" w14:textId="77777777" w:rsidR="00913A58" w:rsidRDefault="00A06521" w:rsidP="00156F6F">
      <w:pPr>
        <w:spacing w:after="0" w:line="360" w:lineRule="auto"/>
        <w:jc w:val="center"/>
        <w:rPr>
          <w:rFonts w:ascii="Arial" w:eastAsia="Arial" w:hAnsi="Arial" w:cs="Arial"/>
          <w:sz w:val="24"/>
          <w:szCs w:val="24"/>
          <w:highlight w:val="white"/>
        </w:rPr>
      </w:pPr>
      <w:r>
        <w:rPr>
          <w:rFonts w:ascii="Arial" w:eastAsia="Arial" w:hAnsi="Arial" w:cs="Arial"/>
          <w:sz w:val="24"/>
          <w:szCs w:val="24"/>
          <w:highlight w:val="white"/>
        </w:rPr>
        <w:t>Bogotá D.C</w:t>
      </w:r>
    </w:p>
    <w:p w14:paraId="08FF2D49" w14:textId="77777777" w:rsidR="00913A58" w:rsidRDefault="00A06521" w:rsidP="00156F6F">
      <w:pPr>
        <w:spacing w:after="0" w:line="360" w:lineRule="auto"/>
        <w:jc w:val="center"/>
        <w:rPr>
          <w:rFonts w:ascii="Arial" w:eastAsia="Arial" w:hAnsi="Arial" w:cs="Arial"/>
          <w:sz w:val="24"/>
          <w:szCs w:val="24"/>
          <w:highlight w:val="white"/>
        </w:rPr>
      </w:pPr>
      <w:r>
        <w:rPr>
          <w:rFonts w:ascii="Arial" w:eastAsia="Arial" w:hAnsi="Arial" w:cs="Arial"/>
          <w:sz w:val="24"/>
          <w:szCs w:val="24"/>
          <w:highlight w:val="white"/>
        </w:rPr>
        <w:t>2020</w:t>
      </w:r>
      <w:r>
        <w:rPr>
          <w:noProof/>
        </w:rPr>
        <mc:AlternateContent>
          <mc:Choice Requires="wps">
            <w:drawing>
              <wp:anchor distT="45720" distB="45720" distL="114300" distR="114300" simplePos="0" relativeHeight="251659264" behindDoc="0" locked="0" layoutInCell="1" hidden="0" allowOverlap="1" wp14:anchorId="3D4E6093" wp14:editId="02DBBE8C">
                <wp:simplePos x="0" y="0"/>
                <wp:positionH relativeFrom="column">
                  <wp:posOffset>4775200</wp:posOffset>
                </wp:positionH>
                <wp:positionV relativeFrom="paragraph">
                  <wp:posOffset>414020</wp:posOffset>
                </wp:positionV>
                <wp:extent cx="1333500" cy="223520"/>
                <wp:effectExtent l="0" t="0" r="0" b="0"/>
                <wp:wrapNone/>
                <wp:docPr id="1" name="Rectángulo 1"/>
                <wp:cNvGraphicFramePr/>
                <a:graphic xmlns:a="http://schemas.openxmlformats.org/drawingml/2006/main">
                  <a:graphicData uri="http://schemas.microsoft.com/office/word/2010/wordprocessingShape">
                    <wps:wsp>
                      <wps:cNvSpPr/>
                      <wps:spPr>
                        <a:xfrm>
                          <a:off x="4684013" y="3673003"/>
                          <a:ext cx="1323975" cy="213995"/>
                        </a:xfrm>
                        <a:prstGeom prst="rect">
                          <a:avLst/>
                        </a:prstGeom>
                        <a:solidFill>
                          <a:srgbClr val="FFFFFF"/>
                        </a:solidFill>
                        <a:ln>
                          <a:noFill/>
                        </a:ln>
                      </wps:spPr>
                      <wps:txbx>
                        <w:txbxContent>
                          <w:p w14:paraId="3B65FA74" w14:textId="77777777" w:rsidR="007C71A7" w:rsidRDefault="007C71A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D4E6093" id="Rectángulo 1" o:spid="_x0000_s1027" style="position:absolute;left:0;text-align:left;margin-left:376pt;margin-top:32.6pt;width:105pt;height:17.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" stroked="f">
                <v:textbox inset="2.53958mm,1.2694mm,2.53958mm,1.2694mm">
                  <w:txbxContent>
                    <w:p w14:paraId="3B65FA74" w14:textId="77777777" w:rsidR="007C71A7" w:rsidRDefault="007C71A7">
                      <w:pPr>
                        <w:spacing w:line="258" w:lineRule="auto"/>
                        <w:textDirection w:val="btLr"/>
                      </w:pPr>
                    </w:p>
                  </w:txbxContent>
                </v:textbox>
              </v:rect>
            </w:pict>
          </mc:Fallback>
        </mc:AlternateContent>
      </w:r>
    </w:p>
    <w:p w14:paraId="62E021BC" w14:textId="4EB1C825" w:rsidR="00DB316D" w:rsidRDefault="00DB316D" w:rsidP="00156F6F">
      <w:pPr>
        <w:spacing w:after="0" w:line="360" w:lineRule="auto"/>
        <w:jc w:val="center"/>
        <w:rPr>
          <w:rFonts w:ascii="Arial" w:eastAsia="Arial" w:hAnsi="Arial" w:cs="Arial"/>
          <w:sz w:val="24"/>
          <w:szCs w:val="24"/>
          <w:highlight w:val="white"/>
        </w:rPr>
      </w:pPr>
      <w:bookmarkStart w:id="0" w:name="_gjdgxs" w:colFirst="0" w:colLast="0"/>
      <w:bookmarkEnd w:id="0"/>
    </w:p>
    <w:p w14:paraId="15581EE4" w14:textId="77777777" w:rsidR="00DB316D" w:rsidRDefault="00DB316D" w:rsidP="00C22564">
      <w:pPr>
        <w:spacing w:before="240" w:after="240" w:line="360" w:lineRule="auto"/>
        <w:jc w:val="center"/>
        <w:rPr>
          <w:rFonts w:ascii="Arial" w:eastAsia="Arial" w:hAnsi="Arial" w:cs="Arial"/>
          <w:sz w:val="24"/>
          <w:szCs w:val="24"/>
          <w:highlight w:val="white"/>
        </w:rPr>
      </w:pPr>
    </w:p>
    <w:p w14:paraId="5527B0C9" w14:textId="2AC6C3B0" w:rsidR="00913A58" w:rsidRDefault="00597D5B" w:rsidP="00C22564">
      <w:pPr>
        <w:spacing w:before="240" w:after="240" w:line="360" w:lineRule="auto"/>
        <w:jc w:val="center"/>
        <w:rPr>
          <w:rFonts w:ascii="Arial" w:eastAsia="Arial" w:hAnsi="Arial" w:cs="Arial"/>
          <w:sz w:val="24"/>
          <w:szCs w:val="24"/>
          <w:highlight w:val="white"/>
        </w:rPr>
      </w:pPr>
      <w:r>
        <w:rPr>
          <w:rFonts w:ascii="Arial" w:eastAsia="Arial" w:hAnsi="Arial" w:cs="Arial"/>
          <w:sz w:val="24"/>
          <w:szCs w:val="24"/>
          <w:highlight w:val="white"/>
        </w:rPr>
        <w:t>Diseño de una c</w:t>
      </w:r>
      <w:r w:rsidR="00A06521">
        <w:rPr>
          <w:rFonts w:ascii="Arial" w:eastAsia="Arial" w:hAnsi="Arial" w:cs="Arial"/>
          <w:sz w:val="24"/>
          <w:szCs w:val="24"/>
          <w:highlight w:val="white"/>
        </w:rPr>
        <w:t>artilla educativa para cuidadores familiares de personas en fase final de vida</w:t>
      </w:r>
      <w:bookmarkStart w:id="1" w:name="_30j0zll"/>
      <w:bookmarkEnd w:id="1"/>
    </w:p>
    <w:p w14:paraId="6EB5E197" w14:textId="5B11F267" w:rsidR="00913A58" w:rsidRDefault="00913A58" w:rsidP="00C22564">
      <w:pPr>
        <w:spacing w:before="240" w:after="240" w:line="360" w:lineRule="auto"/>
        <w:jc w:val="center"/>
        <w:rPr>
          <w:rFonts w:ascii="Arial" w:eastAsia="Arial" w:hAnsi="Arial" w:cs="Arial"/>
          <w:sz w:val="24"/>
          <w:szCs w:val="24"/>
          <w:highlight w:val="white"/>
        </w:rPr>
      </w:pPr>
    </w:p>
    <w:p w14:paraId="529C3E23" w14:textId="5A8D4FCE" w:rsidR="00913A58" w:rsidRDefault="00913A58" w:rsidP="00C22564">
      <w:pPr>
        <w:spacing w:before="240" w:after="240" w:line="360" w:lineRule="auto"/>
        <w:jc w:val="center"/>
        <w:rPr>
          <w:rFonts w:ascii="Arial" w:eastAsia="Arial" w:hAnsi="Arial" w:cs="Arial"/>
          <w:sz w:val="24"/>
          <w:szCs w:val="24"/>
          <w:highlight w:val="white"/>
        </w:rPr>
      </w:pPr>
    </w:p>
    <w:p w14:paraId="4F08AE4A" w14:textId="7A3B6B5F" w:rsidR="00913A58" w:rsidRDefault="00913A58" w:rsidP="00C22564">
      <w:pPr>
        <w:spacing w:before="240" w:after="240" w:line="360" w:lineRule="auto"/>
        <w:jc w:val="center"/>
        <w:rPr>
          <w:rFonts w:ascii="Arial" w:eastAsia="Arial" w:hAnsi="Arial" w:cs="Arial"/>
          <w:sz w:val="24"/>
          <w:szCs w:val="24"/>
          <w:highlight w:val="white"/>
        </w:rPr>
      </w:pPr>
    </w:p>
    <w:p w14:paraId="1B13241A" w14:textId="77777777" w:rsidR="00913A58" w:rsidRDefault="00A06521" w:rsidP="00C22564">
      <w:pPr>
        <w:spacing w:before="240" w:after="240" w:line="360" w:lineRule="auto"/>
        <w:jc w:val="center"/>
        <w:rPr>
          <w:rFonts w:ascii="Arial" w:eastAsia="Arial" w:hAnsi="Arial" w:cs="Arial"/>
          <w:sz w:val="24"/>
          <w:szCs w:val="24"/>
          <w:highlight w:val="white"/>
        </w:rPr>
      </w:pPr>
      <w:r>
        <w:rPr>
          <w:rFonts w:ascii="Arial" w:eastAsia="Arial" w:hAnsi="Arial" w:cs="Arial"/>
          <w:sz w:val="24"/>
          <w:szCs w:val="24"/>
          <w:highlight w:val="white"/>
        </w:rPr>
        <w:t>Integrantes</w:t>
      </w:r>
    </w:p>
    <w:p w14:paraId="485CBD68" w14:textId="77777777" w:rsidR="00913A58" w:rsidRDefault="00A06521" w:rsidP="00C22564">
      <w:pPr>
        <w:spacing w:before="240" w:after="240" w:line="360" w:lineRule="auto"/>
        <w:jc w:val="center"/>
        <w:rPr>
          <w:rFonts w:ascii="Arial" w:eastAsia="Arial" w:hAnsi="Arial" w:cs="Arial"/>
          <w:sz w:val="24"/>
          <w:szCs w:val="24"/>
          <w:highlight w:val="white"/>
        </w:rPr>
      </w:pPr>
      <w:r>
        <w:rPr>
          <w:rFonts w:ascii="Arial" w:eastAsia="Arial" w:hAnsi="Arial" w:cs="Arial"/>
          <w:sz w:val="24"/>
          <w:szCs w:val="24"/>
          <w:highlight w:val="white"/>
        </w:rPr>
        <w:t>Karen Viviana Arenas Casas</w:t>
      </w:r>
    </w:p>
    <w:p w14:paraId="28DB0EF5" w14:textId="77777777" w:rsidR="00913A58" w:rsidRDefault="00A06521" w:rsidP="00C22564">
      <w:pPr>
        <w:spacing w:before="240" w:after="240" w:line="360" w:lineRule="auto"/>
        <w:jc w:val="center"/>
        <w:rPr>
          <w:rFonts w:ascii="Arial" w:eastAsia="Arial" w:hAnsi="Arial" w:cs="Arial"/>
          <w:sz w:val="24"/>
          <w:szCs w:val="24"/>
          <w:highlight w:val="white"/>
        </w:rPr>
      </w:pPr>
      <w:r>
        <w:rPr>
          <w:rFonts w:ascii="Arial" w:eastAsia="Arial" w:hAnsi="Arial" w:cs="Arial"/>
          <w:sz w:val="24"/>
          <w:szCs w:val="24"/>
          <w:highlight w:val="white"/>
        </w:rPr>
        <w:t>Diana Paola Sánchez Daza</w:t>
      </w:r>
    </w:p>
    <w:p w14:paraId="76D98E1D" w14:textId="77777777" w:rsidR="00913A58" w:rsidRDefault="00913A58" w:rsidP="00C22564">
      <w:pPr>
        <w:spacing w:before="240" w:after="240" w:line="360" w:lineRule="auto"/>
        <w:jc w:val="center"/>
        <w:rPr>
          <w:rFonts w:ascii="Arial" w:eastAsia="Arial" w:hAnsi="Arial" w:cs="Arial"/>
          <w:sz w:val="24"/>
          <w:szCs w:val="24"/>
          <w:highlight w:val="white"/>
        </w:rPr>
      </w:pPr>
    </w:p>
    <w:p w14:paraId="132DE8D2" w14:textId="67D390A7" w:rsidR="00913A58" w:rsidRDefault="00A06521" w:rsidP="00C22564">
      <w:pPr>
        <w:spacing w:before="240" w:after="240" w:line="360" w:lineRule="auto"/>
        <w:jc w:val="center"/>
        <w:rPr>
          <w:rFonts w:ascii="Arial" w:eastAsia="Arial" w:hAnsi="Arial" w:cs="Arial"/>
          <w:sz w:val="24"/>
          <w:szCs w:val="24"/>
          <w:highlight w:val="white"/>
        </w:rPr>
      </w:pPr>
      <w:r>
        <w:rPr>
          <w:rFonts w:ascii="Arial" w:eastAsia="Arial" w:hAnsi="Arial" w:cs="Arial"/>
          <w:sz w:val="24"/>
          <w:szCs w:val="24"/>
          <w:highlight w:val="white"/>
        </w:rPr>
        <w:t>Tutora</w:t>
      </w:r>
    </w:p>
    <w:p w14:paraId="6349848C" w14:textId="77777777" w:rsidR="00913A58" w:rsidRDefault="00A06521" w:rsidP="00C22564">
      <w:pPr>
        <w:spacing w:before="240" w:after="240" w:line="360" w:lineRule="auto"/>
        <w:jc w:val="center"/>
        <w:rPr>
          <w:rFonts w:ascii="Arial" w:eastAsia="Arial" w:hAnsi="Arial" w:cs="Arial"/>
          <w:sz w:val="24"/>
          <w:szCs w:val="24"/>
          <w:highlight w:val="white"/>
        </w:rPr>
      </w:pPr>
      <w:r>
        <w:rPr>
          <w:rFonts w:ascii="Arial" w:eastAsia="Arial" w:hAnsi="Arial" w:cs="Arial"/>
          <w:sz w:val="24"/>
          <w:szCs w:val="24"/>
          <w:highlight w:val="white"/>
        </w:rPr>
        <w:t>Daira Vanessa Burbano Rivera</w:t>
      </w:r>
    </w:p>
    <w:p w14:paraId="166EDAE9" w14:textId="54931E09" w:rsidR="00913A58" w:rsidRDefault="00913A58" w:rsidP="00C22564">
      <w:pPr>
        <w:spacing w:before="240" w:after="240" w:line="360" w:lineRule="auto"/>
        <w:jc w:val="center"/>
        <w:rPr>
          <w:rFonts w:ascii="Arial" w:eastAsia="Arial" w:hAnsi="Arial" w:cs="Arial"/>
          <w:sz w:val="24"/>
          <w:szCs w:val="24"/>
          <w:highlight w:val="white"/>
        </w:rPr>
      </w:pPr>
    </w:p>
    <w:p w14:paraId="586F17F3" w14:textId="77777777" w:rsidR="00DB316D" w:rsidRDefault="00DB316D" w:rsidP="00C22564">
      <w:pPr>
        <w:spacing w:before="240" w:after="240" w:line="360" w:lineRule="auto"/>
        <w:jc w:val="center"/>
        <w:rPr>
          <w:rFonts w:ascii="Arial" w:eastAsia="Arial" w:hAnsi="Arial" w:cs="Arial"/>
          <w:sz w:val="24"/>
          <w:szCs w:val="24"/>
          <w:highlight w:val="white"/>
        </w:rPr>
      </w:pPr>
    </w:p>
    <w:p w14:paraId="684E930D" w14:textId="77777777" w:rsidR="00DB316D" w:rsidRDefault="00DB316D" w:rsidP="00C22564">
      <w:pPr>
        <w:spacing w:before="240" w:after="240" w:line="360" w:lineRule="auto"/>
        <w:jc w:val="center"/>
        <w:rPr>
          <w:rFonts w:ascii="Arial" w:eastAsia="Arial" w:hAnsi="Arial" w:cs="Arial"/>
          <w:sz w:val="24"/>
          <w:szCs w:val="24"/>
          <w:highlight w:val="white"/>
        </w:rPr>
      </w:pPr>
    </w:p>
    <w:p w14:paraId="3A3907FF" w14:textId="77777777" w:rsidR="00DB316D" w:rsidRDefault="00DB316D" w:rsidP="00C22564">
      <w:pPr>
        <w:spacing w:before="240" w:after="240" w:line="360" w:lineRule="auto"/>
        <w:jc w:val="center"/>
        <w:rPr>
          <w:rFonts w:ascii="Arial" w:eastAsia="Arial" w:hAnsi="Arial" w:cs="Arial"/>
          <w:sz w:val="24"/>
          <w:szCs w:val="24"/>
          <w:highlight w:val="white"/>
        </w:rPr>
      </w:pPr>
    </w:p>
    <w:p w14:paraId="74CA310F" w14:textId="77777777" w:rsidR="00A337B9" w:rsidRDefault="00A337B9" w:rsidP="00C22564">
      <w:pPr>
        <w:spacing w:before="240" w:after="240" w:line="360" w:lineRule="auto"/>
        <w:jc w:val="center"/>
        <w:rPr>
          <w:rFonts w:ascii="Arial" w:eastAsia="Arial" w:hAnsi="Arial" w:cs="Arial"/>
          <w:sz w:val="24"/>
          <w:szCs w:val="24"/>
          <w:highlight w:val="white"/>
        </w:rPr>
      </w:pPr>
    </w:p>
    <w:p w14:paraId="265FCBDA" w14:textId="3E0330FE" w:rsidR="00913A58" w:rsidRDefault="00A06521" w:rsidP="00156F6F">
      <w:pPr>
        <w:spacing w:after="0" w:line="360" w:lineRule="auto"/>
        <w:jc w:val="center"/>
        <w:rPr>
          <w:rFonts w:ascii="Arial" w:eastAsia="Arial" w:hAnsi="Arial" w:cs="Arial"/>
          <w:sz w:val="24"/>
          <w:szCs w:val="24"/>
          <w:highlight w:val="white"/>
        </w:rPr>
      </w:pPr>
      <w:r>
        <w:rPr>
          <w:noProof/>
        </w:rPr>
        <mc:AlternateContent>
          <mc:Choice Requires="wps">
            <w:drawing>
              <wp:anchor distT="45720" distB="45720" distL="114300" distR="114300" simplePos="0" relativeHeight="251660288" behindDoc="0" locked="0" layoutInCell="1" hidden="0" allowOverlap="1" wp14:anchorId="4329BDDA" wp14:editId="3365287E">
                <wp:simplePos x="0" y="0"/>
                <wp:positionH relativeFrom="column">
                  <wp:posOffset>4991100</wp:posOffset>
                </wp:positionH>
                <wp:positionV relativeFrom="paragraph">
                  <wp:posOffset>223520</wp:posOffset>
                </wp:positionV>
                <wp:extent cx="1190625" cy="394970"/>
                <wp:effectExtent l="0" t="0" r="0" b="0"/>
                <wp:wrapNone/>
                <wp:docPr id="4" name="Rectángulo 4"/>
                <wp:cNvGraphicFramePr/>
                <a:graphic xmlns:a="http://schemas.openxmlformats.org/drawingml/2006/main">
                  <a:graphicData uri="http://schemas.microsoft.com/office/word/2010/wordprocessingShape">
                    <wps:wsp>
                      <wps:cNvSpPr/>
                      <wps:spPr>
                        <a:xfrm>
                          <a:off x="4755450" y="3587278"/>
                          <a:ext cx="1181100" cy="385445"/>
                        </a:xfrm>
                        <a:prstGeom prst="rect">
                          <a:avLst/>
                        </a:prstGeom>
                        <a:solidFill>
                          <a:schemeClr val="lt1"/>
                        </a:solidFill>
                        <a:ln w="9525" cap="flat" cmpd="sng">
                          <a:solidFill>
                            <a:schemeClr val="lt1"/>
                          </a:solidFill>
                          <a:prstDash val="solid"/>
                          <a:miter lim="800000"/>
                          <a:headEnd type="none" w="sm" len="sm"/>
                          <a:tailEnd type="none" w="sm" len="sm"/>
                        </a:ln>
                      </wps:spPr>
                      <wps:txbx>
                        <w:txbxContent>
                          <w:p w14:paraId="65C6BA04" w14:textId="77777777" w:rsidR="007C71A7" w:rsidRDefault="007C71A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329BDDA" id="Rectángulo 4" o:spid="_x0000_s1028" style="position:absolute;left:0;text-align:left;margin-left:393pt;margin-top:17.6pt;width:93.75pt;height:31.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" fillcolor="white [3201]" strokecolor="white [3201]">
                <v:stroke startarrowwidth="narrow" startarrowlength="short" endarrowwidth="narrow" endarrowlength="short"/>
                <v:textbox inset="2.53958mm,1.2694mm,2.53958mm,1.2694mm">
                  <w:txbxContent>
                    <w:p w14:paraId="65C6BA04" w14:textId="77777777" w:rsidR="007C71A7" w:rsidRDefault="007C71A7">
                      <w:pPr>
                        <w:spacing w:line="258" w:lineRule="auto"/>
                        <w:textDirection w:val="btLr"/>
                      </w:pPr>
                    </w:p>
                  </w:txbxContent>
                </v:textbox>
              </v:rect>
            </w:pict>
          </mc:Fallback>
        </mc:AlternateContent>
      </w:r>
      <w:r>
        <w:rPr>
          <w:rFonts w:ascii="Arial" w:eastAsia="Arial" w:hAnsi="Arial" w:cs="Arial"/>
          <w:sz w:val="24"/>
          <w:szCs w:val="24"/>
          <w:highlight w:val="white"/>
        </w:rPr>
        <w:t>Universidad Antonio Nariño</w:t>
      </w:r>
    </w:p>
    <w:p w14:paraId="441C205E" w14:textId="77777777" w:rsidR="00913A58" w:rsidRDefault="00A06521" w:rsidP="00156F6F">
      <w:pPr>
        <w:spacing w:after="0" w:line="360" w:lineRule="auto"/>
        <w:jc w:val="center"/>
        <w:rPr>
          <w:rFonts w:ascii="Arial" w:eastAsia="Arial" w:hAnsi="Arial" w:cs="Arial"/>
          <w:sz w:val="24"/>
          <w:szCs w:val="24"/>
        </w:rPr>
      </w:pPr>
      <w:r>
        <w:rPr>
          <w:rFonts w:ascii="Arial" w:eastAsia="Arial" w:hAnsi="Arial" w:cs="Arial"/>
          <w:sz w:val="24"/>
          <w:szCs w:val="24"/>
        </w:rPr>
        <w:t>Facultad de enfermería</w:t>
      </w:r>
    </w:p>
    <w:p w14:paraId="06129C81" w14:textId="77777777" w:rsidR="00913A58" w:rsidRDefault="00A06521" w:rsidP="00156F6F">
      <w:pPr>
        <w:spacing w:after="0" w:line="360" w:lineRule="auto"/>
        <w:jc w:val="center"/>
        <w:rPr>
          <w:rFonts w:ascii="Arial" w:eastAsia="Arial" w:hAnsi="Arial" w:cs="Arial"/>
          <w:sz w:val="24"/>
          <w:szCs w:val="24"/>
          <w:highlight w:val="white"/>
        </w:rPr>
      </w:pPr>
      <w:r>
        <w:rPr>
          <w:rFonts w:ascii="Arial" w:eastAsia="Arial" w:hAnsi="Arial" w:cs="Arial"/>
          <w:sz w:val="24"/>
          <w:szCs w:val="24"/>
          <w:highlight w:val="white"/>
        </w:rPr>
        <w:t>Enfermería</w:t>
      </w:r>
    </w:p>
    <w:p w14:paraId="130AB8FD" w14:textId="77777777" w:rsidR="00913A58" w:rsidRDefault="00A06521" w:rsidP="00156F6F">
      <w:pPr>
        <w:spacing w:after="0" w:line="360" w:lineRule="auto"/>
        <w:jc w:val="center"/>
        <w:rPr>
          <w:rFonts w:ascii="Arial" w:eastAsia="Arial" w:hAnsi="Arial" w:cs="Arial"/>
          <w:sz w:val="24"/>
          <w:szCs w:val="24"/>
          <w:highlight w:val="white"/>
        </w:rPr>
      </w:pPr>
      <w:r>
        <w:rPr>
          <w:rFonts w:ascii="Arial" w:eastAsia="Arial" w:hAnsi="Arial" w:cs="Arial"/>
          <w:sz w:val="24"/>
          <w:szCs w:val="24"/>
          <w:highlight w:val="white"/>
        </w:rPr>
        <w:t>Bogotá D.C</w:t>
      </w:r>
    </w:p>
    <w:p w14:paraId="252056B6" w14:textId="77777777" w:rsidR="00DB316D" w:rsidRDefault="00A06521" w:rsidP="00156F6F">
      <w:pPr>
        <w:spacing w:after="0" w:line="360" w:lineRule="auto"/>
        <w:jc w:val="center"/>
        <w:rPr>
          <w:rFonts w:ascii="Arial" w:eastAsia="Arial" w:hAnsi="Arial" w:cs="Arial"/>
          <w:sz w:val="24"/>
          <w:szCs w:val="24"/>
        </w:rPr>
      </w:pPr>
      <w:r>
        <w:rPr>
          <w:rFonts w:ascii="Arial" w:eastAsia="Arial" w:hAnsi="Arial" w:cs="Arial"/>
          <w:sz w:val="24"/>
          <w:szCs w:val="24"/>
          <w:highlight w:val="white"/>
        </w:rPr>
        <w:t>2020</w:t>
      </w:r>
    </w:p>
    <w:p w14:paraId="1D34D232" w14:textId="77777777" w:rsidR="00DB316D" w:rsidRDefault="00DB316D" w:rsidP="00C22564">
      <w:pPr>
        <w:spacing w:after="0" w:line="360" w:lineRule="auto"/>
        <w:jc w:val="center"/>
        <w:rPr>
          <w:rFonts w:ascii="Arial" w:eastAsia="Arial" w:hAnsi="Arial" w:cs="Arial"/>
          <w:sz w:val="24"/>
          <w:szCs w:val="24"/>
        </w:rPr>
      </w:pPr>
    </w:p>
    <w:p w14:paraId="25570568" w14:textId="732FF0A9" w:rsidR="00913A58" w:rsidRPr="00DB316D" w:rsidRDefault="00A06521" w:rsidP="00C464BE">
      <w:pPr>
        <w:spacing w:after="0" w:line="360" w:lineRule="auto"/>
        <w:jc w:val="both"/>
        <w:rPr>
          <w:rFonts w:ascii="Arial" w:hAnsi="Arial" w:cs="Arial"/>
          <w:color w:val="366091"/>
          <w:sz w:val="32"/>
          <w:szCs w:val="32"/>
        </w:rPr>
      </w:pPr>
      <w:r w:rsidRPr="00DB316D">
        <w:rPr>
          <w:rFonts w:ascii="Arial" w:hAnsi="Arial" w:cs="Arial"/>
          <w:noProof/>
        </w:rPr>
        <mc:AlternateContent>
          <mc:Choice Requires="wps">
            <w:drawing>
              <wp:anchor distT="45720" distB="45720" distL="114300" distR="114300" simplePos="0" relativeHeight="251661312" behindDoc="0" locked="0" layoutInCell="1" hidden="0" allowOverlap="1" wp14:anchorId="4ACF4184" wp14:editId="0C113355">
                <wp:simplePos x="0" y="0"/>
                <wp:positionH relativeFrom="column">
                  <wp:posOffset>5168900</wp:posOffset>
                </wp:positionH>
                <wp:positionV relativeFrom="paragraph">
                  <wp:posOffset>426720</wp:posOffset>
                </wp:positionV>
                <wp:extent cx="1200150" cy="433070"/>
                <wp:effectExtent l="0" t="0" r="0" b="0"/>
                <wp:wrapNone/>
                <wp:docPr id="3" name="Rectángulo 3"/>
                <wp:cNvGraphicFramePr/>
                <a:graphic xmlns:a="http://schemas.openxmlformats.org/drawingml/2006/main">
                  <a:graphicData uri="http://schemas.microsoft.com/office/word/2010/wordprocessingShape">
                    <wps:wsp>
                      <wps:cNvSpPr/>
                      <wps:spPr>
                        <a:xfrm>
                          <a:off x="4750688" y="3568228"/>
                          <a:ext cx="1190625" cy="423545"/>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573E1F33" w14:textId="77777777" w:rsidR="007C71A7" w:rsidRDefault="007C71A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4ACF4184" id="Rectángulo 3" o:spid="_x0000_s1029" style="position:absolute;left:0;text-align:left;margin-left:407pt;margin-top:33.6pt;width:94.5pt;height:34.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" strokecolor="white [3201]">
                <v:stroke startarrowwidth="narrow" startarrowlength="short" endarrowwidth="narrow" endarrowlength="short"/>
                <v:textbox inset="2.53958mm,1.2694mm,2.53958mm,1.2694mm">
                  <w:txbxContent>
                    <w:p w14:paraId="573E1F33" w14:textId="77777777" w:rsidR="007C71A7" w:rsidRDefault="007C71A7">
                      <w:pPr>
                        <w:spacing w:line="258" w:lineRule="auto"/>
                        <w:textDirection w:val="btLr"/>
                      </w:pPr>
                    </w:p>
                  </w:txbxContent>
                </v:textbox>
              </v:rect>
            </w:pict>
          </mc:Fallback>
        </mc:AlternateContent>
      </w:r>
      <w:r w:rsidR="00DB316D" w:rsidRPr="00DB316D">
        <w:rPr>
          <w:rFonts w:ascii="Arial" w:hAnsi="Arial" w:cs="Arial"/>
          <w:color w:val="366091"/>
          <w:sz w:val="32"/>
          <w:szCs w:val="32"/>
        </w:rPr>
        <w:t xml:space="preserve">Tabla de </w:t>
      </w:r>
      <w:r w:rsidRPr="00DB316D">
        <w:rPr>
          <w:rFonts w:ascii="Arial" w:hAnsi="Arial" w:cs="Arial"/>
          <w:color w:val="366091"/>
          <w:sz w:val="32"/>
          <w:szCs w:val="32"/>
        </w:rPr>
        <w:t>Contenido</w:t>
      </w:r>
    </w:p>
    <w:sdt>
      <w:sdtPr>
        <w:id w:val="-1242324485"/>
        <w:docPartObj>
          <w:docPartGallery w:val="Table of Contents"/>
          <w:docPartUnique/>
        </w:docPartObj>
      </w:sdtPr>
      <w:sdtEndPr/>
      <w:sdtContent>
        <w:p w14:paraId="7BEFF410" w14:textId="2CF24E4E" w:rsidR="00A337B9" w:rsidRDefault="00A06521">
          <w:pPr>
            <w:pStyle w:val="TDC1"/>
            <w:tabs>
              <w:tab w:val="right" w:pos="8828"/>
            </w:tabs>
            <w:rPr>
              <w:rFonts w:asciiTheme="minorHAnsi" w:eastAsiaTheme="minorEastAsia" w:hAnsiTheme="minorHAnsi" w:cstheme="minorBidi"/>
              <w:noProof/>
              <w:lang w:val="en-US" w:eastAsia="en-US"/>
            </w:rPr>
          </w:pPr>
          <w:r>
            <w:fldChar w:fldCharType="begin"/>
          </w:r>
          <w:r>
            <w:instrText xml:space="preserve"> TOC \h \u \z </w:instrText>
          </w:r>
          <w:r>
            <w:fldChar w:fldCharType="separate"/>
          </w:r>
          <w:hyperlink w:anchor="_Toc57640681" w:history="1">
            <w:r w:rsidR="00A337B9" w:rsidRPr="00BA2DC5">
              <w:rPr>
                <w:rStyle w:val="Hipervnculo"/>
                <w:rFonts w:ascii="Arial" w:hAnsi="Arial" w:cs="Arial"/>
                <w:noProof/>
                <w:highlight w:val="white"/>
              </w:rPr>
              <w:t>Resumen</w:t>
            </w:r>
            <w:r w:rsidR="00A337B9">
              <w:rPr>
                <w:noProof/>
                <w:webHidden/>
              </w:rPr>
              <w:tab/>
            </w:r>
            <w:r w:rsidR="00A337B9">
              <w:rPr>
                <w:noProof/>
                <w:webHidden/>
              </w:rPr>
              <w:fldChar w:fldCharType="begin"/>
            </w:r>
            <w:r w:rsidR="00A337B9">
              <w:rPr>
                <w:noProof/>
                <w:webHidden/>
              </w:rPr>
              <w:instrText xml:space="preserve"> PAGEREF _Toc57640681 \h </w:instrText>
            </w:r>
            <w:r w:rsidR="00A337B9">
              <w:rPr>
                <w:noProof/>
                <w:webHidden/>
              </w:rPr>
            </w:r>
            <w:r w:rsidR="00A337B9">
              <w:rPr>
                <w:noProof/>
                <w:webHidden/>
              </w:rPr>
              <w:fldChar w:fldCharType="separate"/>
            </w:r>
            <w:r w:rsidR="00A337B9">
              <w:rPr>
                <w:noProof/>
                <w:webHidden/>
              </w:rPr>
              <w:t>7</w:t>
            </w:r>
            <w:r w:rsidR="00A337B9">
              <w:rPr>
                <w:noProof/>
                <w:webHidden/>
              </w:rPr>
              <w:fldChar w:fldCharType="end"/>
            </w:r>
          </w:hyperlink>
        </w:p>
        <w:p w14:paraId="3F72F9FB" w14:textId="15D8BF74" w:rsidR="00A337B9" w:rsidRDefault="006F02C9">
          <w:pPr>
            <w:pStyle w:val="TDC1"/>
            <w:tabs>
              <w:tab w:val="right" w:pos="8828"/>
            </w:tabs>
            <w:rPr>
              <w:rFonts w:asciiTheme="minorHAnsi" w:eastAsiaTheme="minorEastAsia" w:hAnsiTheme="minorHAnsi" w:cstheme="minorBidi"/>
              <w:noProof/>
              <w:lang w:val="en-US" w:eastAsia="en-US"/>
            </w:rPr>
          </w:pPr>
          <w:hyperlink w:anchor="_Toc57640682" w:history="1">
            <w:r w:rsidR="00A337B9" w:rsidRPr="00BA2DC5">
              <w:rPr>
                <w:rStyle w:val="Hipervnculo"/>
                <w:rFonts w:ascii="Arial" w:hAnsi="Arial" w:cs="Arial"/>
                <w:noProof/>
                <w:highlight w:val="white"/>
              </w:rPr>
              <w:t>Introducción</w:t>
            </w:r>
            <w:r w:rsidR="00A337B9">
              <w:rPr>
                <w:noProof/>
                <w:webHidden/>
              </w:rPr>
              <w:tab/>
            </w:r>
            <w:r w:rsidR="00A337B9">
              <w:rPr>
                <w:noProof/>
                <w:webHidden/>
              </w:rPr>
              <w:fldChar w:fldCharType="begin"/>
            </w:r>
            <w:r w:rsidR="00A337B9">
              <w:rPr>
                <w:noProof/>
                <w:webHidden/>
              </w:rPr>
              <w:instrText xml:space="preserve"> PAGEREF _Toc57640682 \h </w:instrText>
            </w:r>
            <w:r w:rsidR="00A337B9">
              <w:rPr>
                <w:noProof/>
                <w:webHidden/>
              </w:rPr>
            </w:r>
            <w:r w:rsidR="00A337B9">
              <w:rPr>
                <w:noProof/>
                <w:webHidden/>
              </w:rPr>
              <w:fldChar w:fldCharType="separate"/>
            </w:r>
            <w:r w:rsidR="00A337B9">
              <w:rPr>
                <w:noProof/>
                <w:webHidden/>
              </w:rPr>
              <w:t>8</w:t>
            </w:r>
            <w:r w:rsidR="00A337B9">
              <w:rPr>
                <w:noProof/>
                <w:webHidden/>
              </w:rPr>
              <w:fldChar w:fldCharType="end"/>
            </w:r>
          </w:hyperlink>
        </w:p>
        <w:p w14:paraId="38ECE8E0" w14:textId="367097BF" w:rsidR="00A337B9" w:rsidRDefault="006F02C9">
          <w:pPr>
            <w:pStyle w:val="TDC1"/>
            <w:tabs>
              <w:tab w:val="left" w:pos="440"/>
              <w:tab w:val="right" w:pos="8828"/>
            </w:tabs>
            <w:rPr>
              <w:rFonts w:asciiTheme="minorHAnsi" w:eastAsiaTheme="minorEastAsia" w:hAnsiTheme="minorHAnsi" w:cstheme="minorBidi"/>
              <w:noProof/>
              <w:lang w:val="en-US" w:eastAsia="en-US"/>
            </w:rPr>
          </w:pPr>
          <w:hyperlink w:anchor="_Toc57640683" w:history="1">
            <w:r w:rsidR="00A337B9" w:rsidRPr="00BA2DC5">
              <w:rPr>
                <w:rStyle w:val="Hipervnculo"/>
                <w:rFonts w:ascii="Arial" w:hAnsi="Arial" w:cs="Arial"/>
                <w:noProof/>
                <w:highlight w:val="white"/>
              </w:rPr>
              <w:t>1.</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highlight w:val="white"/>
              </w:rPr>
              <w:t>Marco referencial</w:t>
            </w:r>
            <w:r w:rsidR="00A337B9">
              <w:rPr>
                <w:noProof/>
                <w:webHidden/>
              </w:rPr>
              <w:tab/>
            </w:r>
            <w:r w:rsidR="00A337B9">
              <w:rPr>
                <w:noProof/>
                <w:webHidden/>
              </w:rPr>
              <w:fldChar w:fldCharType="begin"/>
            </w:r>
            <w:r w:rsidR="00A337B9">
              <w:rPr>
                <w:noProof/>
                <w:webHidden/>
              </w:rPr>
              <w:instrText xml:space="preserve"> PAGEREF _Toc57640683 \h </w:instrText>
            </w:r>
            <w:r w:rsidR="00A337B9">
              <w:rPr>
                <w:noProof/>
                <w:webHidden/>
              </w:rPr>
            </w:r>
            <w:r w:rsidR="00A337B9">
              <w:rPr>
                <w:noProof/>
                <w:webHidden/>
              </w:rPr>
              <w:fldChar w:fldCharType="separate"/>
            </w:r>
            <w:r w:rsidR="00A337B9">
              <w:rPr>
                <w:noProof/>
                <w:webHidden/>
              </w:rPr>
              <w:t>9</w:t>
            </w:r>
            <w:r w:rsidR="00A337B9">
              <w:rPr>
                <w:noProof/>
                <w:webHidden/>
              </w:rPr>
              <w:fldChar w:fldCharType="end"/>
            </w:r>
          </w:hyperlink>
        </w:p>
        <w:p w14:paraId="73AEB948" w14:textId="364147E4" w:rsidR="00A337B9" w:rsidRDefault="006F02C9">
          <w:pPr>
            <w:pStyle w:val="TDC1"/>
            <w:tabs>
              <w:tab w:val="left" w:pos="660"/>
              <w:tab w:val="right" w:pos="8828"/>
            </w:tabs>
            <w:rPr>
              <w:rFonts w:asciiTheme="minorHAnsi" w:eastAsiaTheme="minorEastAsia" w:hAnsiTheme="minorHAnsi" w:cstheme="minorBidi"/>
              <w:noProof/>
              <w:lang w:val="en-US" w:eastAsia="en-US"/>
            </w:rPr>
          </w:pPr>
          <w:hyperlink w:anchor="_Toc57640684" w:history="1">
            <w:r w:rsidR="00A337B9" w:rsidRPr="00BA2DC5">
              <w:rPr>
                <w:rStyle w:val="Hipervnculo"/>
                <w:rFonts w:ascii="Arial" w:eastAsia="Arial" w:hAnsi="Arial" w:cs="Arial"/>
                <w:noProof/>
                <w:highlight w:val="white"/>
              </w:rPr>
              <w:t>1.1.</w:t>
            </w:r>
            <w:r w:rsidR="00A337B9">
              <w:rPr>
                <w:rFonts w:asciiTheme="minorHAnsi" w:eastAsiaTheme="minorEastAsia" w:hAnsiTheme="minorHAnsi" w:cstheme="minorBidi"/>
                <w:noProof/>
                <w:lang w:val="en-US" w:eastAsia="en-US"/>
              </w:rPr>
              <w:tab/>
            </w:r>
            <w:r w:rsidR="00A337B9" w:rsidRPr="00BA2DC5">
              <w:rPr>
                <w:rStyle w:val="Hipervnculo"/>
                <w:rFonts w:ascii="Arial" w:eastAsia="Arial" w:hAnsi="Arial" w:cs="Arial"/>
                <w:noProof/>
                <w:highlight w:val="white"/>
              </w:rPr>
              <w:t>Descripción del problema</w:t>
            </w:r>
            <w:r w:rsidR="00A337B9">
              <w:rPr>
                <w:noProof/>
                <w:webHidden/>
              </w:rPr>
              <w:tab/>
            </w:r>
            <w:r w:rsidR="00A337B9">
              <w:rPr>
                <w:noProof/>
                <w:webHidden/>
              </w:rPr>
              <w:fldChar w:fldCharType="begin"/>
            </w:r>
            <w:r w:rsidR="00A337B9">
              <w:rPr>
                <w:noProof/>
                <w:webHidden/>
              </w:rPr>
              <w:instrText xml:space="preserve"> PAGEREF _Toc57640684 \h </w:instrText>
            </w:r>
            <w:r w:rsidR="00A337B9">
              <w:rPr>
                <w:noProof/>
                <w:webHidden/>
              </w:rPr>
            </w:r>
            <w:r w:rsidR="00A337B9">
              <w:rPr>
                <w:noProof/>
                <w:webHidden/>
              </w:rPr>
              <w:fldChar w:fldCharType="separate"/>
            </w:r>
            <w:r w:rsidR="00A337B9">
              <w:rPr>
                <w:noProof/>
                <w:webHidden/>
              </w:rPr>
              <w:t>9</w:t>
            </w:r>
            <w:r w:rsidR="00A337B9">
              <w:rPr>
                <w:noProof/>
                <w:webHidden/>
              </w:rPr>
              <w:fldChar w:fldCharType="end"/>
            </w:r>
          </w:hyperlink>
        </w:p>
        <w:p w14:paraId="1106EC2E" w14:textId="70FBC785" w:rsidR="00A337B9" w:rsidRDefault="006F02C9">
          <w:pPr>
            <w:pStyle w:val="TDC1"/>
            <w:tabs>
              <w:tab w:val="left" w:pos="660"/>
              <w:tab w:val="right" w:pos="8828"/>
            </w:tabs>
            <w:rPr>
              <w:rFonts w:asciiTheme="minorHAnsi" w:eastAsiaTheme="minorEastAsia" w:hAnsiTheme="minorHAnsi" w:cstheme="minorBidi"/>
              <w:noProof/>
              <w:lang w:val="en-US" w:eastAsia="en-US"/>
            </w:rPr>
          </w:pPr>
          <w:hyperlink w:anchor="_Toc57640685" w:history="1">
            <w:r w:rsidR="00A337B9" w:rsidRPr="00BA2DC5">
              <w:rPr>
                <w:rStyle w:val="Hipervnculo"/>
                <w:rFonts w:ascii="Arial" w:hAnsi="Arial" w:cs="Arial"/>
                <w:noProof/>
              </w:rPr>
              <w:t>1.2.</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Pregunta de investigación</w:t>
            </w:r>
            <w:r w:rsidR="00A337B9">
              <w:rPr>
                <w:noProof/>
                <w:webHidden/>
              </w:rPr>
              <w:tab/>
            </w:r>
            <w:r w:rsidR="00A337B9">
              <w:rPr>
                <w:noProof/>
                <w:webHidden/>
              </w:rPr>
              <w:fldChar w:fldCharType="begin"/>
            </w:r>
            <w:r w:rsidR="00A337B9">
              <w:rPr>
                <w:noProof/>
                <w:webHidden/>
              </w:rPr>
              <w:instrText xml:space="preserve"> PAGEREF _Toc57640685 \h </w:instrText>
            </w:r>
            <w:r w:rsidR="00A337B9">
              <w:rPr>
                <w:noProof/>
                <w:webHidden/>
              </w:rPr>
            </w:r>
            <w:r w:rsidR="00A337B9">
              <w:rPr>
                <w:noProof/>
                <w:webHidden/>
              </w:rPr>
              <w:fldChar w:fldCharType="separate"/>
            </w:r>
            <w:r w:rsidR="00A337B9">
              <w:rPr>
                <w:noProof/>
                <w:webHidden/>
              </w:rPr>
              <w:t>11</w:t>
            </w:r>
            <w:r w:rsidR="00A337B9">
              <w:rPr>
                <w:noProof/>
                <w:webHidden/>
              </w:rPr>
              <w:fldChar w:fldCharType="end"/>
            </w:r>
          </w:hyperlink>
        </w:p>
        <w:p w14:paraId="519F5F46" w14:textId="53315312" w:rsidR="00A337B9" w:rsidRDefault="006F02C9">
          <w:pPr>
            <w:pStyle w:val="TDC1"/>
            <w:tabs>
              <w:tab w:val="left" w:pos="660"/>
              <w:tab w:val="right" w:pos="8828"/>
            </w:tabs>
            <w:rPr>
              <w:rFonts w:asciiTheme="minorHAnsi" w:eastAsiaTheme="minorEastAsia" w:hAnsiTheme="minorHAnsi" w:cstheme="minorBidi"/>
              <w:noProof/>
              <w:lang w:val="en-US" w:eastAsia="en-US"/>
            </w:rPr>
          </w:pPr>
          <w:hyperlink w:anchor="_Toc57640686" w:history="1">
            <w:r w:rsidR="00A337B9" w:rsidRPr="00BA2DC5">
              <w:rPr>
                <w:rStyle w:val="Hipervnculo"/>
                <w:rFonts w:ascii="Arial" w:eastAsia="Arial" w:hAnsi="Arial" w:cs="Arial"/>
                <w:noProof/>
              </w:rPr>
              <w:t>1.3.</w:t>
            </w:r>
            <w:r w:rsidR="00A337B9">
              <w:rPr>
                <w:rFonts w:asciiTheme="minorHAnsi" w:eastAsiaTheme="minorEastAsia" w:hAnsiTheme="minorHAnsi" w:cstheme="minorBidi"/>
                <w:noProof/>
                <w:lang w:val="en-US" w:eastAsia="en-US"/>
              </w:rPr>
              <w:tab/>
            </w:r>
            <w:r w:rsidR="00A337B9" w:rsidRPr="00BA2DC5">
              <w:rPr>
                <w:rStyle w:val="Hipervnculo"/>
                <w:rFonts w:ascii="Arial" w:eastAsia="Arial" w:hAnsi="Arial" w:cs="Arial"/>
                <w:noProof/>
              </w:rPr>
              <w:t>Objetivo general</w:t>
            </w:r>
            <w:r w:rsidR="00A337B9">
              <w:rPr>
                <w:noProof/>
                <w:webHidden/>
              </w:rPr>
              <w:tab/>
            </w:r>
            <w:r w:rsidR="00A337B9">
              <w:rPr>
                <w:noProof/>
                <w:webHidden/>
              </w:rPr>
              <w:fldChar w:fldCharType="begin"/>
            </w:r>
            <w:r w:rsidR="00A337B9">
              <w:rPr>
                <w:noProof/>
                <w:webHidden/>
              </w:rPr>
              <w:instrText xml:space="preserve"> PAGEREF _Toc57640686 \h </w:instrText>
            </w:r>
            <w:r w:rsidR="00A337B9">
              <w:rPr>
                <w:noProof/>
                <w:webHidden/>
              </w:rPr>
            </w:r>
            <w:r w:rsidR="00A337B9">
              <w:rPr>
                <w:noProof/>
                <w:webHidden/>
              </w:rPr>
              <w:fldChar w:fldCharType="separate"/>
            </w:r>
            <w:r w:rsidR="00A337B9">
              <w:rPr>
                <w:noProof/>
                <w:webHidden/>
              </w:rPr>
              <w:t>11</w:t>
            </w:r>
            <w:r w:rsidR="00A337B9">
              <w:rPr>
                <w:noProof/>
                <w:webHidden/>
              </w:rPr>
              <w:fldChar w:fldCharType="end"/>
            </w:r>
          </w:hyperlink>
        </w:p>
        <w:p w14:paraId="6A16F3F8" w14:textId="120552FA" w:rsidR="00A337B9" w:rsidRDefault="006F02C9">
          <w:pPr>
            <w:pStyle w:val="TDC1"/>
            <w:tabs>
              <w:tab w:val="left" w:pos="880"/>
              <w:tab w:val="right" w:pos="8828"/>
            </w:tabs>
            <w:rPr>
              <w:rFonts w:asciiTheme="minorHAnsi" w:eastAsiaTheme="minorEastAsia" w:hAnsiTheme="minorHAnsi" w:cstheme="minorBidi"/>
              <w:noProof/>
              <w:lang w:val="en-US" w:eastAsia="en-US"/>
            </w:rPr>
          </w:pPr>
          <w:hyperlink w:anchor="_Toc57640687" w:history="1">
            <w:r w:rsidR="00A337B9" w:rsidRPr="00BA2DC5">
              <w:rPr>
                <w:rStyle w:val="Hipervnculo"/>
                <w:rFonts w:ascii="Arial" w:eastAsia="Arial" w:hAnsi="Arial" w:cs="Arial"/>
                <w:b/>
                <w:bCs/>
                <w:noProof/>
              </w:rPr>
              <w:t>1.3.1.</w:t>
            </w:r>
            <w:r w:rsidR="00A337B9">
              <w:rPr>
                <w:rFonts w:asciiTheme="minorHAnsi" w:eastAsiaTheme="minorEastAsia" w:hAnsiTheme="minorHAnsi" w:cstheme="minorBidi"/>
                <w:noProof/>
                <w:lang w:val="en-US" w:eastAsia="en-US"/>
              </w:rPr>
              <w:tab/>
            </w:r>
            <w:r w:rsidR="00A337B9" w:rsidRPr="00BA2DC5">
              <w:rPr>
                <w:rStyle w:val="Hipervnculo"/>
                <w:rFonts w:ascii="Arial" w:eastAsia="Arial" w:hAnsi="Arial" w:cs="Arial"/>
                <w:noProof/>
              </w:rPr>
              <w:t>Objetivos Específicos</w:t>
            </w:r>
            <w:r w:rsidR="00A337B9">
              <w:rPr>
                <w:noProof/>
                <w:webHidden/>
              </w:rPr>
              <w:tab/>
            </w:r>
            <w:r w:rsidR="00A337B9">
              <w:rPr>
                <w:noProof/>
                <w:webHidden/>
              </w:rPr>
              <w:fldChar w:fldCharType="begin"/>
            </w:r>
            <w:r w:rsidR="00A337B9">
              <w:rPr>
                <w:noProof/>
                <w:webHidden/>
              </w:rPr>
              <w:instrText xml:space="preserve"> PAGEREF _Toc57640687 \h </w:instrText>
            </w:r>
            <w:r w:rsidR="00A337B9">
              <w:rPr>
                <w:noProof/>
                <w:webHidden/>
              </w:rPr>
            </w:r>
            <w:r w:rsidR="00A337B9">
              <w:rPr>
                <w:noProof/>
                <w:webHidden/>
              </w:rPr>
              <w:fldChar w:fldCharType="separate"/>
            </w:r>
            <w:r w:rsidR="00A337B9">
              <w:rPr>
                <w:noProof/>
                <w:webHidden/>
              </w:rPr>
              <w:t>11</w:t>
            </w:r>
            <w:r w:rsidR="00A337B9">
              <w:rPr>
                <w:noProof/>
                <w:webHidden/>
              </w:rPr>
              <w:fldChar w:fldCharType="end"/>
            </w:r>
          </w:hyperlink>
        </w:p>
        <w:p w14:paraId="0D9A4E62" w14:textId="34CCAE63" w:rsidR="00A337B9" w:rsidRDefault="006F02C9">
          <w:pPr>
            <w:pStyle w:val="TDC1"/>
            <w:tabs>
              <w:tab w:val="left" w:pos="660"/>
              <w:tab w:val="right" w:pos="8828"/>
            </w:tabs>
            <w:rPr>
              <w:rFonts w:asciiTheme="minorHAnsi" w:eastAsiaTheme="minorEastAsia" w:hAnsiTheme="minorHAnsi" w:cstheme="minorBidi"/>
              <w:noProof/>
              <w:lang w:val="en-US" w:eastAsia="en-US"/>
            </w:rPr>
          </w:pPr>
          <w:hyperlink w:anchor="_Toc57640688" w:history="1">
            <w:r w:rsidR="00A337B9" w:rsidRPr="00BA2DC5">
              <w:rPr>
                <w:rStyle w:val="Hipervnculo"/>
                <w:rFonts w:ascii="Arial" w:eastAsia="Arial" w:hAnsi="Arial" w:cs="Arial"/>
                <w:noProof/>
              </w:rPr>
              <w:t>1.4.</w:t>
            </w:r>
            <w:r w:rsidR="00A337B9">
              <w:rPr>
                <w:rFonts w:asciiTheme="minorHAnsi" w:eastAsiaTheme="minorEastAsia" w:hAnsiTheme="minorHAnsi" w:cstheme="minorBidi"/>
                <w:noProof/>
                <w:lang w:val="en-US" w:eastAsia="en-US"/>
              </w:rPr>
              <w:tab/>
            </w:r>
            <w:r w:rsidR="00A337B9" w:rsidRPr="00BA2DC5">
              <w:rPr>
                <w:rStyle w:val="Hipervnculo"/>
                <w:rFonts w:ascii="Arial" w:eastAsia="Arial" w:hAnsi="Arial" w:cs="Arial"/>
                <w:noProof/>
              </w:rPr>
              <w:t>Justificación</w:t>
            </w:r>
            <w:r w:rsidR="00A337B9">
              <w:rPr>
                <w:noProof/>
                <w:webHidden/>
              </w:rPr>
              <w:tab/>
            </w:r>
            <w:r w:rsidR="00A337B9">
              <w:rPr>
                <w:noProof/>
                <w:webHidden/>
              </w:rPr>
              <w:fldChar w:fldCharType="begin"/>
            </w:r>
            <w:r w:rsidR="00A337B9">
              <w:rPr>
                <w:noProof/>
                <w:webHidden/>
              </w:rPr>
              <w:instrText xml:space="preserve"> PAGEREF _Toc57640688 \h </w:instrText>
            </w:r>
            <w:r w:rsidR="00A337B9">
              <w:rPr>
                <w:noProof/>
                <w:webHidden/>
              </w:rPr>
            </w:r>
            <w:r w:rsidR="00A337B9">
              <w:rPr>
                <w:noProof/>
                <w:webHidden/>
              </w:rPr>
              <w:fldChar w:fldCharType="separate"/>
            </w:r>
            <w:r w:rsidR="00A337B9">
              <w:rPr>
                <w:noProof/>
                <w:webHidden/>
              </w:rPr>
              <w:t>12</w:t>
            </w:r>
            <w:r w:rsidR="00A337B9">
              <w:rPr>
                <w:noProof/>
                <w:webHidden/>
              </w:rPr>
              <w:fldChar w:fldCharType="end"/>
            </w:r>
          </w:hyperlink>
        </w:p>
        <w:p w14:paraId="73BDBE8B" w14:textId="04A3EADA" w:rsidR="00A337B9" w:rsidRDefault="006F02C9">
          <w:pPr>
            <w:pStyle w:val="TDC1"/>
            <w:tabs>
              <w:tab w:val="left" w:pos="440"/>
              <w:tab w:val="right" w:pos="8828"/>
            </w:tabs>
            <w:rPr>
              <w:rFonts w:asciiTheme="minorHAnsi" w:eastAsiaTheme="minorEastAsia" w:hAnsiTheme="minorHAnsi" w:cstheme="minorBidi"/>
              <w:noProof/>
              <w:lang w:val="en-US" w:eastAsia="en-US"/>
            </w:rPr>
          </w:pPr>
          <w:hyperlink w:anchor="_Toc57640689" w:history="1">
            <w:r w:rsidR="00A337B9" w:rsidRPr="00BA2DC5">
              <w:rPr>
                <w:rStyle w:val="Hipervnculo"/>
                <w:rFonts w:ascii="Arial" w:hAnsi="Arial" w:cs="Arial"/>
                <w:noProof/>
              </w:rPr>
              <w:t>2.</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Marco teórico</w:t>
            </w:r>
            <w:r w:rsidR="00A337B9">
              <w:rPr>
                <w:noProof/>
                <w:webHidden/>
              </w:rPr>
              <w:tab/>
            </w:r>
            <w:r w:rsidR="00A337B9">
              <w:rPr>
                <w:noProof/>
                <w:webHidden/>
              </w:rPr>
              <w:fldChar w:fldCharType="begin"/>
            </w:r>
            <w:r w:rsidR="00A337B9">
              <w:rPr>
                <w:noProof/>
                <w:webHidden/>
              </w:rPr>
              <w:instrText xml:space="preserve"> PAGEREF _Toc57640689 \h </w:instrText>
            </w:r>
            <w:r w:rsidR="00A337B9">
              <w:rPr>
                <w:noProof/>
                <w:webHidden/>
              </w:rPr>
            </w:r>
            <w:r w:rsidR="00A337B9">
              <w:rPr>
                <w:noProof/>
                <w:webHidden/>
              </w:rPr>
              <w:fldChar w:fldCharType="separate"/>
            </w:r>
            <w:r w:rsidR="00A337B9">
              <w:rPr>
                <w:noProof/>
                <w:webHidden/>
              </w:rPr>
              <w:t>13</w:t>
            </w:r>
            <w:r w:rsidR="00A337B9">
              <w:rPr>
                <w:noProof/>
                <w:webHidden/>
              </w:rPr>
              <w:fldChar w:fldCharType="end"/>
            </w:r>
          </w:hyperlink>
        </w:p>
        <w:p w14:paraId="5143DC7F" w14:textId="4EB91BBB" w:rsidR="00A337B9" w:rsidRDefault="006F02C9">
          <w:pPr>
            <w:pStyle w:val="TDC2"/>
            <w:tabs>
              <w:tab w:val="left" w:pos="880"/>
              <w:tab w:val="right" w:pos="8828"/>
            </w:tabs>
            <w:rPr>
              <w:rFonts w:asciiTheme="minorHAnsi" w:eastAsiaTheme="minorEastAsia" w:hAnsiTheme="minorHAnsi" w:cstheme="minorBidi"/>
              <w:noProof/>
              <w:lang w:val="en-US" w:eastAsia="en-US"/>
            </w:rPr>
          </w:pPr>
          <w:hyperlink w:anchor="_Toc57640690" w:history="1">
            <w:r w:rsidR="00A337B9" w:rsidRPr="00BA2DC5">
              <w:rPr>
                <w:rStyle w:val="Hipervnculo"/>
                <w:rFonts w:ascii="Arial" w:hAnsi="Arial" w:cs="Arial"/>
                <w:noProof/>
              </w:rPr>
              <w:t>2.1.</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Cuidador familiar</w:t>
            </w:r>
            <w:r w:rsidR="00A337B9">
              <w:rPr>
                <w:noProof/>
                <w:webHidden/>
              </w:rPr>
              <w:tab/>
            </w:r>
            <w:r w:rsidR="00A337B9">
              <w:rPr>
                <w:noProof/>
                <w:webHidden/>
              </w:rPr>
              <w:fldChar w:fldCharType="begin"/>
            </w:r>
            <w:r w:rsidR="00A337B9">
              <w:rPr>
                <w:noProof/>
                <w:webHidden/>
              </w:rPr>
              <w:instrText xml:space="preserve"> PAGEREF _Toc57640690 \h </w:instrText>
            </w:r>
            <w:r w:rsidR="00A337B9">
              <w:rPr>
                <w:noProof/>
                <w:webHidden/>
              </w:rPr>
            </w:r>
            <w:r w:rsidR="00A337B9">
              <w:rPr>
                <w:noProof/>
                <w:webHidden/>
              </w:rPr>
              <w:fldChar w:fldCharType="separate"/>
            </w:r>
            <w:r w:rsidR="00A337B9">
              <w:rPr>
                <w:noProof/>
                <w:webHidden/>
              </w:rPr>
              <w:t>13</w:t>
            </w:r>
            <w:r w:rsidR="00A337B9">
              <w:rPr>
                <w:noProof/>
                <w:webHidden/>
              </w:rPr>
              <w:fldChar w:fldCharType="end"/>
            </w:r>
          </w:hyperlink>
        </w:p>
        <w:p w14:paraId="336ED3AC" w14:textId="21F94F9A" w:rsidR="00A337B9" w:rsidRDefault="006F02C9">
          <w:pPr>
            <w:pStyle w:val="TDC2"/>
            <w:tabs>
              <w:tab w:val="left" w:pos="880"/>
              <w:tab w:val="right" w:pos="8828"/>
            </w:tabs>
            <w:rPr>
              <w:rFonts w:asciiTheme="minorHAnsi" w:eastAsiaTheme="minorEastAsia" w:hAnsiTheme="minorHAnsi" w:cstheme="minorBidi"/>
              <w:noProof/>
              <w:lang w:val="en-US" w:eastAsia="en-US"/>
            </w:rPr>
          </w:pPr>
          <w:hyperlink w:anchor="_Toc57640691" w:history="1">
            <w:r w:rsidR="00A337B9" w:rsidRPr="00BA2DC5">
              <w:rPr>
                <w:rStyle w:val="Hipervnculo"/>
                <w:rFonts w:ascii="Arial" w:hAnsi="Arial" w:cs="Arial"/>
                <w:noProof/>
              </w:rPr>
              <w:t>2.2.</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Final de la vida</w:t>
            </w:r>
            <w:r w:rsidR="00A337B9">
              <w:rPr>
                <w:noProof/>
                <w:webHidden/>
              </w:rPr>
              <w:tab/>
            </w:r>
            <w:r w:rsidR="00A337B9">
              <w:rPr>
                <w:noProof/>
                <w:webHidden/>
              </w:rPr>
              <w:fldChar w:fldCharType="begin"/>
            </w:r>
            <w:r w:rsidR="00A337B9">
              <w:rPr>
                <w:noProof/>
                <w:webHidden/>
              </w:rPr>
              <w:instrText xml:space="preserve"> PAGEREF _Toc57640691 \h </w:instrText>
            </w:r>
            <w:r w:rsidR="00A337B9">
              <w:rPr>
                <w:noProof/>
                <w:webHidden/>
              </w:rPr>
            </w:r>
            <w:r w:rsidR="00A337B9">
              <w:rPr>
                <w:noProof/>
                <w:webHidden/>
              </w:rPr>
              <w:fldChar w:fldCharType="separate"/>
            </w:r>
            <w:r w:rsidR="00A337B9">
              <w:rPr>
                <w:noProof/>
                <w:webHidden/>
              </w:rPr>
              <w:t>13</w:t>
            </w:r>
            <w:r w:rsidR="00A337B9">
              <w:rPr>
                <w:noProof/>
                <w:webHidden/>
              </w:rPr>
              <w:fldChar w:fldCharType="end"/>
            </w:r>
          </w:hyperlink>
        </w:p>
        <w:p w14:paraId="3DBB37AA" w14:textId="73501C08" w:rsidR="00A337B9" w:rsidRDefault="006F02C9">
          <w:pPr>
            <w:pStyle w:val="TDC2"/>
            <w:tabs>
              <w:tab w:val="left" w:pos="880"/>
              <w:tab w:val="right" w:pos="8828"/>
            </w:tabs>
            <w:rPr>
              <w:rFonts w:asciiTheme="minorHAnsi" w:eastAsiaTheme="minorEastAsia" w:hAnsiTheme="minorHAnsi" w:cstheme="minorBidi"/>
              <w:noProof/>
              <w:lang w:val="en-US" w:eastAsia="en-US"/>
            </w:rPr>
          </w:pPr>
          <w:hyperlink w:anchor="_Toc57640692" w:history="1">
            <w:r w:rsidR="00A337B9" w:rsidRPr="00BA2DC5">
              <w:rPr>
                <w:rStyle w:val="Hipervnculo"/>
                <w:rFonts w:ascii="Arial" w:hAnsi="Arial" w:cs="Arial"/>
                <w:noProof/>
              </w:rPr>
              <w:t>2.3.</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Manejo de síntomas en la persona al final de la vida</w:t>
            </w:r>
            <w:r w:rsidR="00A337B9">
              <w:rPr>
                <w:noProof/>
                <w:webHidden/>
              </w:rPr>
              <w:tab/>
            </w:r>
            <w:r w:rsidR="00A337B9">
              <w:rPr>
                <w:noProof/>
                <w:webHidden/>
              </w:rPr>
              <w:fldChar w:fldCharType="begin"/>
            </w:r>
            <w:r w:rsidR="00A337B9">
              <w:rPr>
                <w:noProof/>
                <w:webHidden/>
              </w:rPr>
              <w:instrText xml:space="preserve"> PAGEREF _Toc57640692 \h </w:instrText>
            </w:r>
            <w:r w:rsidR="00A337B9">
              <w:rPr>
                <w:noProof/>
                <w:webHidden/>
              </w:rPr>
            </w:r>
            <w:r w:rsidR="00A337B9">
              <w:rPr>
                <w:noProof/>
                <w:webHidden/>
              </w:rPr>
              <w:fldChar w:fldCharType="separate"/>
            </w:r>
            <w:r w:rsidR="00A337B9">
              <w:rPr>
                <w:noProof/>
                <w:webHidden/>
              </w:rPr>
              <w:t>13</w:t>
            </w:r>
            <w:r w:rsidR="00A337B9">
              <w:rPr>
                <w:noProof/>
                <w:webHidden/>
              </w:rPr>
              <w:fldChar w:fldCharType="end"/>
            </w:r>
          </w:hyperlink>
        </w:p>
        <w:p w14:paraId="525347DA" w14:textId="73ACA93D" w:rsidR="00A337B9" w:rsidRDefault="006F02C9">
          <w:pPr>
            <w:pStyle w:val="TDC2"/>
            <w:tabs>
              <w:tab w:val="left" w:pos="1100"/>
              <w:tab w:val="right" w:pos="8828"/>
            </w:tabs>
            <w:rPr>
              <w:rFonts w:asciiTheme="minorHAnsi" w:eastAsiaTheme="minorEastAsia" w:hAnsiTheme="minorHAnsi" w:cstheme="minorBidi"/>
              <w:noProof/>
              <w:lang w:val="en-US" w:eastAsia="en-US"/>
            </w:rPr>
          </w:pPr>
          <w:hyperlink w:anchor="_Toc57640693" w:history="1">
            <w:r w:rsidR="00A337B9" w:rsidRPr="00BA2DC5">
              <w:rPr>
                <w:rStyle w:val="Hipervnculo"/>
                <w:rFonts w:ascii="Arial" w:hAnsi="Arial" w:cs="Arial"/>
                <w:b/>
                <w:bCs/>
                <w:noProof/>
              </w:rPr>
              <w:t>2.3.1.</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Incertidumbre y sufrimiento en el cuidador</w:t>
            </w:r>
            <w:r w:rsidR="00A337B9">
              <w:rPr>
                <w:noProof/>
                <w:webHidden/>
              </w:rPr>
              <w:tab/>
            </w:r>
            <w:r w:rsidR="00A337B9">
              <w:rPr>
                <w:noProof/>
                <w:webHidden/>
              </w:rPr>
              <w:fldChar w:fldCharType="begin"/>
            </w:r>
            <w:r w:rsidR="00A337B9">
              <w:rPr>
                <w:noProof/>
                <w:webHidden/>
              </w:rPr>
              <w:instrText xml:space="preserve"> PAGEREF _Toc57640693 \h </w:instrText>
            </w:r>
            <w:r w:rsidR="00A337B9">
              <w:rPr>
                <w:noProof/>
                <w:webHidden/>
              </w:rPr>
            </w:r>
            <w:r w:rsidR="00A337B9">
              <w:rPr>
                <w:noProof/>
                <w:webHidden/>
              </w:rPr>
              <w:fldChar w:fldCharType="separate"/>
            </w:r>
            <w:r w:rsidR="00A337B9">
              <w:rPr>
                <w:noProof/>
                <w:webHidden/>
              </w:rPr>
              <w:t>20</w:t>
            </w:r>
            <w:r w:rsidR="00A337B9">
              <w:rPr>
                <w:noProof/>
                <w:webHidden/>
              </w:rPr>
              <w:fldChar w:fldCharType="end"/>
            </w:r>
          </w:hyperlink>
        </w:p>
        <w:p w14:paraId="5FF860E4" w14:textId="4F126A19" w:rsidR="00A337B9" w:rsidRDefault="006F02C9">
          <w:pPr>
            <w:pStyle w:val="TDC2"/>
            <w:tabs>
              <w:tab w:val="left" w:pos="1100"/>
              <w:tab w:val="right" w:pos="8828"/>
            </w:tabs>
            <w:rPr>
              <w:rFonts w:asciiTheme="minorHAnsi" w:eastAsiaTheme="minorEastAsia" w:hAnsiTheme="minorHAnsi" w:cstheme="minorBidi"/>
              <w:noProof/>
              <w:lang w:val="en-US" w:eastAsia="en-US"/>
            </w:rPr>
          </w:pPr>
          <w:hyperlink w:anchor="_Toc57640694" w:history="1">
            <w:r w:rsidR="00A337B9" w:rsidRPr="00BA2DC5">
              <w:rPr>
                <w:rStyle w:val="Hipervnculo"/>
                <w:rFonts w:ascii="Arial" w:hAnsi="Arial" w:cs="Arial"/>
                <w:b/>
                <w:bCs/>
                <w:noProof/>
              </w:rPr>
              <w:t>2.3.2.</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Redes de apoyo</w:t>
            </w:r>
            <w:r w:rsidR="00A337B9">
              <w:rPr>
                <w:noProof/>
                <w:webHidden/>
              </w:rPr>
              <w:tab/>
            </w:r>
            <w:r w:rsidR="00A337B9">
              <w:rPr>
                <w:noProof/>
                <w:webHidden/>
              </w:rPr>
              <w:fldChar w:fldCharType="begin"/>
            </w:r>
            <w:r w:rsidR="00A337B9">
              <w:rPr>
                <w:noProof/>
                <w:webHidden/>
              </w:rPr>
              <w:instrText xml:space="preserve"> PAGEREF _Toc57640694 \h </w:instrText>
            </w:r>
            <w:r w:rsidR="00A337B9">
              <w:rPr>
                <w:noProof/>
                <w:webHidden/>
              </w:rPr>
            </w:r>
            <w:r w:rsidR="00A337B9">
              <w:rPr>
                <w:noProof/>
                <w:webHidden/>
              </w:rPr>
              <w:fldChar w:fldCharType="separate"/>
            </w:r>
            <w:r w:rsidR="00A337B9">
              <w:rPr>
                <w:noProof/>
                <w:webHidden/>
              </w:rPr>
              <w:t>22</w:t>
            </w:r>
            <w:r w:rsidR="00A337B9">
              <w:rPr>
                <w:noProof/>
                <w:webHidden/>
              </w:rPr>
              <w:fldChar w:fldCharType="end"/>
            </w:r>
          </w:hyperlink>
        </w:p>
        <w:p w14:paraId="56A9FDD8" w14:textId="796E040A" w:rsidR="00A337B9" w:rsidRDefault="006F02C9">
          <w:pPr>
            <w:pStyle w:val="TDC1"/>
            <w:tabs>
              <w:tab w:val="left" w:pos="440"/>
              <w:tab w:val="right" w:pos="8828"/>
            </w:tabs>
            <w:rPr>
              <w:rFonts w:asciiTheme="minorHAnsi" w:eastAsiaTheme="minorEastAsia" w:hAnsiTheme="minorHAnsi" w:cstheme="minorBidi"/>
              <w:noProof/>
              <w:lang w:val="en-US" w:eastAsia="en-US"/>
            </w:rPr>
          </w:pPr>
          <w:hyperlink w:anchor="_Toc57640695" w:history="1">
            <w:r w:rsidR="00A337B9" w:rsidRPr="00BA2DC5">
              <w:rPr>
                <w:rStyle w:val="Hipervnculo"/>
                <w:rFonts w:ascii="Arial" w:eastAsia="Arial" w:hAnsi="Arial" w:cs="Arial"/>
                <w:noProof/>
              </w:rPr>
              <w:t>3.</w:t>
            </w:r>
            <w:r w:rsidR="00A337B9">
              <w:rPr>
                <w:rFonts w:asciiTheme="minorHAnsi" w:eastAsiaTheme="minorEastAsia" w:hAnsiTheme="minorHAnsi" w:cstheme="minorBidi"/>
                <w:noProof/>
                <w:lang w:val="en-US" w:eastAsia="en-US"/>
              </w:rPr>
              <w:tab/>
            </w:r>
            <w:r w:rsidR="00A337B9" w:rsidRPr="00BA2DC5">
              <w:rPr>
                <w:rStyle w:val="Hipervnculo"/>
                <w:rFonts w:ascii="Arial" w:eastAsia="Arial" w:hAnsi="Arial" w:cs="Arial"/>
                <w:noProof/>
              </w:rPr>
              <w:t>Marco de diseño</w:t>
            </w:r>
            <w:r w:rsidR="00A337B9">
              <w:rPr>
                <w:noProof/>
                <w:webHidden/>
              </w:rPr>
              <w:tab/>
            </w:r>
            <w:r w:rsidR="00A337B9">
              <w:rPr>
                <w:noProof/>
                <w:webHidden/>
              </w:rPr>
              <w:fldChar w:fldCharType="begin"/>
            </w:r>
            <w:r w:rsidR="00A337B9">
              <w:rPr>
                <w:noProof/>
                <w:webHidden/>
              </w:rPr>
              <w:instrText xml:space="preserve"> PAGEREF _Toc57640695 \h </w:instrText>
            </w:r>
            <w:r w:rsidR="00A337B9">
              <w:rPr>
                <w:noProof/>
                <w:webHidden/>
              </w:rPr>
            </w:r>
            <w:r w:rsidR="00A337B9">
              <w:rPr>
                <w:noProof/>
                <w:webHidden/>
              </w:rPr>
              <w:fldChar w:fldCharType="separate"/>
            </w:r>
            <w:r w:rsidR="00A337B9">
              <w:rPr>
                <w:noProof/>
                <w:webHidden/>
              </w:rPr>
              <w:t>22</w:t>
            </w:r>
            <w:r w:rsidR="00A337B9">
              <w:rPr>
                <w:noProof/>
                <w:webHidden/>
              </w:rPr>
              <w:fldChar w:fldCharType="end"/>
            </w:r>
          </w:hyperlink>
        </w:p>
        <w:p w14:paraId="527C1A57" w14:textId="3EC3C512" w:rsidR="00A337B9" w:rsidRDefault="006F02C9">
          <w:pPr>
            <w:pStyle w:val="TDC2"/>
            <w:tabs>
              <w:tab w:val="left" w:pos="880"/>
              <w:tab w:val="right" w:pos="8828"/>
            </w:tabs>
            <w:rPr>
              <w:rFonts w:asciiTheme="minorHAnsi" w:eastAsiaTheme="minorEastAsia" w:hAnsiTheme="minorHAnsi" w:cstheme="minorBidi"/>
              <w:noProof/>
              <w:lang w:val="en-US" w:eastAsia="en-US"/>
            </w:rPr>
          </w:pPr>
          <w:hyperlink w:anchor="_Toc57640696" w:history="1">
            <w:r w:rsidR="00A337B9" w:rsidRPr="00BA2DC5">
              <w:rPr>
                <w:rStyle w:val="Hipervnculo"/>
                <w:rFonts w:ascii="Arial" w:hAnsi="Arial" w:cs="Arial"/>
                <w:noProof/>
              </w:rPr>
              <w:t>3.1.</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Fase 1. Definición del contenido de la cartilla</w:t>
            </w:r>
            <w:r w:rsidR="00A337B9">
              <w:rPr>
                <w:noProof/>
                <w:webHidden/>
              </w:rPr>
              <w:tab/>
            </w:r>
            <w:r w:rsidR="00A337B9">
              <w:rPr>
                <w:noProof/>
                <w:webHidden/>
              </w:rPr>
              <w:fldChar w:fldCharType="begin"/>
            </w:r>
            <w:r w:rsidR="00A337B9">
              <w:rPr>
                <w:noProof/>
                <w:webHidden/>
              </w:rPr>
              <w:instrText xml:space="preserve"> PAGEREF _Toc57640696 \h </w:instrText>
            </w:r>
            <w:r w:rsidR="00A337B9">
              <w:rPr>
                <w:noProof/>
                <w:webHidden/>
              </w:rPr>
            </w:r>
            <w:r w:rsidR="00A337B9">
              <w:rPr>
                <w:noProof/>
                <w:webHidden/>
              </w:rPr>
              <w:fldChar w:fldCharType="separate"/>
            </w:r>
            <w:r w:rsidR="00A337B9">
              <w:rPr>
                <w:noProof/>
                <w:webHidden/>
              </w:rPr>
              <w:t>22</w:t>
            </w:r>
            <w:r w:rsidR="00A337B9">
              <w:rPr>
                <w:noProof/>
                <w:webHidden/>
              </w:rPr>
              <w:fldChar w:fldCharType="end"/>
            </w:r>
          </w:hyperlink>
        </w:p>
        <w:p w14:paraId="7E0B5165" w14:textId="78D735C6" w:rsidR="00A337B9" w:rsidRDefault="006F02C9">
          <w:pPr>
            <w:pStyle w:val="TDC2"/>
            <w:tabs>
              <w:tab w:val="left" w:pos="880"/>
              <w:tab w:val="right" w:pos="8828"/>
            </w:tabs>
            <w:rPr>
              <w:rFonts w:asciiTheme="minorHAnsi" w:eastAsiaTheme="minorEastAsia" w:hAnsiTheme="minorHAnsi" w:cstheme="minorBidi"/>
              <w:noProof/>
              <w:lang w:val="en-US" w:eastAsia="en-US"/>
            </w:rPr>
          </w:pPr>
          <w:hyperlink w:anchor="_Toc57640697" w:history="1">
            <w:r w:rsidR="00A337B9" w:rsidRPr="00BA2DC5">
              <w:rPr>
                <w:rStyle w:val="Hipervnculo"/>
                <w:rFonts w:ascii="Arial" w:hAnsi="Arial" w:cs="Arial"/>
                <w:noProof/>
              </w:rPr>
              <w:t>3.2.</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Fase 2. Elaboración de la cartilla</w:t>
            </w:r>
            <w:r w:rsidR="00A337B9">
              <w:rPr>
                <w:noProof/>
                <w:webHidden/>
              </w:rPr>
              <w:tab/>
            </w:r>
            <w:r w:rsidR="00A337B9">
              <w:rPr>
                <w:noProof/>
                <w:webHidden/>
              </w:rPr>
              <w:fldChar w:fldCharType="begin"/>
            </w:r>
            <w:r w:rsidR="00A337B9">
              <w:rPr>
                <w:noProof/>
                <w:webHidden/>
              </w:rPr>
              <w:instrText xml:space="preserve"> PAGEREF _Toc57640697 \h </w:instrText>
            </w:r>
            <w:r w:rsidR="00A337B9">
              <w:rPr>
                <w:noProof/>
                <w:webHidden/>
              </w:rPr>
            </w:r>
            <w:r w:rsidR="00A337B9">
              <w:rPr>
                <w:noProof/>
                <w:webHidden/>
              </w:rPr>
              <w:fldChar w:fldCharType="separate"/>
            </w:r>
            <w:r w:rsidR="00A337B9">
              <w:rPr>
                <w:noProof/>
                <w:webHidden/>
              </w:rPr>
              <w:t>23</w:t>
            </w:r>
            <w:r w:rsidR="00A337B9">
              <w:rPr>
                <w:noProof/>
                <w:webHidden/>
              </w:rPr>
              <w:fldChar w:fldCharType="end"/>
            </w:r>
          </w:hyperlink>
        </w:p>
        <w:p w14:paraId="133E8F13" w14:textId="0ACF7ADE" w:rsidR="00A337B9" w:rsidRDefault="006F02C9">
          <w:pPr>
            <w:pStyle w:val="TDC2"/>
            <w:tabs>
              <w:tab w:val="left" w:pos="880"/>
              <w:tab w:val="right" w:pos="8828"/>
            </w:tabs>
            <w:rPr>
              <w:rFonts w:asciiTheme="minorHAnsi" w:eastAsiaTheme="minorEastAsia" w:hAnsiTheme="minorHAnsi" w:cstheme="minorBidi"/>
              <w:noProof/>
              <w:lang w:val="en-US" w:eastAsia="en-US"/>
            </w:rPr>
          </w:pPr>
          <w:hyperlink w:anchor="_Toc57640698" w:history="1">
            <w:r w:rsidR="00A337B9" w:rsidRPr="00BA2DC5">
              <w:rPr>
                <w:rStyle w:val="Hipervnculo"/>
                <w:rFonts w:ascii="Arial" w:hAnsi="Arial" w:cs="Arial"/>
                <w:noProof/>
              </w:rPr>
              <w:t>3.3.</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Análisis de datos</w:t>
            </w:r>
            <w:r w:rsidR="00A337B9">
              <w:rPr>
                <w:noProof/>
                <w:webHidden/>
              </w:rPr>
              <w:tab/>
            </w:r>
            <w:r w:rsidR="00A337B9">
              <w:rPr>
                <w:noProof/>
                <w:webHidden/>
              </w:rPr>
              <w:fldChar w:fldCharType="begin"/>
            </w:r>
            <w:r w:rsidR="00A337B9">
              <w:rPr>
                <w:noProof/>
                <w:webHidden/>
              </w:rPr>
              <w:instrText xml:space="preserve"> PAGEREF _Toc57640698 \h </w:instrText>
            </w:r>
            <w:r w:rsidR="00A337B9">
              <w:rPr>
                <w:noProof/>
                <w:webHidden/>
              </w:rPr>
            </w:r>
            <w:r w:rsidR="00A337B9">
              <w:rPr>
                <w:noProof/>
                <w:webHidden/>
              </w:rPr>
              <w:fldChar w:fldCharType="separate"/>
            </w:r>
            <w:r w:rsidR="00A337B9">
              <w:rPr>
                <w:noProof/>
                <w:webHidden/>
              </w:rPr>
              <w:t>27</w:t>
            </w:r>
            <w:r w:rsidR="00A337B9">
              <w:rPr>
                <w:noProof/>
                <w:webHidden/>
              </w:rPr>
              <w:fldChar w:fldCharType="end"/>
            </w:r>
          </w:hyperlink>
        </w:p>
        <w:p w14:paraId="62037749" w14:textId="4BF5D407" w:rsidR="00A337B9" w:rsidRDefault="006F02C9">
          <w:pPr>
            <w:pStyle w:val="TDC2"/>
            <w:tabs>
              <w:tab w:val="left" w:pos="880"/>
              <w:tab w:val="right" w:pos="8828"/>
            </w:tabs>
            <w:rPr>
              <w:rFonts w:asciiTheme="minorHAnsi" w:eastAsiaTheme="minorEastAsia" w:hAnsiTheme="minorHAnsi" w:cstheme="minorBidi"/>
              <w:noProof/>
              <w:lang w:val="en-US" w:eastAsia="en-US"/>
            </w:rPr>
          </w:pPr>
          <w:hyperlink w:anchor="_Toc57640699" w:history="1">
            <w:r w:rsidR="00A337B9" w:rsidRPr="00BA2DC5">
              <w:rPr>
                <w:rStyle w:val="Hipervnculo"/>
                <w:rFonts w:ascii="Arial" w:hAnsi="Arial" w:cs="Arial"/>
                <w:noProof/>
              </w:rPr>
              <w:t>3.4.</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Socialización de resultados</w:t>
            </w:r>
            <w:r w:rsidR="00A337B9">
              <w:rPr>
                <w:noProof/>
                <w:webHidden/>
              </w:rPr>
              <w:tab/>
            </w:r>
            <w:r w:rsidR="00A337B9">
              <w:rPr>
                <w:noProof/>
                <w:webHidden/>
              </w:rPr>
              <w:fldChar w:fldCharType="begin"/>
            </w:r>
            <w:r w:rsidR="00A337B9">
              <w:rPr>
                <w:noProof/>
                <w:webHidden/>
              </w:rPr>
              <w:instrText xml:space="preserve"> PAGEREF _Toc57640699 \h </w:instrText>
            </w:r>
            <w:r w:rsidR="00A337B9">
              <w:rPr>
                <w:noProof/>
                <w:webHidden/>
              </w:rPr>
            </w:r>
            <w:r w:rsidR="00A337B9">
              <w:rPr>
                <w:noProof/>
                <w:webHidden/>
              </w:rPr>
              <w:fldChar w:fldCharType="separate"/>
            </w:r>
            <w:r w:rsidR="00A337B9">
              <w:rPr>
                <w:noProof/>
                <w:webHidden/>
              </w:rPr>
              <w:t>27</w:t>
            </w:r>
            <w:r w:rsidR="00A337B9">
              <w:rPr>
                <w:noProof/>
                <w:webHidden/>
              </w:rPr>
              <w:fldChar w:fldCharType="end"/>
            </w:r>
          </w:hyperlink>
        </w:p>
        <w:p w14:paraId="3A040BE1" w14:textId="4C730B7A" w:rsidR="00A337B9" w:rsidRDefault="006F02C9">
          <w:pPr>
            <w:pStyle w:val="TDC2"/>
            <w:tabs>
              <w:tab w:val="left" w:pos="880"/>
              <w:tab w:val="right" w:pos="8828"/>
            </w:tabs>
            <w:rPr>
              <w:rFonts w:asciiTheme="minorHAnsi" w:eastAsiaTheme="minorEastAsia" w:hAnsiTheme="minorHAnsi" w:cstheme="minorBidi"/>
              <w:noProof/>
              <w:lang w:val="en-US" w:eastAsia="en-US"/>
            </w:rPr>
          </w:pPr>
          <w:hyperlink w:anchor="_Toc57640700" w:history="1">
            <w:r w:rsidR="00A337B9" w:rsidRPr="00BA2DC5">
              <w:rPr>
                <w:rStyle w:val="Hipervnculo"/>
                <w:rFonts w:ascii="Arial" w:hAnsi="Arial" w:cs="Arial"/>
                <w:noProof/>
              </w:rPr>
              <w:t>3.5.</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Aspectos éticos</w:t>
            </w:r>
            <w:r w:rsidR="00A337B9">
              <w:rPr>
                <w:noProof/>
                <w:webHidden/>
              </w:rPr>
              <w:tab/>
            </w:r>
            <w:r w:rsidR="00A337B9">
              <w:rPr>
                <w:noProof/>
                <w:webHidden/>
              </w:rPr>
              <w:fldChar w:fldCharType="begin"/>
            </w:r>
            <w:r w:rsidR="00A337B9">
              <w:rPr>
                <w:noProof/>
                <w:webHidden/>
              </w:rPr>
              <w:instrText xml:space="preserve"> PAGEREF _Toc57640700 \h </w:instrText>
            </w:r>
            <w:r w:rsidR="00A337B9">
              <w:rPr>
                <w:noProof/>
                <w:webHidden/>
              </w:rPr>
            </w:r>
            <w:r w:rsidR="00A337B9">
              <w:rPr>
                <w:noProof/>
                <w:webHidden/>
              </w:rPr>
              <w:fldChar w:fldCharType="separate"/>
            </w:r>
            <w:r w:rsidR="00A337B9">
              <w:rPr>
                <w:noProof/>
                <w:webHidden/>
              </w:rPr>
              <w:t>27</w:t>
            </w:r>
            <w:r w:rsidR="00A337B9">
              <w:rPr>
                <w:noProof/>
                <w:webHidden/>
              </w:rPr>
              <w:fldChar w:fldCharType="end"/>
            </w:r>
          </w:hyperlink>
        </w:p>
        <w:p w14:paraId="484880D8" w14:textId="69F4DD5E" w:rsidR="00A337B9" w:rsidRDefault="006F02C9">
          <w:pPr>
            <w:pStyle w:val="TDC1"/>
            <w:tabs>
              <w:tab w:val="left" w:pos="440"/>
              <w:tab w:val="right" w:pos="8828"/>
            </w:tabs>
            <w:rPr>
              <w:rFonts w:asciiTheme="minorHAnsi" w:eastAsiaTheme="minorEastAsia" w:hAnsiTheme="minorHAnsi" w:cstheme="minorBidi"/>
              <w:noProof/>
              <w:lang w:val="en-US" w:eastAsia="en-US"/>
            </w:rPr>
          </w:pPr>
          <w:hyperlink w:anchor="_Toc57640701" w:history="1">
            <w:r w:rsidR="00A337B9" w:rsidRPr="00BA2DC5">
              <w:rPr>
                <w:rStyle w:val="Hipervnculo"/>
                <w:rFonts w:ascii="Arial" w:eastAsia="Arial" w:hAnsi="Arial" w:cs="Arial"/>
                <w:noProof/>
              </w:rPr>
              <w:t>4.</w:t>
            </w:r>
            <w:r w:rsidR="00A337B9">
              <w:rPr>
                <w:rFonts w:asciiTheme="minorHAnsi" w:eastAsiaTheme="minorEastAsia" w:hAnsiTheme="minorHAnsi" w:cstheme="minorBidi"/>
                <w:noProof/>
                <w:lang w:val="en-US" w:eastAsia="en-US"/>
              </w:rPr>
              <w:tab/>
            </w:r>
            <w:r w:rsidR="00A337B9" w:rsidRPr="00BA2DC5">
              <w:rPr>
                <w:rStyle w:val="Hipervnculo"/>
                <w:rFonts w:ascii="Arial" w:eastAsia="Arial" w:hAnsi="Arial" w:cs="Arial"/>
                <w:noProof/>
              </w:rPr>
              <w:t>Resultados</w:t>
            </w:r>
            <w:r w:rsidR="00A337B9">
              <w:rPr>
                <w:noProof/>
                <w:webHidden/>
              </w:rPr>
              <w:tab/>
            </w:r>
            <w:r w:rsidR="00A337B9">
              <w:rPr>
                <w:noProof/>
                <w:webHidden/>
              </w:rPr>
              <w:fldChar w:fldCharType="begin"/>
            </w:r>
            <w:r w:rsidR="00A337B9">
              <w:rPr>
                <w:noProof/>
                <w:webHidden/>
              </w:rPr>
              <w:instrText xml:space="preserve"> PAGEREF _Toc57640701 \h </w:instrText>
            </w:r>
            <w:r w:rsidR="00A337B9">
              <w:rPr>
                <w:noProof/>
                <w:webHidden/>
              </w:rPr>
            </w:r>
            <w:r w:rsidR="00A337B9">
              <w:rPr>
                <w:noProof/>
                <w:webHidden/>
              </w:rPr>
              <w:fldChar w:fldCharType="separate"/>
            </w:r>
            <w:r w:rsidR="00A337B9">
              <w:rPr>
                <w:noProof/>
                <w:webHidden/>
              </w:rPr>
              <w:t>28</w:t>
            </w:r>
            <w:r w:rsidR="00A337B9">
              <w:rPr>
                <w:noProof/>
                <w:webHidden/>
              </w:rPr>
              <w:fldChar w:fldCharType="end"/>
            </w:r>
          </w:hyperlink>
        </w:p>
        <w:p w14:paraId="2083AA99" w14:textId="7F2B6C96" w:rsidR="00A337B9" w:rsidRDefault="006F02C9">
          <w:pPr>
            <w:pStyle w:val="TDC2"/>
            <w:tabs>
              <w:tab w:val="left" w:pos="880"/>
              <w:tab w:val="right" w:pos="8828"/>
            </w:tabs>
            <w:rPr>
              <w:rFonts w:asciiTheme="minorHAnsi" w:eastAsiaTheme="minorEastAsia" w:hAnsiTheme="minorHAnsi" w:cstheme="minorBidi"/>
              <w:noProof/>
              <w:lang w:val="en-US" w:eastAsia="en-US"/>
            </w:rPr>
          </w:pPr>
          <w:hyperlink w:anchor="_Toc57640702" w:history="1">
            <w:r w:rsidR="00A337B9" w:rsidRPr="00BA2DC5">
              <w:rPr>
                <w:rStyle w:val="Hipervnculo"/>
                <w:rFonts w:ascii="Arial" w:hAnsi="Arial" w:cs="Arial"/>
                <w:noProof/>
              </w:rPr>
              <w:t>4.1.</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Descripción de resultados</w:t>
            </w:r>
            <w:r w:rsidR="00A337B9">
              <w:rPr>
                <w:noProof/>
                <w:webHidden/>
              </w:rPr>
              <w:tab/>
            </w:r>
            <w:r w:rsidR="00A337B9">
              <w:rPr>
                <w:noProof/>
                <w:webHidden/>
              </w:rPr>
              <w:fldChar w:fldCharType="begin"/>
            </w:r>
            <w:r w:rsidR="00A337B9">
              <w:rPr>
                <w:noProof/>
                <w:webHidden/>
              </w:rPr>
              <w:instrText xml:space="preserve"> PAGEREF _Toc57640702 \h </w:instrText>
            </w:r>
            <w:r w:rsidR="00A337B9">
              <w:rPr>
                <w:noProof/>
                <w:webHidden/>
              </w:rPr>
            </w:r>
            <w:r w:rsidR="00A337B9">
              <w:rPr>
                <w:noProof/>
                <w:webHidden/>
              </w:rPr>
              <w:fldChar w:fldCharType="separate"/>
            </w:r>
            <w:r w:rsidR="00A337B9">
              <w:rPr>
                <w:noProof/>
                <w:webHidden/>
              </w:rPr>
              <w:t>28</w:t>
            </w:r>
            <w:r w:rsidR="00A337B9">
              <w:rPr>
                <w:noProof/>
                <w:webHidden/>
              </w:rPr>
              <w:fldChar w:fldCharType="end"/>
            </w:r>
          </w:hyperlink>
        </w:p>
        <w:p w14:paraId="76347809" w14:textId="242459CF" w:rsidR="00A337B9" w:rsidRDefault="006F02C9">
          <w:pPr>
            <w:pStyle w:val="TDC2"/>
            <w:tabs>
              <w:tab w:val="left" w:pos="880"/>
              <w:tab w:val="right" w:pos="8828"/>
            </w:tabs>
            <w:rPr>
              <w:rFonts w:asciiTheme="minorHAnsi" w:eastAsiaTheme="minorEastAsia" w:hAnsiTheme="minorHAnsi" w:cstheme="minorBidi"/>
              <w:noProof/>
              <w:lang w:val="en-US" w:eastAsia="en-US"/>
            </w:rPr>
          </w:pPr>
          <w:hyperlink w:anchor="_Toc57640703" w:history="1">
            <w:r w:rsidR="00A337B9" w:rsidRPr="00BA2DC5">
              <w:rPr>
                <w:rStyle w:val="Hipervnculo"/>
                <w:rFonts w:ascii="Arial" w:hAnsi="Arial" w:cs="Arial"/>
                <w:noProof/>
              </w:rPr>
              <w:t>4.2.</w:t>
            </w:r>
            <w:r w:rsidR="00A337B9">
              <w:rPr>
                <w:rFonts w:asciiTheme="minorHAnsi" w:eastAsiaTheme="minorEastAsia" w:hAnsiTheme="minorHAnsi" w:cstheme="minorBidi"/>
                <w:noProof/>
                <w:lang w:val="en-US" w:eastAsia="en-US"/>
              </w:rPr>
              <w:tab/>
            </w:r>
            <w:r w:rsidR="00A337B9" w:rsidRPr="00BA2DC5">
              <w:rPr>
                <w:rStyle w:val="Hipervnculo"/>
                <w:rFonts w:ascii="Arial" w:hAnsi="Arial" w:cs="Arial"/>
                <w:noProof/>
              </w:rPr>
              <w:t>Descripción de resultados por cuidadores</w:t>
            </w:r>
            <w:r w:rsidR="00A337B9">
              <w:rPr>
                <w:noProof/>
                <w:webHidden/>
              </w:rPr>
              <w:tab/>
            </w:r>
            <w:r w:rsidR="00A337B9">
              <w:rPr>
                <w:noProof/>
                <w:webHidden/>
              </w:rPr>
              <w:fldChar w:fldCharType="begin"/>
            </w:r>
            <w:r w:rsidR="00A337B9">
              <w:rPr>
                <w:noProof/>
                <w:webHidden/>
              </w:rPr>
              <w:instrText xml:space="preserve"> PAGEREF _Toc57640703 \h </w:instrText>
            </w:r>
            <w:r w:rsidR="00A337B9">
              <w:rPr>
                <w:noProof/>
                <w:webHidden/>
              </w:rPr>
            </w:r>
            <w:r w:rsidR="00A337B9">
              <w:rPr>
                <w:noProof/>
                <w:webHidden/>
              </w:rPr>
              <w:fldChar w:fldCharType="separate"/>
            </w:r>
            <w:r w:rsidR="00A337B9">
              <w:rPr>
                <w:noProof/>
                <w:webHidden/>
              </w:rPr>
              <w:t>30</w:t>
            </w:r>
            <w:r w:rsidR="00A337B9">
              <w:rPr>
                <w:noProof/>
                <w:webHidden/>
              </w:rPr>
              <w:fldChar w:fldCharType="end"/>
            </w:r>
          </w:hyperlink>
        </w:p>
        <w:p w14:paraId="55EDE3E9" w14:textId="472BCBA4" w:rsidR="00A337B9" w:rsidRDefault="006F02C9">
          <w:pPr>
            <w:pStyle w:val="TDC1"/>
            <w:tabs>
              <w:tab w:val="left" w:pos="440"/>
              <w:tab w:val="right" w:pos="8828"/>
            </w:tabs>
            <w:rPr>
              <w:rFonts w:asciiTheme="minorHAnsi" w:eastAsiaTheme="minorEastAsia" w:hAnsiTheme="minorHAnsi" w:cstheme="minorBidi"/>
              <w:noProof/>
              <w:lang w:val="en-US" w:eastAsia="en-US"/>
            </w:rPr>
          </w:pPr>
          <w:hyperlink w:anchor="_Toc57640704" w:history="1">
            <w:r w:rsidR="00A337B9" w:rsidRPr="00BA2DC5">
              <w:rPr>
                <w:rStyle w:val="Hipervnculo"/>
                <w:rFonts w:ascii="Arial" w:eastAsia="Arial" w:hAnsi="Arial" w:cs="Arial"/>
                <w:noProof/>
              </w:rPr>
              <w:t>5.</w:t>
            </w:r>
            <w:r w:rsidR="00A337B9">
              <w:rPr>
                <w:rFonts w:asciiTheme="minorHAnsi" w:eastAsiaTheme="minorEastAsia" w:hAnsiTheme="minorHAnsi" w:cstheme="minorBidi"/>
                <w:noProof/>
                <w:lang w:val="en-US" w:eastAsia="en-US"/>
              </w:rPr>
              <w:tab/>
            </w:r>
            <w:r w:rsidR="00A337B9" w:rsidRPr="00BA2DC5">
              <w:rPr>
                <w:rStyle w:val="Hipervnculo"/>
                <w:rFonts w:ascii="Arial" w:eastAsia="Arial" w:hAnsi="Arial" w:cs="Arial"/>
                <w:noProof/>
              </w:rPr>
              <w:t>Discusión</w:t>
            </w:r>
            <w:r w:rsidR="00A337B9">
              <w:rPr>
                <w:noProof/>
                <w:webHidden/>
              </w:rPr>
              <w:tab/>
            </w:r>
            <w:r w:rsidR="00A337B9">
              <w:rPr>
                <w:noProof/>
                <w:webHidden/>
              </w:rPr>
              <w:fldChar w:fldCharType="begin"/>
            </w:r>
            <w:r w:rsidR="00A337B9">
              <w:rPr>
                <w:noProof/>
                <w:webHidden/>
              </w:rPr>
              <w:instrText xml:space="preserve"> PAGEREF _Toc57640704 \h </w:instrText>
            </w:r>
            <w:r w:rsidR="00A337B9">
              <w:rPr>
                <w:noProof/>
                <w:webHidden/>
              </w:rPr>
            </w:r>
            <w:r w:rsidR="00A337B9">
              <w:rPr>
                <w:noProof/>
                <w:webHidden/>
              </w:rPr>
              <w:fldChar w:fldCharType="separate"/>
            </w:r>
            <w:r w:rsidR="00A337B9">
              <w:rPr>
                <w:noProof/>
                <w:webHidden/>
              </w:rPr>
              <w:t>32</w:t>
            </w:r>
            <w:r w:rsidR="00A337B9">
              <w:rPr>
                <w:noProof/>
                <w:webHidden/>
              </w:rPr>
              <w:fldChar w:fldCharType="end"/>
            </w:r>
          </w:hyperlink>
        </w:p>
        <w:p w14:paraId="224D3830" w14:textId="396BAABB" w:rsidR="00A337B9" w:rsidRDefault="006F02C9">
          <w:pPr>
            <w:pStyle w:val="TDC1"/>
            <w:tabs>
              <w:tab w:val="left" w:pos="440"/>
              <w:tab w:val="right" w:pos="8828"/>
            </w:tabs>
            <w:rPr>
              <w:rFonts w:asciiTheme="minorHAnsi" w:eastAsiaTheme="minorEastAsia" w:hAnsiTheme="minorHAnsi" w:cstheme="minorBidi"/>
              <w:noProof/>
              <w:lang w:val="en-US" w:eastAsia="en-US"/>
            </w:rPr>
          </w:pPr>
          <w:hyperlink w:anchor="_Toc57640705" w:history="1">
            <w:r w:rsidR="00A337B9" w:rsidRPr="00BA2DC5">
              <w:rPr>
                <w:rStyle w:val="Hipervnculo"/>
                <w:rFonts w:ascii="Arial" w:eastAsia="Arial" w:hAnsi="Arial" w:cs="Arial"/>
                <w:noProof/>
              </w:rPr>
              <w:t>6.</w:t>
            </w:r>
            <w:r w:rsidR="00A337B9">
              <w:rPr>
                <w:rFonts w:asciiTheme="minorHAnsi" w:eastAsiaTheme="minorEastAsia" w:hAnsiTheme="minorHAnsi" w:cstheme="minorBidi"/>
                <w:noProof/>
                <w:lang w:val="en-US" w:eastAsia="en-US"/>
              </w:rPr>
              <w:tab/>
            </w:r>
            <w:r w:rsidR="00A337B9" w:rsidRPr="00BA2DC5">
              <w:rPr>
                <w:rStyle w:val="Hipervnculo"/>
                <w:rFonts w:ascii="Arial" w:eastAsia="Arial" w:hAnsi="Arial" w:cs="Arial"/>
                <w:noProof/>
              </w:rPr>
              <w:t>Conclusiones</w:t>
            </w:r>
            <w:r w:rsidR="00A337B9">
              <w:rPr>
                <w:noProof/>
                <w:webHidden/>
              </w:rPr>
              <w:tab/>
            </w:r>
            <w:r w:rsidR="00A337B9">
              <w:rPr>
                <w:noProof/>
                <w:webHidden/>
              </w:rPr>
              <w:fldChar w:fldCharType="begin"/>
            </w:r>
            <w:r w:rsidR="00A337B9">
              <w:rPr>
                <w:noProof/>
                <w:webHidden/>
              </w:rPr>
              <w:instrText xml:space="preserve"> PAGEREF _Toc57640705 \h </w:instrText>
            </w:r>
            <w:r w:rsidR="00A337B9">
              <w:rPr>
                <w:noProof/>
                <w:webHidden/>
              </w:rPr>
            </w:r>
            <w:r w:rsidR="00A337B9">
              <w:rPr>
                <w:noProof/>
                <w:webHidden/>
              </w:rPr>
              <w:fldChar w:fldCharType="separate"/>
            </w:r>
            <w:r w:rsidR="00A337B9">
              <w:rPr>
                <w:noProof/>
                <w:webHidden/>
              </w:rPr>
              <w:t>33</w:t>
            </w:r>
            <w:r w:rsidR="00A337B9">
              <w:rPr>
                <w:noProof/>
                <w:webHidden/>
              </w:rPr>
              <w:fldChar w:fldCharType="end"/>
            </w:r>
          </w:hyperlink>
        </w:p>
        <w:p w14:paraId="07715B6A" w14:textId="2F679D1D" w:rsidR="00A337B9" w:rsidRDefault="006F02C9">
          <w:pPr>
            <w:pStyle w:val="TDC1"/>
            <w:tabs>
              <w:tab w:val="left" w:pos="440"/>
              <w:tab w:val="right" w:pos="8828"/>
            </w:tabs>
            <w:rPr>
              <w:rFonts w:asciiTheme="minorHAnsi" w:eastAsiaTheme="minorEastAsia" w:hAnsiTheme="minorHAnsi" w:cstheme="minorBidi"/>
              <w:noProof/>
              <w:lang w:val="en-US" w:eastAsia="en-US"/>
            </w:rPr>
          </w:pPr>
          <w:hyperlink w:anchor="_Toc57640706" w:history="1">
            <w:r w:rsidR="00A337B9" w:rsidRPr="00BA2DC5">
              <w:rPr>
                <w:rStyle w:val="Hipervnculo"/>
                <w:rFonts w:ascii="Arial" w:eastAsia="Arial" w:hAnsi="Arial" w:cs="Arial"/>
                <w:noProof/>
              </w:rPr>
              <w:t>7.</w:t>
            </w:r>
            <w:r w:rsidR="00A337B9">
              <w:rPr>
                <w:rFonts w:asciiTheme="minorHAnsi" w:eastAsiaTheme="minorEastAsia" w:hAnsiTheme="minorHAnsi" w:cstheme="minorBidi"/>
                <w:noProof/>
                <w:lang w:val="en-US" w:eastAsia="en-US"/>
              </w:rPr>
              <w:tab/>
            </w:r>
            <w:r w:rsidR="00A337B9" w:rsidRPr="00BA2DC5">
              <w:rPr>
                <w:rStyle w:val="Hipervnculo"/>
                <w:rFonts w:ascii="Arial" w:eastAsia="Arial" w:hAnsi="Arial" w:cs="Arial"/>
                <w:noProof/>
              </w:rPr>
              <w:t>Recomendaciones</w:t>
            </w:r>
            <w:r w:rsidR="00A337B9">
              <w:rPr>
                <w:noProof/>
                <w:webHidden/>
              </w:rPr>
              <w:tab/>
            </w:r>
            <w:r w:rsidR="00A337B9">
              <w:rPr>
                <w:noProof/>
                <w:webHidden/>
              </w:rPr>
              <w:fldChar w:fldCharType="begin"/>
            </w:r>
            <w:r w:rsidR="00A337B9">
              <w:rPr>
                <w:noProof/>
                <w:webHidden/>
              </w:rPr>
              <w:instrText xml:space="preserve"> PAGEREF _Toc57640706 \h </w:instrText>
            </w:r>
            <w:r w:rsidR="00A337B9">
              <w:rPr>
                <w:noProof/>
                <w:webHidden/>
              </w:rPr>
            </w:r>
            <w:r w:rsidR="00A337B9">
              <w:rPr>
                <w:noProof/>
                <w:webHidden/>
              </w:rPr>
              <w:fldChar w:fldCharType="separate"/>
            </w:r>
            <w:r w:rsidR="00A337B9">
              <w:rPr>
                <w:noProof/>
                <w:webHidden/>
              </w:rPr>
              <w:t>33</w:t>
            </w:r>
            <w:r w:rsidR="00A337B9">
              <w:rPr>
                <w:noProof/>
                <w:webHidden/>
              </w:rPr>
              <w:fldChar w:fldCharType="end"/>
            </w:r>
          </w:hyperlink>
        </w:p>
        <w:p w14:paraId="22CC9A0C" w14:textId="3DB683C0" w:rsidR="00A337B9" w:rsidRDefault="006F02C9">
          <w:pPr>
            <w:pStyle w:val="TDC1"/>
            <w:tabs>
              <w:tab w:val="right" w:pos="8828"/>
            </w:tabs>
            <w:rPr>
              <w:rFonts w:asciiTheme="minorHAnsi" w:eastAsiaTheme="minorEastAsia" w:hAnsiTheme="minorHAnsi" w:cstheme="minorBidi"/>
              <w:noProof/>
              <w:lang w:val="en-US" w:eastAsia="en-US"/>
            </w:rPr>
          </w:pPr>
          <w:hyperlink w:anchor="_Toc57640707" w:history="1">
            <w:r w:rsidR="00A337B9" w:rsidRPr="00BA2DC5">
              <w:rPr>
                <w:rStyle w:val="Hipervnculo"/>
                <w:noProof/>
                <w:highlight w:val="white"/>
              </w:rPr>
              <w:t>Anexos</w:t>
            </w:r>
            <w:r w:rsidR="00A337B9">
              <w:rPr>
                <w:noProof/>
                <w:webHidden/>
              </w:rPr>
              <w:tab/>
            </w:r>
            <w:r w:rsidR="00A337B9">
              <w:rPr>
                <w:noProof/>
                <w:webHidden/>
              </w:rPr>
              <w:fldChar w:fldCharType="begin"/>
            </w:r>
            <w:r w:rsidR="00A337B9">
              <w:rPr>
                <w:noProof/>
                <w:webHidden/>
              </w:rPr>
              <w:instrText xml:space="preserve"> PAGEREF _Toc57640707 \h </w:instrText>
            </w:r>
            <w:r w:rsidR="00A337B9">
              <w:rPr>
                <w:noProof/>
                <w:webHidden/>
              </w:rPr>
            </w:r>
            <w:r w:rsidR="00A337B9">
              <w:rPr>
                <w:noProof/>
                <w:webHidden/>
              </w:rPr>
              <w:fldChar w:fldCharType="separate"/>
            </w:r>
            <w:r w:rsidR="00A337B9">
              <w:rPr>
                <w:noProof/>
                <w:webHidden/>
              </w:rPr>
              <w:t>39</w:t>
            </w:r>
            <w:r w:rsidR="00A337B9">
              <w:rPr>
                <w:noProof/>
                <w:webHidden/>
              </w:rPr>
              <w:fldChar w:fldCharType="end"/>
            </w:r>
          </w:hyperlink>
        </w:p>
        <w:p w14:paraId="3471A3F9" w14:textId="1E3E7C1A" w:rsidR="00913A58" w:rsidRDefault="00A06521" w:rsidP="00C464BE">
          <w:pPr>
            <w:tabs>
              <w:tab w:val="right" w:pos="8838"/>
            </w:tabs>
            <w:spacing w:before="200" w:after="80" w:line="360" w:lineRule="auto"/>
            <w:jc w:val="both"/>
            <w:rPr>
              <w:rFonts w:ascii="Arial" w:eastAsia="Arial" w:hAnsi="Arial" w:cs="Arial"/>
              <w:color w:val="000000"/>
            </w:rPr>
          </w:pPr>
          <w:r>
            <w:fldChar w:fldCharType="end"/>
          </w:r>
        </w:p>
      </w:sdtContent>
    </w:sdt>
    <w:p w14:paraId="06AC6280" w14:textId="079D6955" w:rsidR="00913A58" w:rsidRDefault="00913A58" w:rsidP="00C464BE">
      <w:pPr>
        <w:spacing w:before="240" w:after="240" w:line="360" w:lineRule="auto"/>
        <w:jc w:val="both"/>
        <w:rPr>
          <w:rFonts w:ascii="Arial" w:eastAsia="Arial" w:hAnsi="Arial" w:cs="Arial"/>
          <w:sz w:val="24"/>
          <w:szCs w:val="24"/>
          <w:highlight w:val="white"/>
        </w:rPr>
      </w:pPr>
    </w:p>
    <w:p w14:paraId="3CDE9AAD" w14:textId="19343002" w:rsidR="00CA6662" w:rsidRDefault="00CA6662" w:rsidP="00C464BE">
      <w:pPr>
        <w:spacing w:before="240" w:after="240" w:line="360" w:lineRule="auto"/>
        <w:jc w:val="both"/>
        <w:rPr>
          <w:rFonts w:ascii="Arial" w:eastAsia="Arial" w:hAnsi="Arial" w:cs="Arial"/>
          <w:sz w:val="24"/>
          <w:szCs w:val="24"/>
          <w:highlight w:val="white"/>
        </w:rPr>
      </w:pPr>
    </w:p>
    <w:p w14:paraId="02226B1C" w14:textId="77777777" w:rsidR="007157AE" w:rsidRDefault="007157AE" w:rsidP="00C464BE">
      <w:pPr>
        <w:spacing w:before="240" w:after="240" w:line="360" w:lineRule="auto"/>
        <w:jc w:val="both"/>
        <w:rPr>
          <w:rFonts w:ascii="Arial" w:eastAsia="Arial" w:hAnsi="Arial" w:cs="Arial"/>
          <w:sz w:val="24"/>
          <w:szCs w:val="24"/>
          <w:highlight w:val="white"/>
        </w:rPr>
      </w:pPr>
    </w:p>
    <w:p w14:paraId="62C12512" w14:textId="77777777" w:rsidR="00CF5DD9" w:rsidRDefault="00802E29" w:rsidP="00C464BE">
      <w:pPr>
        <w:spacing w:before="240" w:after="240" w:line="360" w:lineRule="auto"/>
        <w:jc w:val="both"/>
        <w:rPr>
          <w:noProof/>
        </w:rPr>
      </w:pPr>
      <w:r w:rsidRPr="00802E29">
        <w:rPr>
          <w:rFonts w:ascii="Arial" w:eastAsia="Arial" w:hAnsi="Arial" w:cs="Arial"/>
          <w:b/>
          <w:bCs/>
          <w:sz w:val="24"/>
          <w:szCs w:val="24"/>
          <w:highlight w:val="white"/>
        </w:rPr>
        <w:t>Lista de tablas</w:t>
      </w:r>
      <w:r w:rsidR="00CA6662">
        <w:rPr>
          <w:rFonts w:ascii="Arial" w:eastAsia="Arial" w:hAnsi="Arial" w:cs="Arial"/>
          <w:b/>
          <w:bCs/>
          <w:sz w:val="24"/>
          <w:szCs w:val="24"/>
          <w:highlight w:val="white"/>
        </w:rPr>
        <w:t xml:space="preserve"> y gráficos</w:t>
      </w:r>
      <w:r w:rsidR="00CA6662">
        <w:rPr>
          <w:rFonts w:ascii="Arial" w:eastAsia="Arial" w:hAnsi="Arial" w:cs="Arial"/>
          <w:b/>
          <w:bCs/>
          <w:sz w:val="24"/>
          <w:szCs w:val="24"/>
          <w:highlight w:val="white"/>
        </w:rPr>
        <w:fldChar w:fldCharType="begin"/>
      </w:r>
      <w:r w:rsidR="00CA6662">
        <w:rPr>
          <w:rFonts w:ascii="Arial" w:eastAsia="Arial" w:hAnsi="Arial" w:cs="Arial"/>
          <w:b/>
          <w:bCs/>
          <w:sz w:val="24"/>
          <w:szCs w:val="24"/>
          <w:highlight w:val="white"/>
        </w:rPr>
        <w:instrText xml:space="preserve"> TOC \h \z \c "Tabla" </w:instrText>
      </w:r>
      <w:r w:rsidR="00CA6662">
        <w:rPr>
          <w:rFonts w:ascii="Arial" w:eastAsia="Arial" w:hAnsi="Arial" w:cs="Arial"/>
          <w:b/>
          <w:bCs/>
          <w:sz w:val="24"/>
          <w:szCs w:val="24"/>
          <w:highlight w:val="white"/>
        </w:rPr>
        <w:fldChar w:fldCharType="separate"/>
      </w:r>
    </w:p>
    <w:p w14:paraId="7D1B516A" w14:textId="757D5D3C" w:rsidR="00CF5DD9" w:rsidRDefault="006F02C9">
      <w:pPr>
        <w:pStyle w:val="Tabladeilustraciones"/>
        <w:tabs>
          <w:tab w:val="right" w:leader="dot" w:pos="8828"/>
        </w:tabs>
        <w:rPr>
          <w:rFonts w:asciiTheme="minorHAnsi" w:eastAsiaTheme="minorEastAsia" w:hAnsiTheme="minorHAnsi" w:cstheme="minorBidi"/>
          <w:noProof/>
          <w:lang w:val="en-US" w:eastAsia="en-US"/>
        </w:rPr>
      </w:pPr>
      <w:hyperlink w:anchor="_Toc56887038" w:history="1">
        <w:r w:rsidR="00CF5DD9" w:rsidRPr="008519EA">
          <w:rPr>
            <w:rStyle w:val="Hipervnculo"/>
            <w:rFonts w:ascii="Arial" w:hAnsi="Arial" w:cs="Arial"/>
            <w:b/>
            <w:bCs/>
            <w:noProof/>
          </w:rPr>
          <w:t>Tabla 1</w:t>
        </w:r>
        <w:r w:rsidR="00CF5DD9" w:rsidRPr="008519EA">
          <w:rPr>
            <w:rStyle w:val="Hipervnculo"/>
            <w:rFonts w:ascii="Arial" w:hAnsi="Arial" w:cs="Arial"/>
            <w:noProof/>
          </w:rPr>
          <w:t xml:space="preserve">. Criterios para valorar la </w:t>
        </w:r>
        <w:r w:rsidR="00CF5DD9" w:rsidRPr="008519EA">
          <w:rPr>
            <w:rStyle w:val="Hipervnculo"/>
            <w:rFonts w:ascii="Arial" w:eastAsia="Arial" w:hAnsi="Arial" w:cs="Arial"/>
            <w:noProof/>
            <w:highlight w:val="white"/>
          </w:rPr>
          <w:t>cartilla- Versión profesionales de enfermería</w:t>
        </w:r>
        <w:r w:rsidR="00CF5DD9">
          <w:rPr>
            <w:noProof/>
            <w:webHidden/>
          </w:rPr>
          <w:tab/>
        </w:r>
        <w:r w:rsidR="00CF5DD9">
          <w:rPr>
            <w:noProof/>
            <w:webHidden/>
          </w:rPr>
          <w:fldChar w:fldCharType="begin"/>
        </w:r>
        <w:r w:rsidR="00CF5DD9">
          <w:rPr>
            <w:noProof/>
            <w:webHidden/>
          </w:rPr>
          <w:instrText xml:space="preserve"> PAGEREF _Toc56887038 \h </w:instrText>
        </w:r>
        <w:r w:rsidR="00CF5DD9">
          <w:rPr>
            <w:noProof/>
            <w:webHidden/>
          </w:rPr>
        </w:r>
        <w:r w:rsidR="00CF5DD9">
          <w:rPr>
            <w:noProof/>
            <w:webHidden/>
          </w:rPr>
          <w:fldChar w:fldCharType="separate"/>
        </w:r>
        <w:r w:rsidR="00CF5DD9">
          <w:rPr>
            <w:noProof/>
            <w:webHidden/>
          </w:rPr>
          <w:t>23</w:t>
        </w:r>
        <w:r w:rsidR="00CF5DD9">
          <w:rPr>
            <w:noProof/>
            <w:webHidden/>
          </w:rPr>
          <w:fldChar w:fldCharType="end"/>
        </w:r>
      </w:hyperlink>
    </w:p>
    <w:p w14:paraId="1C0F4167" w14:textId="14B666AC" w:rsidR="00CF5DD9" w:rsidRDefault="006F02C9">
      <w:pPr>
        <w:pStyle w:val="Tabladeilustraciones"/>
        <w:tabs>
          <w:tab w:val="right" w:leader="dot" w:pos="8828"/>
        </w:tabs>
        <w:rPr>
          <w:rFonts w:asciiTheme="minorHAnsi" w:eastAsiaTheme="minorEastAsia" w:hAnsiTheme="minorHAnsi" w:cstheme="minorBidi"/>
          <w:noProof/>
          <w:lang w:val="en-US" w:eastAsia="en-US"/>
        </w:rPr>
      </w:pPr>
      <w:hyperlink w:anchor="_Toc56887039" w:history="1">
        <w:r w:rsidR="00CF5DD9" w:rsidRPr="008519EA">
          <w:rPr>
            <w:rStyle w:val="Hipervnculo"/>
            <w:rFonts w:ascii="Arial" w:hAnsi="Arial" w:cs="Arial"/>
            <w:b/>
            <w:bCs/>
            <w:noProof/>
          </w:rPr>
          <w:t xml:space="preserve">Tabla 2. </w:t>
        </w:r>
        <w:r w:rsidR="00CF5DD9" w:rsidRPr="008519EA">
          <w:rPr>
            <w:rStyle w:val="Hipervnculo"/>
            <w:rFonts w:ascii="Arial" w:hAnsi="Arial" w:cs="Arial"/>
            <w:noProof/>
          </w:rPr>
          <w:t xml:space="preserve">Criterios para valorar la </w:t>
        </w:r>
        <w:r w:rsidR="00CF5DD9" w:rsidRPr="008519EA">
          <w:rPr>
            <w:rStyle w:val="Hipervnculo"/>
            <w:rFonts w:ascii="Arial" w:eastAsia="Arial" w:hAnsi="Arial" w:cs="Arial"/>
            <w:noProof/>
            <w:highlight w:val="white"/>
          </w:rPr>
          <w:t>cartilla- versión cuidadores familiares</w:t>
        </w:r>
        <w:r w:rsidR="00CF5DD9">
          <w:rPr>
            <w:noProof/>
            <w:webHidden/>
          </w:rPr>
          <w:tab/>
        </w:r>
        <w:r w:rsidR="00CF5DD9">
          <w:rPr>
            <w:noProof/>
            <w:webHidden/>
          </w:rPr>
          <w:fldChar w:fldCharType="begin"/>
        </w:r>
        <w:r w:rsidR="00CF5DD9">
          <w:rPr>
            <w:noProof/>
            <w:webHidden/>
          </w:rPr>
          <w:instrText xml:space="preserve"> PAGEREF _Toc56887039 \h </w:instrText>
        </w:r>
        <w:r w:rsidR="00CF5DD9">
          <w:rPr>
            <w:noProof/>
            <w:webHidden/>
          </w:rPr>
        </w:r>
        <w:r w:rsidR="00CF5DD9">
          <w:rPr>
            <w:noProof/>
            <w:webHidden/>
          </w:rPr>
          <w:fldChar w:fldCharType="separate"/>
        </w:r>
        <w:r w:rsidR="00CF5DD9">
          <w:rPr>
            <w:noProof/>
            <w:webHidden/>
          </w:rPr>
          <w:t>24</w:t>
        </w:r>
        <w:r w:rsidR="00CF5DD9">
          <w:rPr>
            <w:noProof/>
            <w:webHidden/>
          </w:rPr>
          <w:fldChar w:fldCharType="end"/>
        </w:r>
      </w:hyperlink>
    </w:p>
    <w:p w14:paraId="30193E35" w14:textId="77777777" w:rsidR="007157AE" w:rsidRDefault="00CA6662" w:rsidP="00C464BE">
      <w:pPr>
        <w:spacing w:before="240" w:after="240" w:line="360" w:lineRule="auto"/>
        <w:jc w:val="both"/>
        <w:rPr>
          <w:noProof/>
        </w:rPr>
      </w:pPr>
      <w:r>
        <w:rPr>
          <w:rFonts w:ascii="Arial" w:eastAsia="Arial" w:hAnsi="Arial" w:cs="Arial"/>
          <w:b/>
          <w:bCs/>
          <w:sz w:val="24"/>
          <w:szCs w:val="24"/>
          <w:highlight w:val="white"/>
        </w:rPr>
        <w:fldChar w:fldCharType="end"/>
      </w:r>
      <w:r>
        <w:rPr>
          <w:rFonts w:ascii="Arial" w:eastAsia="Arial" w:hAnsi="Arial" w:cs="Arial"/>
          <w:b/>
          <w:bCs/>
          <w:sz w:val="24"/>
          <w:szCs w:val="24"/>
          <w:highlight w:val="white"/>
        </w:rPr>
        <w:fldChar w:fldCharType="begin"/>
      </w:r>
      <w:r>
        <w:rPr>
          <w:rFonts w:ascii="Arial" w:eastAsia="Arial" w:hAnsi="Arial" w:cs="Arial"/>
          <w:b/>
          <w:bCs/>
          <w:sz w:val="24"/>
          <w:szCs w:val="24"/>
          <w:highlight w:val="white"/>
        </w:rPr>
        <w:instrText xml:space="preserve"> TOC \h \z \c "Gráfico" </w:instrText>
      </w:r>
      <w:r>
        <w:rPr>
          <w:rFonts w:ascii="Arial" w:eastAsia="Arial" w:hAnsi="Arial" w:cs="Arial"/>
          <w:b/>
          <w:bCs/>
          <w:sz w:val="24"/>
          <w:szCs w:val="24"/>
          <w:highlight w:val="white"/>
        </w:rPr>
        <w:fldChar w:fldCharType="separate"/>
      </w:r>
    </w:p>
    <w:p w14:paraId="537447A7" w14:textId="377E98BB" w:rsidR="007157AE" w:rsidRDefault="006F02C9">
      <w:pPr>
        <w:pStyle w:val="Tabladeilustraciones"/>
        <w:tabs>
          <w:tab w:val="right" w:leader="dot" w:pos="8828"/>
        </w:tabs>
        <w:rPr>
          <w:rFonts w:asciiTheme="minorHAnsi" w:eastAsiaTheme="minorEastAsia" w:hAnsiTheme="minorHAnsi" w:cstheme="minorBidi"/>
          <w:noProof/>
          <w:lang w:val="en-US" w:eastAsia="en-US"/>
        </w:rPr>
      </w:pPr>
      <w:hyperlink w:anchor="_Toc56887011" w:history="1">
        <w:r w:rsidR="007157AE" w:rsidRPr="00435A5E">
          <w:rPr>
            <w:rStyle w:val="Hipervnculo"/>
            <w:rFonts w:ascii="Arial" w:hAnsi="Arial" w:cs="Arial"/>
            <w:b/>
            <w:bCs/>
            <w:noProof/>
          </w:rPr>
          <w:t xml:space="preserve">Gráfico 1. </w:t>
        </w:r>
        <w:r w:rsidR="007157AE" w:rsidRPr="00435A5E">
          <w:rPr>
            <w:rStyle w:val="Hipervnculo"/>
            <w:rFonts w:ascii="Arial" w:hAnsi="Arial" w:cs="Arial"/>
            <w:noProof/>
          </w:rPr>
          <w:t>Digitalización del formulario- Versión profesionales de enfermería</w:t>
        </w:r>
        <w:r w:rsidR="007157AE">
          <w:rPr>
            <w:noProof/>
            <w:webHidden/>
          </w:rPr>
          <w:tab/>
        </w:r>
        <w:r w:rsidR="007157AE">
          <w:rPr>
            <w:noProof/>
            <w:webHidden/>
          </w:rPr>
          <w:fldChar w:fldCharType="begin"/>
        </w:r>
        <w:r w:rsidR="007157AE">
          <w:rPr>
            <w:noProof/>
            <w:webHidden/>
          </w:rPr>
          <w:instrText xml:space="preserve"> PAGEREF _Toc56887011 \h </w:instrText>
        </w:r>
        <w:r w:rsidR="007157AE">
          <w:rPr>
            <w:noProof/>
            <w:webHidden/>
          </w:rPr>
        </w:r>
        <w:r w:rsidR="007157AE">
          <w:rPr>
            <w:noProof/>
            <w:webHidden/>
          </w:rPr>
          <w:fldChar w:fldCharType="separate"/>
        </w:r>
        <w:r w:rsidR="007157AE">
          <w:rPr>
            <w:noProof/>
            <w:webHidden/>
          </w:rPr>
          <w:t>23</w:t>
        </w:r>
        <w:r w:rsidR="007157AE">
          <w:rPr>
            <w:noProof/>
            <w:webHidden/>
          </w:rPr>
          <w:fldChar w:fldCharType="end"/>
        </w:r>
      </w:hyperlink>
    </w:p>
    <w:p w14:paraId="2EEDA7B0" w14:textId="654F50A6" w:rsidR="007157AE" w:rsidRDefault="006F02C9">
      <w:pPr>
        <w:pStyle w:val="Tabladeilustraciones"/>
        <w:tabs>
          <w:tab w:val="right" w:leader="dot" w:pos="8828"/>
        </w:tabs>
        <w:rPr>
          <w:rFonts w:asciiTheme="minorHAnsi" w:eastAsiaTheme="minorEastAsia" w:hAnsiTheme="minorHAnsi" w:cstheme="minorBidi"/>
          <w:noProof/>
          <w:lang w:val="en-US" w:eastAsia="en-US"/>
        </w:rPr>
      </w:pPr>
      <w:hyperlink w:anchor="_Toc56887012" w:history="1">
        <w:r w:rsidR="007157AE" w:rsidRPr="00435A5E">
          <w:rPr>
            <w:rStyle w:val="Hipervnculo"/>
            <w:rFonts w:ascii="Arial" w:hAnsi="Arial" w:cs="Arial"/>
            <w:b/>
            <w:bCs/>
            <w:noProof/>
          </w:rPr>
          <w:t xml:space="preserve">Gráfico 2. </w:t>
        </w:r>
        <w:r w:rsidR="007157AE" w:rsidRPr="00435A5E">
          <w:rPr>
            <w:rStyle w:val="Hipervnculo"/>
            <w:rFonts w:ascii="Arial" w:hAnsi="Arial" w:cs="Arial"/>
            <w:noProof/>
          </w:rPr>
          <w:t>Digitalización del formulario- Versión cuidadores familiares de persona en fase final de vida</w:t>
        </w:r>
        <w:r w:rsidR="007157AE">
          <w:rPr>
            <w:noProof/>
            <w:webHidden/>
          </w:rPr>
          <w:tab/>
        </w:r>
        <w:r w:rsidR="007157AE">
          <w:rPr>
            <w:noProof/>
            <w:webHidden/>
          </w:rPr>
          <w:fldChar w:fldCharType="begin"/>
        </w:r>
        <w:r w:rsidR="007157AE">
          <w:rPr>
            <w:noProof/>
            <w:webHidden/>
          </w:rPr>
          <w:instrText xml:space="preserve"> PAGEREF _Toc56887012 \h </w:instrText>
        </w:r>
        <w:r w:rsidR="007157AE">
          <w:rPr>
            <w:noProof/>
            <w:webHidden/>
          </w:rPr>
        </w:r>
        <w:r w:rsidR="007157AE">
          <w:rPr>
            <w:noProof/>
            <w:webHidden/>
          </w:rPr>
          <w:fldChar w:fldCharType="separate"/>
        </w:r>
        <w:r w:rsidR="007157AE">
          <w:rPr>
            <w:noProof/>
            <w:webHidden/>
          </w:rPr>
          <w:t>25</w:t>
        </w:r>
        <w:r w:rsidR="007157AE">
          <w:rPr>
            <w:noProof/>
            <w:webHidden/>
          </w:rPr>
          <w:fldChar w:fldCharType="end"/>
        </w:r>
      </w:hyperlink>
    </w:p>
    <w:p w14:paraId="6E46D27E" w14:textId="17223EA3" w:rsidR="007157AE" w:rsidRDefault="006F02C9">
      <w:pPr>
        <w:pStyle w:val="Tabladeilustraciones"/>
        <w:tabs>
          <w:tab w:val="right" w:leader="dot" w:pos="8828"/>
        </w:tabs>
        <w:rPr>
          <w:rFonts w:asciiTheme="minorHAnsi" w:eastAsiaTheme="minorEastAsia" w:hAnsiTheme="minorHAnsi" w:cstheme="minorBidi"/>
          <w:noProof/>
          <w:lang w:val="en-US" w:eastAsia="en-US"/>
        </w:rPr>
      </w:pPr>
      <w:hyperlink w:anchor="_Toc56887013" w:history="1">
        <w:r w:rsidR="007157AE" w:rsidRPr="00435A5E">
          <w:rPr>
            <w:rStyle w:val="Hipervnculo"/>
            <w:rFonts w:ascii="Arial" w:hAnsi="Arial" w:cs="Arial"/>
            <w:b/>
            <w:bCs/>
            <w:noProof/>
          </w:rPr>
          <w:t xml:space="preserve">Gráfico 3. </w:t>
        </w:r>
        <w:r w:rsidR="007157AE" w:rsidRPr="00435A5E">
          <w:rPr>
            <w:rStyle w:val="Hipervnculo"/>
            <w:rFonts w:ascii="Arial" w:hAnsi="Arial" w:cs="Arial"/>
            <w:noProof/>
          </w:rPr>
          <w:t>Valoración del contenido de la cartilla- Versión profesionales de enfermería</w:t>
        </w:r>
        <w:r w:rsidR="007157AE">
          <w:rPr>
            <w:noProof/>
            <w:webHidden/>
          </w:rPr>
          <w:tab/>
        </w:r>
        <w:r w:rsidR="007157AE">
          <w:rPr>
            <w:noProof/>
            <w:webHidden/>
          </w:rPr>
          <w:fldChar w:fldCharType="begin"/>
        </w:r>
        <w:r w:rsidR="007157AE">
          <w:rPr>
            <w:noProof/>
            <w:webHidden/>
          </w:rPr>
          <w:instrText xml:space="preserve"> PAGEREF _Toc56887013 \h </w:instrText>
        </w:r>
        <w:r w:rsidR="007157AE">
          <w:rPr>
            <w:noProof/>
            <w:webHidden/>
          </w:rPr>
        </w:r>
        <w:r w:rsidR="007157AE">
          <w:rPr>
            <w:noProof/>
            <w:webHidden/>
          </w:rPr>
          <w:fldChar w:fldCharType="separate"/>
        </w:r>
        <w:r w:rsidR="007157AE">
          <w:rPr>
            <w:noProof/>
            <w:webHidden/>
          </w:rPr>
          <w:t>28</w:t>
        </w:r>
        <w:r w:rsidR="007157AE">
          <w:rPr>
            <w:noProof/>
            <w:webHidden/>
          </w:rPr>
          <w:fldChar w:fldCharType="end"/>
        </w:r>
      </w:hyperlink>
    </w:p>
    <w:p w14:paraId="2E061786" w14:textId="54D4C990" w:rsidR="007157AE" w:rsidRDefault="006F02C9">
      <w:pPr>
        <w:pStyle w:val="Tabladeilustraciones"/>
        <w:tabs>
          <w:tab w:val="right" w:leader="dot" w:pos="8828"/>
        </w:tabs>
        <w:rPr>
          <w:rFonts w:asciiTheme="minorHAnsi" w:eastAsiaTheme="minorEastAsia" w:hAnsiTheme="minorHAnsi" w:cstheme="minorBidi"/>
          <w:noProof/>
          <w:lang w:val="en-US" w:eastAsia="en-US"/>
        </w:rPr>
      </w:pPr>
      <w:hyperlink w:anchor="_Toc56887014" w:history="1">
        <w:r w:rsidR="007157AE" w:rsidRPr="00435A5E">
          <w:rPr>
            <w:rStyle w:val="Hipervnculo"/>
            <w:rFonts w:ascii="Arial" w:hAnsi="Arial" w:cs="Arial"/>
            <w:b/>
            <w:bCs/>
            <w:noProof/>
          </w:rPr>
          <w:t xml:space="preserve">Gráfico 4. </w:t>
        </w:r>
        <w:r w:rsidR="007157AE" w:rsidRPr="00435A5E">
          <w:rPr>
            <w:rStyle w:val="Hipervnculo"/>
            <w:rFonts w:ascii="Arial" w:hAnsi="Arial" w:cs="Arial"/>
            <w:noProof/>
          </w:rPr>
          <w:t>Valoración del contenido de la cartilla- Versión cuidadores familiares</w:t>
        </w:r>
        <w:r w:rsidR="007157AE">
          <w:rPr>
            <w:noProof/>
            <w:webHidden/>
          </w:rPr>
          <w:tab/>
        </w:r>
        <w:r w:rsidR="007157AE">
          <w:rPr>
            <w:noProof/>
            <w:webHidden/>
          </w:rPr>
          <w:fldChar w:fldCharType="begin"/>
        </w:r>
        <w:r w:rsidR="007157AE">
          <w:rPr>
            <w:noProof/>
            <w:webHidden/>
          </w:rPr>
          <w:instrText xml:space="preserve"> PAGEREF _Toc56887014 \h </w:instrText>
        </w:r>
        <w:r w:rsidR="007157AE">
          <w:rPr>
            <w:noProof/>
            <w:webHidden/>
          </w:rPr>
        </w:r>
        <w:r w:rsidR="007157AE">
          <w:rPr>
            <w:noProof/>
            <w:webHidden/>
          </w:rPr>
          <w:fldChar w:fldCharType="separate"/>
        </w:r>
        <w:r w:rsidR="007157AE">
          <w:rPr>
            <w:noProof/>
            <w:webHidden/>
          </w:rPr>
          <w:t>29</w:t>
        </w:r>
        <w:r w:rsidR="007157AE">
          <w:rPr>
            <w:noProof/>
            <w:webHidden/>
          </w:rPr>
          <w:fldChar w:fldCharType="end"/>
        </w:r>
      </w:hyperlink>
    </w:p>
    <w:p w14:paraId="6571ACBB" w14:textId="1CCEDB68" w:rsidR="005C1897" w:rsidRDefault="00CA6662" w:rsidP="00C464BE">
      <w:pPr>
        <w:spacing w:before="240" w:after="240" w:line="360" w:lineRule="auto"/>
        <w:jc w:val="both"/>
        <w:rPr>
          <w:rFonts w:ascii="Arial" w:eastAsia="Arial" w:hAnsi="Arial" w:cs="Arial"/>
          <w:b/>
          <w:bCs/>
          <w:sz w:val="24"/>
          <w:szCs w:val="24"/>
          <w:highlight w:val="white"/>
        </w:rPr>
      </w:pPr>
      <w:r>
        <w:rPr>
          <w:rFonts w:ascii="Arial" w:eastAsia="Arial" w:hAnsi="Arial" w:cs="Arial"/>
          <w:b/>
          <w:bCs/>
          <w:sz w:val="24"/>
          <w:szCs w:val="24"/>
          <w:highlight w:val="white"/>
        </w:rPr>
        <w:fldChar w:fldCharType="end"/>
      </w:r>
    </w:p>
    <w:p w14:paraId="782A4234" w14:textId="083AC279" w:rsidR="00802E29" w:rsidRDefault="00802E29" w:rsidP="00C464BE">
      <w:pPr>
        <w:spacing w:before="240" w:after="240" w:line="360" w:lineRule="auto"/>
        <w:jc w:val="both"/>
        <w:rPr>
          <w:rFonts w:ascii="Arial" w:eastAsia="Arial" w:hAnsi="Arial" w:cs="Arial"/>
          <w:b/>
          <w:bCs/>
          <w:sz w:val="24"/>
          <w:szCs w:val="24"/>
          <w:highlight w:val="white"/>
        </w:rPr>
      </w:pPr>
    </w:p>
    <w:p w14:paraId="51435FEB" w14:textId="77777777" w:rsidR="00802E29" w:rsidRPr="00802E29" w:rsidRDefault="00802E29" w:rsidP="00C464BE">
      <w:pPr>
        <w:spacing w:before="240" w:after="240" w:line="360" w:lineRule="auto"/>
        <w:jc w:val="both"/>
        <w:rPr>
          <w:rFonts w:ascii="Arial" w:eastAsia="Arial" w:hAnsi="Arial" w:cs="Arial"/>
          <w:b/>
          <w:bCs/>
          <w:sz w:val="24"/>
          <w:szCs w:val="24"/>
          <w:highlight w:val="white"/>
        </w:rPr>
      </w:pPr>
    </w:p>
    <w:p w14:paraId="71D1B6AA" w14:textId="15599D6F" w:rsidR="00802E29" w:rsidRDefault="00802E29" w:rsidP="00C464BE">
      <w:pPr>
        <w:spacing w:before="240" w:after="240" w:line="360" w:lineRule="auto"/>
        <w:jc w:val="both"/>
        <w:rPr>
          <w:rFonts w:ascii="Arial" w:eastAsia="Arial" w:hAnsi="Arial" w:cs="Arial"/>
          <w:sz w:val="24"/>
          <w:szCs w:val="24"/>
          <w:highlight w:val="white"/>
        </w:rPr>
      </w:pPr>
    </w:p>
    <w:p w14:paraId="29F9609A" w14:textId="77777777" w:rsidR="00802E29" w:rsidRDefault="00802E29" w:rsidP="00C464BE">
      <w:pPr>
        <w:spacing w:before="240" w:after="240" w:line="360" w:lineRule="auto"/>
        <w:jc w:val="both"/>
        <w:rPr>
          <w:rFonts w:ascii="Arial" w:eastAsia="Arial" w:hAnsi="Arial" w:cs="Arial"/>
          <w:sz w:val="24"/>
          <w:szCs w:val="24"/>
          <w:highlight w:val="white"/>
        </w:rPr>
      </w:pPr>
    </w:p>
    <w:p w14:paraId="47C2C7A6" w14:textId="77777777" w:rsidR="00913A58" w:rsidRDefault="00913A58" w:rsidP="00C464BE">
      <w:pPr>
        <w:spacing w:before="240" w:after="240" w:line="360" w:lineRule="auto"/>
        <w:jc w:val="both"/>
        <w:rPr>
          <w:rFonts w:ascii="Arial" w:eastAsia="Arial" w:hAnsi="Arial" w:cs="Arial"/>
          <w:sz w:val="24"/>
          <w:szCs w:val="24"/>
          <w:highlight w:val="white"/>
        </w:rPr>
      </w:pPr>
    </w:p>
    <w:p w14:paraId="167206DF" w14:textId="77777777" w:rsidR="00913A58" w:rsidRDefault="00913A58" w:rsidP="00C464BE">
      <w:pPr>
        <w:spacing w:before="240" w:after="240" w:line="360" w:lineRule="auto"/>
        <w:jc w:val="both"/>
        <w:rPr>
          <w:rFonts w:ascii="Arial" w:eastAsia="Arial" w:hAnsi="Arial" w:cs="Arial"/>
          <w:sz w:val="24"/>
          <w:szCs w:val="24"/>
          <w:highlight w:val="white"/>
        </w:rPr>
      </w:pPr>
    </w:p>
    <w:p w14:paraId="2F7E4B24" w14:textId="77777777" w:rsidR="00913A58" w:rsidRDefault="00913A58" w:rsidP="00C464BE">
      <w:pPr>
        <w:spacing w:before="240" w:after="240" w:line="360" w:lineRule="auto"/>
        <w:jc w:val="both"/>
        <w:rPr>
          <w:rFonts w:ascii="Arial" w:eastAsia="Arial" w:hAnsi="Arial" w:cs="Arial"/>
          <w:sz w:val="24"/>
          <w:szCs w:val="24"/>
          <w:highlight w:val="white"/>
        </w:rPr>
      </w:pPr>
    </w:p>
    <w:p w14:paraId="1B156B6A" w14:textId="1D7D7491" w:rsidR="00913A58" w:rsidRDefault="00913A58" w:rsidP="00C464BE">
      <w:pPr>
        <w:spacing w:before="240" w:after="240" w:line="360" w:lineRule="auto"/>
        <w:jc w:val="both"/>
        <w:rPr>
          <w:rFonts w:ascii="Arial" w:eastAsia="Arial" w:hAnsi="Arial" w:cs="Arial"/>
          <w:sz w:val="24"/>
          <w:szCs w:val="24"/>
          <w:highlight w:val="white"/>
        </w:rPr>
      </w:pPr>
    </w:p>
    <w:p w14:paraId="70ED943F" w14:textId="655D3037" w:rsidR="00DB316D" w:rsidRDefault="00DB316D" w:rsidP="00C464BE">
      <w:pPr>
        <w:spacing w:before="240" w:after="240" w:line="360" w:lineRule="auto"/>
        <w:jc w:val="both"/>
        <w:rPr>
          <w:rFonts w:ascii="Arial" w:eastAsia="Arial" w:hAnsi="Arial" w:cs="Arial"/>
          <w:sz w:val="24"/>
          <w:szCs w:val="24"/>
          <w:highlight w:val="white"/>
        </w:rPr>
      </w:pPr>
    </w:p>
    <w:p w14:paraId="430FAD95" w14:textId="4B8313C8" w:rsidR="00DB316D" w:rsidRDefault="00DB316D" w:rsidP="00C464BE">
      <w:pPr>
        <w:spacing w:before="240" w:after="240" w:line="360" w:lineRule="auto"/>
        <w:jc w:val="both"/>
        <w:rPr>
          <w:rFonts w:ascii="Arial" w:eastAsia="Arial" w:hAnsi="Arial" w:cs="Arial"/>
          <w:sz w:val="24"/>
          <w:szCs w:val="24"/>
          <w:highlight w:val="white"/>
        </w:rPr>
      </w:pPr>
    </w:p>
    <w:p w14:paraId="7E9AB3A6" w14:textId="0FEAD8E6" w:rsidR="00DB316D" w:rsidRDefault="00DB316D" w:rsidP="00C464BE">
      <w:pPr>
        <w:spacing w:before="240" w:after="240" w:line="360" w:lineRule="auto"/>
        <w:jc w:val="both"/>
        <w:rPr>
          <w:rFonts w:ascii="Arial" w:eastAsia="Arial" w:hAnsi="Arial" w:cs="Arial"/>
          <w:sz w:val="24"/>
          <w:szCs w:val="24"/>
          <w:highlight w:val="white"/>
        </w:rPr>
      </w:pPr>
    </w:p>
    <w:p w14:paraId="3F8FB11E" w14:textId="068AA345" w:rsidR="00DB316D" w:rsidRDefault="00DB316D" w:rsidP="00C464BE">
      <w:pPr>
        <w:spacing w:before="240" w:after="240" w:line="360" w:lineRule="auto"/>
        <w:jc w:val="both"/>
        <w:rPr>
          <w:rFonts w:ascii="Arial" w:eastAsia="Arial" w:hAnsi="Arial" w:cs="Arial"/>
          <w:sz w:val="24"/>
          <w:szCs w:val="24"/>
          <w:highlight w:val="white"/>
        </w:rPr>
      </w:pPr>
    </w:p>
    <w:p w14:paraId="65427787" w14:textId="04C27AAA" w:rsidR="00DB316D" w:rsidRPr="00B93204" w:rsidRDefault="00CA6662" w:rsidP="009E24D7">
      <w:pPr>
        <w:spacing w:before="240" w:after="240" w:line="360" w:lineRule="auto"/>
        <w:rPr>
          <w:rFonts w:ascii="Arial" w:eastAsia="Arial" w:hAnsi="Arial" w:cs="Arial"/>
          <w:b/>
          <w:bCs/>
          <w:sz w:val="24"/>
          <w:szCs w:val="24"/>
          <w:highlight w:val="white"/>
        </w:rPr>
      </w:pPr>
      <w:r>
        <w:rPr>
          <w:rFonts w:ascii="Arial" w:eastAsia="Arial" w:hAnsi="Arial" w:cs="Arial"/>
          <w:b/>
          <w:bCs/>
          <w:sz w:val="24"/>
          <w:szCs w:val="24"/>
          <w:highlight w:val="white"/>
        </w:rPr>
        <w:t>D</w:t>
      </w:r>
      <w:r w:rsidR="00DB316D" w:rsidRPr="00B93204">
        <w:rPr>
          <w:rFonts w:ascii="Arial" w:eastAsia="Arial" w:hAnsi="Arial" w:cs="Arial"/>
          <w:b/>
          <w:bCs/>
          <w:sz w:val="24"/>
          <w:szCs w:val="24"/>
          <w:highlight w:val="white"/>
        </w:rPr>
        <w:t>edicatoria</w:t>
      </w:r>
    </w:p>
    <w:p w14:paraId="249EEC0B" w14:textId="5D7BB1E9" w:rsidR="00EF1C5F" w:rsidRPr="00EF1C5F" w:rsidRDefault="00EF1C5F" w:rsidP="00E97BC0">
      <w:pPr>
        <w:shd w:val="clear" w:color="auto" w:fill="FFFFFF"/>
        <w:spacing w:after="0" w:line="360" w:lineRule="auto"/>
        <w:jc w:val="right"/>
        <w:rPr>
          <w:rFonts w:ascii="Arial" w:eastAsia="Times New Roman" w:hAnsi="Arial" w:cs="Arial"/>
          <w:i/>
          <w:iCs/>
          <w:color w:val="202124"/>
          <w:sz w:val="20"/>
          <w:szCs w:val="20"/>
          <w:lang w:val="es-MX" w:eastAsia="en-US"/>
        </w:rPr>
      </w:pPr>
      <w:r w:rsidRPr="00EF1C5F">
        <w:rPr>
          <w:rFonts w:ascii="Arial" w:eastAsia="Times New Roman" w:hAnsi="Arial" w:cs="Arial"/>
          <w:i/>
          <w:iCs/>
          <w:color w:val="202124"/>
          <w:sz w:val="24"/>
          <w:szCs w:val="24"/>
          <w:lang w:val="es-MX" w:eastAsia="en-US"/>
        </w:rPr>
        <w:t>Este proyecto ha sido fruto de un gran esfuerzo y dedicación, he puesto hasta el último granito de arena en ello y por eso mismo hoy quiero dedicarlo primero que todo a Dios porque sin él nada sería posible, a mi ángel que me cuida desde el cielo, a mis abuelitos, mis padres y a mi pareja. Quienes han estado en todo momento apoyándome y dando la motivación y barra para que no desfallezca siempre con palabras llenas de amor y valentía y por consiguiente a mi yo del pasado, presente y futuro que sé que se sentirían orgullosas de tan valioso y hermoso proyecto</w:t>
      </w:r>
      <w:r w:rsidRPr="00EF1C5F">
        <w:rPr>
          <w:rFonts w:ascii="Arial" w:eastAsia="Times New Roman" w:hAnsi="Arial" w:cs="Arial"/>
          <w:i/>
          <w:iCs/>
          <w:color w:val="202124"/>
          <w:sz w:val="20"/>
          <w:szCs w:val="20"/>
          <w:lang w:val="es-MX" w:eastAsia="en-US"/>
        </w:rPr>
        <w:t>.</w:t>
      </w:r>
    </w:p>
    <w:p w14:paraId="524D588C" w14:textId="5FC669C5" w:rsidR="00DB316D" w:rsidRDefault="00EF1C5F" w:rsidP="00E97BC0">
      <w:pPr>
        <w:spacing w:before="240" w:after="240" w:line="360" w:lineRule="auto"/>
        <w:jc w:val="right"/>
        <w:rPr>
          <w:rFonts w:ascii="Arial" w:eastAsia="Arial" w:hAnsi="Arial" w:cs="Arial"/>
          <w:i/>
          <w:iCs/>
          <w:sz w:val="24"/>
          <w:szCs w:val="24"/>
          <w:highlight w:val="white"/>
        </w:rPr>
      </w:pPr>
      <w:r>
        <w:rPr>
          <w:rFonts w:ascii="Arial" w:eastAsia="Arial" w:hAnsi="Arial" w:cs="Arial"/>
          <w:i/>
          <w:iCs/>
          <w:sz w:val="24"/>
          <w:szCs w:val="24"/>
          <w:highlight w:val="white"/>
        </w:rPr>
        <w:t>Diana Paola Sánchez Daza</w:t>
      </w:r>
    </w:p>
    <w:p w14:paraId="59D483E1" w14:textId="77777777" w:rsidR="00E97BC0" w:rsidRPr="00EF1C5F" w:rsidRDefault="00E97BC0" w:rsidP="00EF1C5F">
      <w:pPr>
        <w:spacing w:before="240" w:after="240" w:line="360" w:lineRule="auto"/>
        <w:jc w:val="right"/>
        <w:rPr>
          <w:rFonts w:ascii="Arial" w:eastAsia="Arial" w:hAnsi="Arial" w:cs="Arial"/>
          <w:i/>
          <w:iCs/>
          <w:sz w:val="24"/>
          <w:szCs w:val="24"/>
          <w:highlight w:val="white"/>
        </w:rPr>
      </w:pPr>
    </w:p>
    <w:p w14:paraId="23BB33FE" w14:textId="23FD580F" w:rsidR="00E97BC0" w:rsidRDefault="00E97BC0" w:rsidP="00E97BC0">
      <w:pPr>
        <w:spacing w:before="240" w:after="240" w:line="360" w:lineRule="auto"/>
        <w:jc w:val="right"/>
        <w:rPr>
          <w:rFonts w:ascii="Arial" w:eastAsia="Arial" w:hAnsi="Arial" w:cs="Arial"/>
          <w:i/>
          <w:iCs/>
          <w:sz w:val="24"/>
          <w:szCs w:val="24"/>
          <w:highlight w:val="white"/>
        </w:rPr>
      </w:pPr>
      <w:r w:rsidRPr="00E97BC0">
        <w:rPr>
          <w:rFonts w:ascii="Arial" w:hAnsi="Arial" w:cs="Arial"/>
          <w:i/>
          <w:iCs/>
          <w:color w:val="202124"/>
          <w:sz w:val="24"/>
          <w:szCs w:val="24"/>
          <w:shd w:val="clear" w:color="auto" w:fill="FFFFFF"/>
        </w:rPr>
        <w:t xml:space="preserve">Dedico este trabajo primeramente a Dios por guiarme, a la Profesora y tutora de grado Daira Vanessa Burbano Rivera que nos </w:t>
      </w:r>
      <w:r w:rsidR="0068125D" w:rsidRPr="00E97BC0">
        <w:rPr>
          <w:rFonts w:ascii="Arial" w:hAnsi="Arial" w:cs="Arial"/>
          <w:i/>
          <w:iCs/>
          <w:color w:val="202124"/>
          <w:sz w:val="24"/>
          <w:szCs w:val="24"/>
          <w:shd w:val="clear" w:color="auto" w:fill="FFFFFF"/>
        </w:rPr>
        <w:t>guio</w:t>
      </w:r>
      <w:r w:rsidRPr="00E97BC0">
        <w:rPr>
          <w:rFonts w:ascii="Arial" w:hAnsi="Arial" w:cs="Arial"/>
          <w:i/>
          <w:iCs/>
          <w:color w:val="202124"/>
          <w:sz w:val="24"/>
          <w:szCs w:val="24"/>
          <w:shd w:val="clear" w:color="auto" w:fill="FFFFFF"/>
        </w:rPr>
        <w:t xml:space="preserve"> hasta el último momento trabajando fuerte día y noche apoyándonos y brindándonos todo su conocimiento, a mi pareja Yamid Castro e hijo Emanuel Castro que me brindan su amor, entendimiento y me fortalecen siendo mi motor para día a día continuar luchando por un sueño</w:t>
      </w:r>
      <w:r>
        <w:rPr>
          <w:rFonts w:ascii="Arial" w:eastAsia="Arial" w:hAnsi="Arial" w:cs="Arial"/>
          <w:i/>
          <w:iCs/>
          <w:sz w:val="24"/>
          <w:szCs w:val="24"/>
          <w:highlight w:val="white"/>
        </w:rPr>
        <w:t xml:space="preserve">. </w:t>
      </w:r>
    </w:p>
    <w:p w14:paraId="4CEC0AC7" w14:textId="36C44C98" w:rsidR="00DB316D" w:rsidRDefault="00E97BC0" w:rsidP="00E97BC0">
      <w:pPr>
        <w:spacing w:before="240" w:after="240" w:line="360" w:lineRule="auto"/>
        <w:jc w:val="right"/>
        <w:rPr>
          <w:rFonts w:ascii="Arial" w:eastAsia="Arial" w:hAnsi="Arial" w:cs="Arial"/>
          <w:i/>
          <w:iCs/>
          <w:sz w:val="24"/>
          <w:szCs w:val="24"/>
          <w:highlight w:val="white"/>
        </w:rPr>
      </w:pPr>
      <w:r>
        <w:rPr>
          <w:rFonts w:ascii="Arial" w:eastAsia="Arial" w:hAnsi="Arial" w:cs="Arial"/>
          <w:i/>
          <w:iCs/>
          <w:sz w:val="24"/>
          <w:szCs w:val="24"/>
          <w:highlight w:val="white"/>
        </w:rPr>
        <w:t>Karen Viviana Arenas</w:t>
      </w:r>
    </w:p>
    <w:p w14:paraId="3BA65719" w14:textId="77777777" w:rsidR="00E97BC0" w:rsidRPr="00E97BC0" w:rsidRDefault="00E97BC0" w:rsidP="00E97BC0">
      <w:pPr>
        <w:spacing w:before="240" w:after="240" w:line="360" w:lineRule="auto"/>
        <w:jc w:val="right"/>
        <w:rPr>
          <w:rFonts w:ascii="Arial" w:eastAsia="Arial" w:hAnsi="Arial" w:cs="Arial"/>
          <w:i/>
          <w:iCs/>
          <w:sz w:val="24"/>
          <w:szCs w:val="24"/>
          <w:highlight w:val="white"/>
        </w:rPr>
      </w:pPr>
    </w:p>
    <w:p w14:paraId="6E125D0C" w14:textId="5188830E" w:rsidR="00DB316D" w:rsidRDefault="00DB316D" w:rsidP="00C464BE">
      <w:pPr>
        <w:spacing w:before="240" w:after="240" w:line="360" w:lineRule="auto"/>
        <w:jc w:val="both"/>
        <w:rPr>
          <w:rFonts w:ascii="Arial" w:eastAsia="Arial" w:hAnsi="Arial" w:cs="Arial"/>
          <w:sz w:val="24"/>
          <w:szCs w:val="24"/>
          <w:highlight w:val="white"/>
        </w:rPr>
      </w:pPr>
    </w:p>
    <w:p w14:paraId="7D1886ED" w14:textId="515B859D" w:rsidR="00DB316D" w:rsidRDefault="00DB316D" w:rsidP="00C464BE">
      <w:pPr>
        <w:spacing w:before="240" w:after="240" w:line="360" w:lineRule="auto"/>
        <w:jc w:val="both"/>
        <w:rPr>
          <w:rFonts w:ascii="Arial" w:eastAsia="Arial" w:hAnsi="Arial" w:cs="Arial"/>
          <w:sz w:val="24"/>
          <w:szCs w:val="24"/>
          <w:highlight w:val="white"/>
        </w:rPr>
      </w:pPr>
    </w:p>
    <w:p w14:paraId="3F21AFC7" w14:textId="0A6133AC" w:rsidR="00B10AF3" w:rsidRDefault="00B10AF3" w:rsidP="00C464BE">
      <w:pPr>
        <w:spacing w:before="240" w:after="240" w:line="360" w:lineRule="auto"/>
        <w:jc w:val="both"/>
        <w:rPr>
          <w:rFonts w:ascii="Arial" w:eastAsia="Arial" w:hAnsi="Arial" w:cs="Arial"/>
          <w:sz w:val="24"/>
          <w:szCs w:val="24"/>
          <w:highlight w:val="white"/>
        </w:rPr>
      </w:pPr>
    </w:p>
    <w:p w14:paraId="4E0800CF" w14:textId="77777777" w:rsidR="00B10AF3" w:rsidRDefault="00B10AF3" w:rsidP="00C464BE">
      <w:pPr>
        <w:spacing w:before="240" w:after="240" w:line="360" w:lineRule="auto"/>
        <w:jc w:val="both"/>
        <w:rPr>
          <w:rFonts w:ascii="Arial" w:eastAsia="Arial" w:hAnsi="Arial" w:cs="Arial"/>
          <w:sz w:val="24"/>
          <w:szCs w:val="24"/>
          <w:highlight w:val="white"/>
        </w:rPr>
      </w:pPr>
    </w:p>
    <w:p w14:paraId="79BF457A" w14:textId="39D94CDC" w:rsidR="00DB316D" w:rsidRDefault="00DB316D" w:rsidP="00C464BE">
      <w:pPr>
        <w:spacing w:before="240" w:after="240" w:line="360" w:lineRule="auto"/>
        <w:jc w:val="both"/>
        <w:rPr>
          <w:rFonts w:ascii="Arial" w:eastAsia="Arial" w:hAnsi="Arial" w:cs="Arial"/>
          <w:sz w:val="24"/>
          <w:szCs w:val="24"/>
          <w:highlight w:val="white"/>
        </w:rPr>
      </w:pPr>
    </w:p>
    <w:p w14:paraId="25C3EF10" w14:textId="49EF4762" w:rsidR="00DB316D" w:rsidRPr="00B93204" w:rsidRDefault="00DB316D" w:rsidP="00C464BE">
      <w:pPr>
        <w:spacing w:before="240" w:after="240" w:line="360" w:lineRule="auto"/>
        <w:jc w:val="both"/>
        <w:rPr>
          <w:rFonts w:ascii="Arial" w:eastAsia="Arial" w:hAnsi="Arial" w:cs="Arial"/>
          <w:b/>
          <w:bCs/>
          <w:sz w:val="24"/>
          <w:szCs w:val="24"/>
          <w:highlight w:val="white"/>
        </w:rPr>
      </w:pPr>
      <w:r w:rsidRPr="00B93204">
        <w:rPr>
          <w:rFonts w:ascii="Arial" w:eastAsia="Arial" w:hAnsi="Arial" w:cs="Arial"/>
          <w:b/>
          <w:bCs/>
          <w:sz w:val="24"/>
          <w:szCs w:val="24"/>
          <w:highlight w:val="white"/>
        </w:rPr>
        <w:t>Agradecimientos</w:t>
      </w:r>
    </w:p>
    <w:p w14:paraId="6B760DA8" w14:textId="77777777" w:rsidR="003E7D1A" w:rsidRDefault="003E7D1A" w:rsidP="003E7D1A">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Al concluir una etapa tan importante y maravillosa en nuestra vida queremos agradecer inmensamente a quienes hicieron posible una meta y sueño realidad, agradecemos primeramente a Dios, a los docentes y tutora Daira Vanessa Burbano Rivera, a nuestra familia amigos y allegados, a la IPS Cuidarte tu salud, a los cuidadores familiares quienes nos brindaron su tiempo y de esta forma abrieron las puertas de su casa, a los expertos, al diseñador gráfico, agradecemos a la vida ya que día a día que paso de nuestro proyecto de grado fue una experiencia de aprendizaje, reflexiones, y valentía. </w:t>
      </w:r>
    </w:p>
    <w:p w14:paraId="2AF6CC29" w14:textId="77777777" w:rsidR="003E7D1A" w:rsidRDefault="003E7D1A" w:rsidP="003E7D1A">
      <w:pPr>
        <w:spacing w:before="240" w:after="240" w:line="360" w:lineRule="auto"/>
        <w:jc w:val="both"/>
        <w:rPr>
          <w:rFonts w:ascii="Arial" w:eastAsia="Arial" w:hAnsi="Arial" w:cs="Arial"/>
          <w:sz w:val="24"/>
          <w:szCs w:val="24"/>
        </w:rPr>
      </w:pPr>
      <w:r>
        <w:rPr>
          <w:rFonts w:ascii="Arial" w:eastAsia="Arial" w:hAnsi="Arial" w:cs="Arial"/>
          <w:sz w:val="24"/>
          <w:szCs w:val="24"/>
        </w:rPr>
        <w:t>Hoy que ya son nuestros últimos momentos en nuestro proyecto que ha sido creado con amor, esmero, y esfuerzo nos sentimos infinitamente agradecidas con la Facultad de Enfermería de la Universidad Antonio Nariño que gracias a ella estamos culminando una etapa más en nuestro camino para ser profesionales de la salud.</w:t>
      </w:r>
    </w:p>
    <w:p w14:paraId="09F6179F" w14:textId="40F4E529" w:rsidR="00DB316D" w:rsidRDefault="00DB316D" w:rsidP="00C464BE">
      <w:pPr>
        <w:spacing w:before="240" w:after="240" w:line="360" w:lineRule="auto"/>
        <w:jc w:val="both"/>
        <w:rPr>
          <w:rFonts w:ascii="Arial" w:eastAsia="Arial" w:hAnsi="Arial" w:cs="Arial"/>
          <w:sz w:val="24"/>
          <w:szCs w:val="24"/>
          <w:highlight w:val="white"/>
        </w:rPr>
      </w:pPr>
    </w:p>
    <w:p w14:paraId="0E082ACB" w14:textId="6A5E5981" w:rsidR="00DB316D" w:rsidRDefault="00DB316D" w:rsidP="00C464BE">
      <w:pPr>
        <w:spacing w:before="240" w:after="240" w:line="360" w:lineRule="auto"/>
        <w:jc w:val="both"/>
        <w:rPr>
          <w:rFonts w:ascii="Arial" w:eastAsia="Arial" w:hAnsi="Arial" w:cs="Arial"/>
          <w:sz w:val="24"/>
          <w:szCs w:val="24"/>
          <w:highlight w:val="white"/>
        </w:rPr>
      </w:pPr>
    </w:p>
    <w:p w14:paraId="409C86B3" w14:textId="4A1F035E" w:rsidR="00DB316D" w:rsidRDefault="00DB316D" w:rsidP="00C464BE">
      <w:pPr>
        <w:spacing w:before="240" w:after="240" w:line="360" w:lineRule="auto"/>
        <w:jc w:val="both"/>
        <w:rPr>
          <w:rFonts w:ascii="Arial" w:eastAsia="Arial" w:hAnsi="Arial" w:cs="Arial"/>
          <w:sz w:val="24"/>
          <w:szCs w:val="24"/>
          <w:highlight w:val="white"/>
        </w:rPr>
      </w:pPr>
    </w:p>
    <w:p w14:paraId="22D100B2" w14:textId="47147472" w:rsidR="003E7D1A" w:rsidRDefault="003E7D1A" w:rsidP="00C464BE">
      <w:pPr>
        <w:spacing w:before="240" w:after="240" w:line="360" w:lineRule="auto"/>
        <w:jc w:val="both"/>
        <w:rPr>
          <w:rFonts w:ascii="Arial" w:eastAsia="Arial" w:hAnsi="Arial" w:cs="Arial"/>
          <w:sz w:val="24"/>
          <w:szCs w:val="24"/>
          <w:highlight w:val="white"/>
        </w:rPr>
      </w:pPr>
    </w:p>
    <w:p w14:paraId="76C413B3" w14:textId="5B34B582" w:rsidR="003E7D1A" w:rsidRDefault="003E7D1A" w:rsidP="00C464BE">
      <w:pPr>
        <w:spacing w:before="240" w:after="240" w:line="360" w:lineRule="auto"/>
        <w:jc w:val="both"/>
        <w:rPr>
          <w:rFonts w:ascii="Arial" w:eastAsia="Arial" w:hAnsi="Arial" w:cs="Arial"/>
          <w:sz w:val="24"/>
          <w:szCs w:val="24"/>
          <w:highlight w:val="white"/>
        </w:rPr>
      </w:pPr>
    </w:p>
    <w:p w14:paraId="10242342" w14:textId="77777777" w:rsidR="003E7D1A" w:rsidRDefault="003E7D1A" w:rsidP="00C464BE">
      <w:pPr>
        <w:spacing w:before="240" w:after="240" w:line="360" w:lineRule="auto"/>
        <w:jc w:val="both"/>
        <w:rPr>
          <w:rFonts w:ascii="Arial" w:eastAsia="Arial" w:hAnsi="Arial" w:cs="Arial"/>
          <w:sz w:val="24"/>
          <w:szCs w:val="24"/>
          <w:highlight w:val="white"/>
        </w:rPr>
      </w:pPr>
    </w:p>
    <w:p w14:paraId="204064D5" w14:textId="35D66C5E" w:rsidR="00DB316D" w:rsidRDefault="00DB316D" w:rsidP="00C464BE">
      <w:pPr>
        <w:spacing w:before="240" w:after="240" w:line="360" w:lineRule="auto"/>
        <w:jc w:val="both"/>
        <w:rPr>
          <w:rFonts w:ascii="Arial" w:eastAsia="Arial" w:hAnsi="Arial" w:cs="Arial"/>
          <w:sz w:val="24"/>
          <w:szCs w:val="24"/>
          <w:highlight w:val="white"/>
        </w:rPr>
      </w:pPr>
    </w:p>
    <w:p w14:paraId="471063ED" w14:textId="5AD66558" w:rsidR="003E7D1A" w:rsidRDefault="003E7D1A" w:rsidP="00C464BE">
      <w:pPr>
        <w:spacing w:before="240" w:after="240" w:line="360" w:lineRule="auto"/>
        <w:jc w:val="both"/>
        <w:rPr>
          <w:rFonts w:ascii="Arial" w:eastAsia="Arial" w:hAnsi="Arial" w:cs="Arial"/>
          <w:sz w:val="24"/>
          <w:szCs w:val="24"/>
          <w:highlight w:val="white"/>
        </w:rPr>
      </w:pPr>
    </w:p>
    <w:p w14:paraId="6DFAD089" w14:textId="77777777" w:rsidR="003E7D1A" w:rsidRDefault="003E7D1A" w:rsidP="00C464BE">
      <w:pPr>
        <w:spacing w:before="240" w:after="240" w:line="360" w:lineRule="auto"/>
        <w:jc w:val="both"/>
        <w:rPr>
          <w:rFonts w:ascii="Arial" w:eastAsia="Arial" w:hAnsi="Arial" w:cs="Arial"/>
          <w:sz w:val="24"/>
          <w:szCs w:val="24"/>
          <w:highlight w:val="white"/>
        </w:rPr>
      </w:pPr>
    </w:p>
    <w:p w14:paraId="3207813F" w14:textId="64F62421" w:rsidR="00E97BC0" w:rsidRDefault="00E97BC0" w:rsidP="00C464BE">
      <w:pPr>
        <w:spacing w:before="240" w:after="240" w:line="360" w:lineRule="auto"/>
        <w:jc w:val="both"/>
        <w:rPr>
          <w:rFonts w:ascii="Arial" w:eastAsia="Arial" w:hAnsi="Arial" w:cs="Arial"/>
          <w:sz w:val="24"/>
          <w:szCs w:val="24"/>
          <w:highlight w:val="white"/>
        </w:rPr>
      </w:pPr>
    </w:p>
    <w:p w14:paraId="51D4E273" w14:textId="77777777" w:rsidR="00E97BC0" w:rsidRDefault="00E97BC0" w:rsidP="00C464BE">
      <w:pPr>
        <w:spacing w:before="240" w:after="240" w:line="360" w:lineRule="auto"/>
        <w:jc w:val="both"/>
        <w:rPr>
          <w:rFonts w:ascii="Arial" w:eastAsia="Arial" w:hAnsi="Arial" w:cs="Arial"/>
          <w:sz w:val="24"/>
          <w:szCs w:val="24"/>
          <w:highlight w:val="white"/>
        </w:rPr>
      </w:pPr>
    </w:p>
    <w:p w14:paraId="77B5C581" w14:textId="47715E25" w:rsidR="00775426" w:rsidRPr="00775426" w:rsidRDefault="000B6157" w:rsidP="00775426">
      <w:pPr>
        <w:pStyle w:val="Ttulo1"/>
        <w:rPr>
          <w:rFonts w:ascii="Arial" w:hAnsi="Arial" w:cs="Arial"/>
          <w:highlight w:val="white"/>
        </w:rPr>
      </w:pPr>
      <w:bookmarkStart w:id="2" w:name="_Toc57640681"/>
      <w:r w:rsidRPr="000B6157">
        <w:rPr>
          <w:rFonts w:ascii="Arial" w:hAnsi="Arial" w:cs="Arial"/>
          <w:highlight w:val="white"/>
        </w:rPr>
        <w:t>Resumen</w:t>
      </w:r>
      <w:bookmarkEnd w:id="2"/>
    </w:p>
    <w:p w14:paraId="1366D5CF" w14:textId="77777777" w:rsidR="00775426" w:rsidRDefault="00775426" w:rsidP="00775426">
      <w:pPr>
        <w:spacing w:before="240" w:after="240" w:line="360" w:lineRule="auto"/>
        <w:jc w:val="both"/>
        <w:rPr>
          <w:rFonts w:ascii="Arial" w:eastAsia="Arial" w:hAnsi="Arial" w:cs="Arial"/>
          <w:sz w:val="24"/>
          <w:szCs w:val="24"/>
        </w:rPr>
      </w:pPr>
      <w:r>
        <w:rPr>
          <w:rFonts w:ascii="Arial" w:eastAsia="Arial" w:hAnsi="Arial" w:cs="Arial"/>
          <w:sz w:val="24"/>
          <w:szCs w:val="24"/>
          <w:highlight w:val="white"/>
        </w:rPr>
        <w:t xml:space="preserve">En la revisión de la literatura encontramos que el cuidador familiar al final de vida se enfrenta a diferentes situaciones y sentimientos, al no tener un conocimiento frente al manejo de su familiar en fin de vida, constituyéndose una problemática de salud por las arduas tareas y carga social donde el cuidador puede descuidar su estado de salud, debido a los notables esfuerzos físicos, emocional y el constante elevado tiempo que dedican a sus cuidados.  </w:t>
      </w:r>
    </w:p>
    <w:p w14:paraId="6B25280F" w14:textId="77777777" w:rsidR="00775426" w:rsidRDefault="00775426" w:rsidP="00775426">
      <w:pPr>
        <w:spacing w:before="240" w:after="240" w:line="360" w:lineRule="auto"/>
        <w:jc w:val="both"/>
        <w:rPr>
          <w:rFonts w:ascii="Arial" w:eastAsia="Arial" w:hAnsi="Arial" w:cs="Arial"/>
          <w:sz w:val="24"/>
          <w:szCs w:val="24"/>
        </w:rPr>
      </w:pPr>
      <w:r>
        <w:rPr>
          <w:rFonts w:ascii="Arial" w:eastAsia="Arial" w:hAnsi="Arial" w:cs="Arial"/>
          <w:sz w:val="24"/>
          <w:szCs w:val="24"/>
        </w:rPr>
        <w:t xml:space="preserve">Con el presente trabajo de grado a través de un abordaje descriptivo, exploratorio se diseñó una cartilla educativa para cuidadores familiares de personas en fase final de vida atendidos en un programa de atención domiciliaria de Bogotá, a partir de la revisión de la literatura, que busca brindar información y orientación necesaria para el cuidado de la persona en fase final de vida y el cuidado del cuidador. </w:t>
      </w:r>
    </w:p>
    <w:p w14:paraId="0B7EBAB1" w14:textId="77777777" w:rsidR="00775426" w:rsidRDefault="00775426" w:rsidP="00775426">
      <w:pPr>
        <w:spacing w:before="240" w:after="240" w:line="360" w:lineRule="auto"/>
        <w:jc w:val="both"/>
        <w:rPr>
          <w:rFonts w:ascii="Arial" w:eastAsia="Arial" w:hAnsi="Arial" w:cs="Arial"/>
          <w:sz w:val="24"/>
          <w:szCs w:val="24"/>
        </w:rPr>
      </w:pPr>
      <w:r>
        <w:rPr>
          <w:rFonts w:ascii="Arial" w:eastAsia="Arial" w:hAnsi="Arial" w:cs="Arial"/>
          <w:sz w:val="24"/>
          <w:szCs w:val="24"/>
        </w:rPr>
        <w:t xml:space="preserve">Se realizó una búsqueda de literatura científica relacionada con material educativo sobre cuidadores familiares de personas en fase final de vida </w:t>
      </w:r>
      <w:r>
        <w:rPr>
          <w:rFonts w:ascii="Arial" w:eastAsia="Arial" w:hAnsi="Arial" w:cs="Arial"/>
          <w:sz w:val="24"/>
          <w:szCs w:val="24"/>
          <w:highlight w:val="white"/>
        </w:rPr>
        <w:t xml:space="preserve">atendidos en </w:t>
      </w:r>
      <w:r>
        <w:rPr>
          <w:rFonts w:ascii="Arial" w:eastAsia="Arial" w:hAnsi="Arial" w:cs="Arial"/>
          <w:sz w:val="24"/>
          <w:szCs w:val="24"/>
        </w:rPr>
        <w:t xml:space="preserve">el domicilio y sobre las necesidades de cuidado para las personas en fase final de vida y su cuidador. Se consultaron las bases de datos, Lilacs, Cochrane y Scielo, en los últimos 5 años. </w:t>
      </w:r>
    </w:p>
    <w:p w14:paraId="17CCD9DE" w14:textId="77777777" w:rsidR="00775426" w:rsidRDefault="00775426" w:rsidP="00775426">
      <w:pPr>
        <w:spacing w:before="240" w:after="240" w:line="360" w:lineRule="auto"/>
        <w:jc w:val="both"/>
        <w:rPr>
          <w:rFonts w:ascii="Arial" w:eastAsia="Arial" w:hAnsi="Arial" w:cs="Arial"/>
          <w:sz w:val="24"/>
          <w:szCs w:val="24"/>
        </w:rPr>
      </w:pPr>
      <w:r>
        <w:rPr>
          <w:rFonts w:ascii="Arial" w:eastAsia="Arial" w:hAnsi="Arial" w:cs="Arial"/>
          <w:sz w:val="24"/>
          <w:szCs w:val="24"/>
        </w:rPr>
        <w:t xml:space="preserve">Se diseño la cartilla y se sometió su contenido a revisión por un grupo de profesionales del área de enfermería con experiencia clínica e investigativa en el cuidado al paciente crónico y su familia y cuidado al final de la vida, con el fin de poder obtener sus observaciones y recomendaciones para fortalecer el contenido de la misma, también, se decidió acudir a los cuidadores familiares de personas en fase final de la vida para poder conocer la valoración que ellos daban a la cartilla. </w:t>
      </w:r>
    </w:p>
    <w:p w14:paraId="28CECAA7" w14:textId="77777777" w:rsidR="00775426" w:rsidRDefault="00775426" w:rsidP="00775426">
      <w:pPr>
        <w:spacing w:before="240" w:after="240" w:line="360" w:lineRule="auto"/>
        <w:jc w:val="both"/>
        <w:rPr>
          <w:rFonts w:ascii="Arial" w:eastAsia="Arial" w:hAnsi="Arial" w:cs="Arial"/>
          <w:sz w:val="24"/>
          <w:szCs w:val="24"/>
        </w:rPr>
      </w:pPr>
      <w:r w:rsidRPr="007453B1">
        <w:rPr>
          <w:rFonts w:ascii="Arial" w:eastAsia="Arial" w:hAnsi="Arial" w:cs="Arial"/>
          <w:b/>
          <w:bCs/>
          <w:sz w:val="24"/>
          <w:szCs w:val="24"/>
        </w:rPr>
        <w:t>Conclusión</w:t>
      </w:r>
      <w:r>
        <w:rPr>
          <w:rFonts w:ascii="Arial" w:eastAsia="Arial" w:hAnsi="Arial" w:cs="Arial"/>
          <w:sz w:val="24"/>
          <w:szCs w:val="24"/>
        </w:rPr>
        <w:t xml:space="preserve">. El contenido de una cartilla educativa debe abordar el manejo de síntomas como: dolor, disnea, lesiones de piel, sequedad bucal, hipoperfusión, debilidad, somnolencia, disminución de la conciencia, deshidratación, perdida del habla, delirios o confusión, incontinencia y retención urinaria, limitación e incapacidad física y en el cuidador es indispensable abordar el sufrimiento y la incertidumbre. </w:t>
      </w:r>
    </w:p>
    <w:p w14:paraId="0911E68D" w14:textId="0903326C" w:rsidR="000B6157" w:rsidRDefault="000B6157" w:rsidP="00C464BE">
      <w:pPr>
        <w:spacing w:before="240" w:after="240" w:line="360" w:lineRule="auto"/>
        <w:jc w:val="both"/>
        <w:rPr>
          <w:rFonts w:ascii="Arial" w:eastAsia="Arial" w:hAnsi="Arial" w:cs="Arial"/>
          <w:sz w:val="24"/>
          <w:szCs w:val="24"/>
          <w:highlight w:val="white"/>
        </w:rPr>
      </w:pPr>
    </w:p>
    <w:p w14:paraId="5AB2012B" w14:textId="3BAF6C01" w:rsidR="000B6157" w:rsidRDefault="000B6157" w:rsidP="00C464BE">
      <w:pPr>
        <w:spacing w:before="240" w:after="240" w:line="360" w:lineRule="auto"/>
        <w:jc w:val="both"/>
        <w:rPr>
          <w:rFonts w:ascii="Arial" w:eastAsia="Arial" w:hAnsi="Arial" w:cs="Arial"/>
          <w:sz w:val="24"/>
          <w:szCs w:val="24"/>
          <w:highlight w:val="white"/>
        </w:rPr>
      </w:pPr>
    </w:p>
    <w:p w14:paraId="53CF3A54" w14:textId="1CAA338D" w:rsidR="000B6157" w:rsidRDefault="000B6157" w:rsidP="00C464BE">
      <w:pPr>
        <w:spacing w:before="240" w:after="240" w:line="360" w:lineRule="auto"/>
        <w:jc w:val="both"/>
        <w:rPr>
          <w:rFonts w:ascii="Arial" w:eastAsia="Arial" w:hAnsi="Arial" w:cs="Arial"/>
          <w:sz w:val="24"/>
          <w:szCs w:val="24"/>
          <w:highlight w:val="white"/>
        </w:rPr>
      </w:pPr>
    </w:p>
    <w:p w14:paraId="488858ED" w14:textId="46FC4698" w:rsidR="000B6157" w:rsidRDefault="000B6157" w:rsidP="00C464BE">
      <w:pPr>
        <w:spacing w:before="240" w:after="240" w:line="360" w:lineRule="auto"/>
        <w:jc w:val="both"/>
        <w:rPr>
          <w:rFonts w:ascii="Arial" w:eastAsia="Arial" w:hAnsi="Arial" w:cs="Arial"/>
          <w:sz w:val="24"/>
          <w:szCs w:val="24"/>
          <w:highlight w:val="white"/>
        </w:rPr>
      </w:pPr>
    </w:p>
    <w:p w14:paraId="572D1041" w14:textId="0FF44237" w:rsidR="000B6157" w:rsidRDefault="000B6157" w:rsidP="00C464BE">
      <w:pPr>
        <w:spacing w:before="240" w:after="240" w:line="360" w:lineRule="auto"/>
        <w:jc w:val="both"/>
        <w:rPr>
          <w:rFonts w:ascii="Arial" w:eastAsia="Arial" w:hAnsi="Arial" w:cs="Arial"/>
          <w:sz w:val="24"/>
          <w:szCs w:val="24"/>
          <w:highlight w:val="white"/>
        </w:rPr>
      </w:pPr>
    </w:p>
    <w:p w14:paraId="289CF8CC" w14:textId="11B000FB" w:rsidR="000B6157" w:rsidRDefault="000B6157" w:rsidP="00C464BE">
      <w:pPr>
        <w:spacing w:before="240" w:after="240" w:line="360" w:lineRule="auto"/>
        <w:jc w:val="both"/>
        <w:rPr>
          <w:rFonts w:ascii="Arial" w:eastAsia="Arial" w:hAnsi="Arial" w:cs="Arial"/>
          <w:sz w:val="24"/>
          <w:szCs w:val="24"/>
          <w:highlight w:val="white"/>
        </w:rPr>
      </w:pPr>
    </w:p>
    <w:p w14:paraId="28225BE6" w14:textId="43DED551" w:rsidR="000B6157" w:rsidRDefault="000B6157" w:rsidP="00C464BE">
      <w:pPr>
        <w:spacing w:before="240" w:after="240" w:line="360" w:lineRule="auto"/>
        <w:jc w:val="both"/>
        <w:rPr>
          <w:rFonts w:ascii="Arial" w:eastAsia="Arial" w:hAnsi="Arial" w:cs="Arial"/>
          <w:sz w:val="24"/>
          <w:szCs w:val="24"/>
          <w:highlight w:val="white"/>
        </w:rPr>
      </w:pPr>
    </w:p>
    <w:p w14:paraId="56AA5905" w14:textId="1C5444BD" w:rsidR="000B6157" w:rsidRDefault="000B6157" w:rsidP="00C464BE">
      <w:pPr>
        <w:spacing w:before="240" w:after="240" w:line="360" w:lineRule="auto"/>
        <w:jc w:val="both"/>
        <w:rPr>
          <w:rFonts w:ascii="Arial" w:eastAsia="Arial" w:hAnsi="Arial" w:cs="Arial"/>
          <w:sz w:val="24"/>
          <w:szCs w:val="24"/>
          <w:highlight w:val="white"/>
        </w:rPr>
      </w:pPr>
    </w:p>
    <w:p w14:paraId="67DDBC62" w14:textId="08B79C5F" w:rsidR="000B6157" w:rsidRDefault="000B6157" w:rsidP="00C464BE">
      <w:pPr>
        <w:spacing w:before="240" w:after="240" w:line="360" w:lineRule="auto"/>
        <w:jc w:val="both"/>
        <w:rPr>
          <w:rFonts w:ascii="Arial" w:eastAsia="Arial" w:hAnsi="Arial" w:cs="Arial"/>
          <w:sz w:val="24"/>
          <w:szCs w:val="24"/>
          <w:highlight w:val="white"/>
        </w:rPr>
      </w:pPr>
    </w:p>
    <w:p w14:paraId="06F69759" w14:textId="43E782F8" w:rsidR="000B6157" w:rsidRDefault="000B6157" w:rsidP="00C464BE">
      <w:pPr>
        <w:spacing w:before="240" w:after="240" w:line="360" w:lineRule="auto"/>
        <w:jc w:val="both"/>
        <w:rPr>
          <w:rFonts w:ascii="Arial" w:eastAsia="Arial" w:hAnsi="Arial" w:cs="Arial"/>
          <w:sz w:val="24"/>
          <w:szCs w:val="24"/>
          <w:highlight w:val="white"/>
        </w:rPr>
      </w:pPr>
    </w:p>
    <w:p w14:paraId="23984A86" w14:textId="629ACB55" w:rsidR="000B6157" w:rsidRDefault="000B6157" w:rsidP="00C464BE">
      <w:pPr>
        <w:spacing w:before="240" w:after="240" w:line="360" w:lineRule="auto"/>
        <w:jc w:val="both"/>
        <w:rPr>
          <w:rFonts w:ascii="Arial" w:eastAsia="Arial" w:hAnsi="Arial" w:cs="Arial"/>
          <w:sz w:val="24"/>
          <w:szCs w:val="24"/>
          <w:highlight w:val="white"/>
        </w:rPr>
      </w:pPr>
    </w:p>
    <w:p w14:paraId="67775DCF" w14:textId="41537E18" w:rsidR="000B6157" w:rsidRDefault="000B6157" w:rsidP="00C464BE">
      <w:pPr>
        <w:spacing w:before="240" w:after="240" w:line="360" w:lineRule="auto"/>
        <w:jc w:val="both"/>
        <w:rPr>
          <w:rFonts w:ascii="Arial" w:eastAsia="Arial" w:hAnsi="Arial" w:cs="Arial"/>
          <w:sz w:val="24"/>
          <w:szCs w:val="24"/>
          <w:highlight w:val="white"/>
        </w:rPr>
      </w:pPr>
    </w:p>
    <w:p w14:paraId="3B192DC5" w14:textId="28CAF132" w:rsidR="000B6157" w:rsidRDefault="000B6157" w:rsidP="00C464BE">
      <w:pPr>
        <w:spacing w:before="240" w:after="240" w:line="360" w:lineRule="auto"/>
        <w:jc w:val="both"/>
        <w:rPr>
          <w:rFonts w:ascii="Arial" w:eastAsia="Arial" w:hAnsi="Arial" w:cs="Arial"/>
          <w:sz w:val="24"/>
          <w:szCs w:val="24"/>
          <w:highlight w:val="white"/>
        </w:rPr>
      </w:pPr>
    </w:p>
    <w:p w14:paraId="0C93DF50" w14:textId="7124AD35" w:rsidR="000B6157" w:rsidRDefault="000B6157" w:rsidP="00C464BE">
      <w:pPr>
        <w:spacing w:before="240" w:after="240" w:line="360" w:lineRule="auto"/>
        <w:jc w:val="both"/>
        <w:rPr>
          <w:rFonts w:ascii="Arial" w:eastAsia="Arial" w:hAnsi="Arial" w:cs="Arial"/>
          <w:sz w:val="24"/>
          <w:szCs w:val="24"/>
          <w:highlight w:val="white"/>
        </w:rPr>
      </w:pPr>
    </w:p>
    <w:p w14:paraId="2715BB79" w14:textId="54DC5939" w:rsidR="000B6157" w:rsidRDefault="000B6157" w:rsidP="00C464BE">
      <w:pPr>
        <w:spacing w:before="240" w:after="240" w:line="360" w:lineRule="auto"/>
        <w:jc w:val="both"/>
        <w:rPr>
          <w:rFonts w:ascii="Arial" w:eastAsia="Arial" w:hAnsi="Arial" w:cs="Arial"/>
          <w:sz w:val="24"/>
          <w:szCs w:val="24"/>
          <w:highlight w:val="white"/>
        </w:rPr>
      </w:pPr>
    </w:p>
    <w:p w14:paraId="19C74AFE" w14:textId="1650BD69" w:rsidR="000B6157" w:rsidRDefault="000B6157" w:rsidP="00C464BE">
      <w:pPr>
        <w:spacing w:before="240" w:after="240" w:line="360" w:lineRule="auto"/>
        <w:jc w:val="both"/>
        <w:rPr>
          <w:rFonts w:ascii="Arial" w:eastAsia="Arial" w:hAnsi="Arial" w:cs="Arial"/>
          <w:sz w:val="24"/>
          <w:szCs w:val="24"/>
          <w:highlight w:val="white"/>
        </w:rPr>
      </w:pPr>
    </w:p>
    <w:p w14:paraId="327F25BC" w14:textId="77777777" w:rsidR="000B6157" w:rsidRDefault="000B6157" w:rsidP="00C464BE">
      <w:pPr>
        <w:spacing w:before="240" w:after="240" w:line="360" w:lineRule="auto"/>
        <w:jc w:val="both"/>
        <w:rPr>
          <w:rFonts w:ascii="Arial" w:eastAsia="Arial" w:hAnsi="Arial" w:cs="Arial"/>
          <w:sz w:val="24"/>
          <w:szCs w:val="24"/>
          <w:highlight w:val="white"/>
        </w:rPr>
      </w:pPr>
    </w:p>
    <w:p w14:paraId="30DF7D49" w14:textId="5131BC8A" w:rsidR="00DB316D" w:rsidRPr="00DB316D" w:rsidRDefault="00DB316D" w:rsidP="00C464BE">
      <w:pPr>
        <w:pStyle w:val="Ttulo1"/>
        <w:spacing w:line="360" w:lineRule="auto"/>
        <w:jc w:val="both"/>
        <w:rPr>
          <w:rFonts w:ascii="Arial" w:hAnsi="Arial" w:cs="Arial"/>
          <w:highlight w:val="white"/>
        </w:rPr>
      </w:pPr>
      <w:bookmarkStart w:id="3" w:name="_Toc57640682"/>
      <w:r w:rsidRPr="00DB316D">
        <w:rPr>
          <w:rFonts w:ascii="Arial" w:hAnsi="Arial" w:cs="Arial"/>
          <w:highlight w:val="white"/>
        </w:rPr>
        <w:t>Introducción</w:t>
      </w:r>
      <w:bookmarkEnd w:id="3"/>
    </w:p>
    <w:p w14:paraId="1F69E675" w14:textId="483F0AD9" w:rsidR="00E800C6" w:rsidRPr="00E800C6" w:rsidRDefault="00E800C6" w:rsidP="00E800C6">
      <w:pPr>
        <w:spacing w:before="240" w:after="240" w:line="360" w:lineRule="auto"/>
        <w:jc w:val="both"/>
        <w:rPr>
          <w:rFonts w:ascii="Arial" w:eastAsia="Arial" w:hAnsi="Arial" w:cs="Arial"/>
          <w:sz w:val="24"/>
          <w:szCs w:val="24"/>
        </w:rPr>
      </w:pPr>
      <w:r w:rsidRPr="00E800C6">
        <w:rPr>
          <w:rFonts w:ascii="Arial" w:eastAsia="Arial" w:hAnsi="Arial" w:cs="Arial"/>
          <w:sz w:val="24"/>
          <w:szCs w:val="24"/>
        </w:rPr>
        <w:t>El trabajo de grado se enfoca en el cuidador familiar de la persona en fase final de vida, ya que se evidencia que existe una gran carga física, psicológica, emocional, social y espiritual que afecta indudablemente su calidad de vida y de esta manera, el bienestar y la atención de la persona enferma.</w:t>
      </w:r>
      <w:r w:rsidR="000B6157">
        <w:rPr>
          <w:rFonts w:ascii="Arial" w:eastAsia="Arial" w:hAnsi="Arial" w:cs="Arial"/>
          <w:sz w:val="24"/>
          <w:szCs w:val="24"/>
        </w:rPr>
        <w:t xml:space="preserve"> </w:t>
      </w:r>
      <w:r w:rsidR="000B6157">
        <w:rPr>
          <w:rFonts w:ascii="Arial" w:eastAsia="Arial" w:hAnsi="Arial" w:cs="Arial"/>
          <w:sz w:val="24"/>
          <w:szCs w:val="24"/>
        </w:rPr>
        <w:fldChar w:fldCharType="begin" w:fldLock="1"/>
      </w:r>
      <w:r w:rsidR="000B6157">
        <w:rPr>
          <w:rFonts w:ascii="Arial" w:eastAsia="Arial" w:hAnsi="Arial" w:cs="Arial"/>
          <w:sz w:val="24"/>
          <w:szCs w:val="24"/>
        </w:rPr>
        <w:instrText>ADDIN CSL_CITATION {"citationItems":[{"id":"ITEM-1","itemData":{"DOI":"10.1016/S1976-1317(09)60004-9","ISSN":"1976-1317","abstract":"Purpose: The purpose of this study was to summarize and analyze families' experiences of end-of-life care by conducting a systematic review of peer reviewed journals both in Korea and abroad.; Background: Families play an increasingly important role in care and medical treatment, acting as caregivers or decision makers rather than just being passive observers. It is necessary to understand the experiences of family members in order to provide appropriate care for them.; Methods: A systematic search of the literature was performed using the Cumulative Index for Nursing and Allied Health Literature (CINAHL) and the Korea Education &amp; Research Information Service (KERIS) for the period of January 1990 through to December 2006. A total of 35 studies met the inclusion criteria.; Results: Seventeen studies used a quantitative design, while 18 studies used qualitative methods. Quantitative studies reported that the family's quality of life was relatively low when the patient was in need of high medical/nursing services. The perceived burden levels were moderately high, and depression levels were high among family caregivers. Various concepts emerged from the 18 qualitative studies, including psychological issues, physical problems, burdens, needs and interpersonal relationships.; Conclusion: This study found that most previous research findings were focused on negative and neutral experiences. A few studies identified positive experiences. Based on the study results, we suggest that nurses need to be more aware of the experiences of patients' families and their potential needs.","author":[{"dropping-particle":"","family":"Yoo","given":"Ji-Soo","non-dropping-particle":"","parse-names":false,"suffix":""},{"dropping-particle":"","family":"Lee","given":"JuHee","non-dropping-particle":"","parse-names":false,"suffix":""},{"dropping-particle":"","family":"Chang","given":"Soo Jung","non-dropping-particle":"","parse-names":false,"suffix":""}],"container-title":"Asian nursing research","id":"ITEM-1","issue":"4","issued":{"date-parts":[["2008","12"]]},"note":"Accession Number: 25029960. Language: English. Date Revised: 20140717. Date Created: 20140718. Date Completed: 20140718. Update Code: 20200527. Publication Type: Journal Article. Journal ID: 101321326. Publication Model: Print. Cited Medium: Print. NLM ISO Abbr: Asian Nurs Res (Korean Soc Nurs Sci). Linking ISSN: 19761317. Subset: PubMed not MEDLINE; Date of Electronic Publication: 20081201. ; Original Imprints: Publication: Singapore : Seoul : Elsevier ; Korean Society of Nursing Science","page":"223-234","publisher":"Elsevier","publisher-place":"Professor, Nursing Policy Research Institute, College of Nursing, Yonsei University, Seoul, Korea.","title":"Family Experiences in End-of-Life Care: A Literature Review.","type":"article-journal","volume":"2"},"uris":["http://www.mendeley.com/documents/?uuid=6f214012-daf0-46d3-9bd7-5bd7accb4aa2"]}],"mendeley":{"formattedCitation":"(1)","plainTextFormattedCitation":"(1)","previouslyFormattedCitation":"(1)"},"properties":{"noteIndex":0},"schema":"https://github.com/citation-style-language/schema/raw/master/csl-citation.json"}</w:instrText>
      </w:r>
      <w:r w:rsidR="000B6157">
        <w:rPr>
          <w:rFonts w:ascii="Arial" w:eastAsia="Arial" w:hAnsi="Arial" w:cs="Arial"/>
          <w:sz w:val="24"/>
          <w:szCs w:val="24"/>
        </w:rPr>
        <w:fldChar w:fldCharType="separate"/>
      </w:r>
      <w:r w:rsidR="000B6157" w:rsidRPr="000B6157">
        <w:rPr>
          <w:rFonts w:ascii="Arial" w:eastAsia="Arial" w:hAnsi="Arial" w:cs="Arial"/>
          <w:noProof/>
          <w:sz w:val="24"/>
          <w:szCs w:val="24"/>
        </w:rPr>
        <w:t>(1)</w:t>
      </w:r>
      <w:r w:rsidR="000B6157">
        <w:rPr>
          <w:rFonts w:ascii="Arial" w:eastAsia="Arial" w:hAnsi="Arial" w:cs="Arial"/>
          <w:sz w:val="24"/>
          <w:szCs w:val="24"/>
        </w:rPr>
        <w:fldChar w:fldCharType="end"/>
      </w:r>
    </w:p>
    <w:p w14:paraId="3CBAEB2C" w14:textId="227C9820" w:rsidR="00E800C6" w:rsidRPr="00E800C6" w:rsidRDefault="00E800C6" w:rsidP="00E800C6">
      <w:pPr>
        <w:spacing w:before="240" w:after="240" w:line="360" w:lineRule="auto"/>
        <w:jc w:val="both"/>
        <w:rPr>
          <w:rFonts w:ascii="Arial" w:eastAsia="Arial" w:hAnsi="Arial" w:cs="Arial"/>
          <w:sz w:val="24"/>
          <w:szCs w:val="24"/>
        </w:rPr>
      </w:pPr>
      <w:r w:rsidRPr="00E800C6">
        <w:rPr>
          <w:rFonts w:ascii="Arial" w:eastAsia="Arial" w:hAnsi="Arial" w:cs="Arial"/>
          <w:sz w:val="24"/>
          <w:szCs w:val="24"/>
        </w:rPr>
        <w:t xml:space="preserve">Se realizó una cartilla educativa que contiene los principales síntomas, cuidados, y recomendaciones que requieren ser abordados tanto para la persona </w:t>
      </w:r>
      <w:r w:rsidR="000B6157">
        <w:rPr>
          <w:rFonts w:ascii="Arial" w:eastAsia="Arial" w:hAnsi="Arial" w:cs="Arial"/>
          <w:sz w:val="24"/>
          <w:szCs w:val="24"/>
        </w:rPr>
        <w:t>al final de la vida</w:t>
      </w:r>
      <w:r w:rsidRPr="00E800C6">
        <w:rPr>
          <w:rFonts w:ascii="Arial" w:eastAsia="Arial" w:hAnsi="Arial" w:cs="Arial"/>
          <w:sz w:val="24"/>
          <w:szCs w:val="24"/>
        </w:rPr>
        <w:t xml:space="preserve"> como para el cuidador.</w:t>
      </w:r>
    </w:p>
    <w:p w14:paraId="7C1AE4C1" w14:textId="25540BB6" w:rsidR="00DB316D" w:rsidRDefault="00E800C6" w:rsidP="00E800C6">
      <w:pPr>
        <w:spacing w:before="240" w:after="240" w:line="360" w:lineRule="auto"/>
        <w:jc w:val="both"/>
        <w:rPr>
          <w:rFonts w:ascii="Arial" w:eastAsia="Arial" w:hAnsi="Arial" w:cs="Arial"/>
          <w:sz w:val="24"/>
          <w:szCs w:val="24"/>
          <w:highlight w:val="white"/>
        </w:rPr>
      </w:pPr>
      <w:r w:rsidRPr="00E800C6">
        <w:rPr>
          <w:rFonts w:ascii="Arial" w:eastAsia="Arial" w:hAnsi="Arial" w:cs="Arial"/>
          <w:sz w:val="24"/>
          <w:szCs w:val="24"/>
        </w:rPr>
        <w:t xml:space="preserve">De esta manera, a continuación, se presenta el proceso llevado a cabo para cumplir con el objetivo del trabajo de grado: Diseñar una cartilla educativa para cuidadores familiares de personas en fase final de la vida, en términos de, marco referencial, marco </w:t>
      </w:r>
      <w:r w:rsidR="00651ED2">
        <w:rPr>
          <w:rFonts w:ascii="Arial" w:eastAsia="Arial" w:hAnsi="Arial" w:cs="Arial"/>
          <w:sz w:val="24"/>
          <w:szCs w:val="24"/>
        </w:rPr>
        <w:t>conceptual</w:t>
      </w:r>
      <w:r w:rsidRPr="00E800C6">
        <w:rPr>
          <w:rFonts w:ascii="Arial" w:eastAsia="Arial" w:hAnsi="Arial" w:cs="Arial"/>
          <w:sz w:val="24"/>
          <w:szCs w:val="24"/>
        </w:rPr>
        <w:t>, marco metodológico, resultados, discusión, conclusiones y recomendaciones.</w:t>
      </w:r>
    </w:p>
    <w:p w14:paraId="41140F3F" w14:textId="3999C8F7" w:rsidR="00DB316D" w:rsidRDefault="00DB316D" w:rsidP="00C464BE">
      <w:pPr>
        <w:spacing w:before="240" w:after="240" w:line="360" w:lineRule="auto"/>
        <w:jc w:val="both"/>
        <w:rPr>
          <w:rFonts w:ascii="Arial" w:eastAsia="Arial" w:hAnsi="Arial" w:cs="Arial"/>
          <w:sz w:val="24"/>
          <w:szCs w:val="24"/>
          <w:highlight w:val="white"/>
        </w:rPr>
      </w:pPr>
    </w:p>
    <w:p w14:paraId="5BBF86D8" w14:textId="5DA4E183" w:rsidR="00DB316D" w:rsidRDefault="00DB316D" w:rsidP="00C464BE">
      <w:pPr>
        <w:spacing w:before="240" w:after="240" w:line="360" w:lineRule="auto"/>
        <w:jc w:val="both"/>
        <w:rPr>
          <w:rFonts w:ascii="Arial" w:eastAsia="Arial" w:hAnsi="Arial" w:cs="Arial"/>
          <w:sz w:val="24"/>
          <w:szCs w:val="24"/>
          <w:highlight w:val="white"/>
        </w:rPr>
      </w:pPr>
    </w:p>
    <w:p w14:paraId="196C3EA7" w14:textId="68AC3AE6" w:rsidR="00DB316D" w:rsidRDefault="00DB316D" w:rsidP="00C464BE">
      <w:pPr>
        <w:spacing w:before="240" w:after="240" w:line="360" w:lineRule="auto"/>
        <w:jc w:val="both"/>
        <w:rPr>
          <w:rFonts w:ascii="Arial" w:eastAsia="Arial" w:hAnsi="Arial" w:cs="Arial"/>
          <w:sz w:val="24"/>
          <w:szCs w:val="24"/>
          <w:highlight w:val="white"/>
        </w:rPr>
      </w:pPr>
    </w:p>
    <w:p w14:paraId="325C662B" w14:textId="1DC84695" w:rsidR="00DB316D" w:rsidRDefault="00DB316D" w:rsidP="00C464BE">
      <w:pPr>
        <w:spacing w:before="240" w:after="240" w:line="360" w:lineRule="auto"/>
        <w:jc w:val="both"/>
        <w:rPr>
          <w:rFonts w:ascii="Arial" w:eastAsia="Arial" w:hAnsi="Arial" w:cs="Arial"/>
          <w:sz w:val="24"/>
          <w:szCs w:val="24"/>
          <w:highlight w:val="white"/>
        </w:rPr>
      </w:pPr>
    </w:p>
    <w:p w14:paraId="27487622" w14:textId="21E8AC14" w:rsidR="00DB316D" w:rsidRDefault="00DB316D" w:rsidP="00C464BE">
      <w:pPr>
        <w:spacing w:before="240" w:after="240" w:line="360" w:lineRule="auto"/>
        <w:jc w:val="both"/>
        <w:rPr>
          <w:rFonts w:ascii="Arial" w:eastAsia="Arial" w:hAnsi="Arial" w:cs="Arial"/>
          <w:sz w:val="24"/>
          <w:szCs w:val="24"/>
          <w:highlight w:val="white"/>
        </w:rPr>
      </w:pPr>
    </w:p>
    <w:p w14:paraId="761E37CE" w14:textId="004FD10D" w:rsidR="00DB316D" w:rsidRDefault="00DB316D" w:rsidP="00C464BE">
      <w:pPr>
        <w:spacing w:before="240" w:after="240" w:line="360" w:lineRule="auto"/>
        <w:jc w:val="both"/>
        <w:rPr>
          <w:rFonts w:ascii="Arial" w:eastAsia="Arial" w:hAnsi="Arial" w:cs="Arial"/>
          <w:sz w:val="24"/>
          <w:szCs w:val="24"/>
          <w:highlight w:val="white"/>
        </w:rPr>
      </w:pPr>
    </w:p>
    <w:p w14:paraId="111392E7" w14:textId="36F75DB8" w:rsidR="00DB316D" w:rsidRDefault="00DB316D" w:rsidP="00C464BE">
      <w:pPr>
        <w:spacing w:before="240" w:after="240" w:line="360" w:lineRule="auto"/>
        <w:jc w:val="both"/>
        <w:rPr>
          <w:rFonts w:ascii="Arial" w:eastAsia="Arial" w:hAnsi="Arial" w:cs="Arial"/>
          <w:sz w:val="24"/>
          <w:szCs w:val="24"/>
          <w:highlight w:val="white"/>
        </w:rPr>
      </w:pPr>
    </w:p>
    <w:p w14:paraId="4AD32DB9" w14:textId="228DE202" w:rsidR="00DB316D" w:rsidRDefault="00DB316D" w:rsidP="00C464BE">
      <w:pPr>
        <w:spacing w:before="240" w:after="240" w:line="360" w:lineRule="auto"/>
        <w:jc w:val="both"/>
        <w:rPr>
          <w:rFonts w:ascii="Arial" w:eastAsia="Arial" w:hAnsi="Arial" w:cs="Arial"/>
          <w:sz w:val="24"/>
          <w:szCs w:val="24"/>
          <w:highlight w:val="white"/>
        </w:rPr>
      </w:pPr>
    </w:p>
    <w:p w14:paraId="38242B5D" w14:textId="5EA050F2" w:rsidR="00DB316D" w:rsidRDefault="00DB316D" w:rsidP="00C464BE">
      <w:pPr>
        <w:spacing w:before="240" w:after="240" w:line="360" w:lineRule="auto"/>
        <w:jc w:val="both"/>
        <w:rPr>
          <w:rFonts w:ascii="Arial" w:eastAsia="Arial" w:hAnsi="Arial" w:cs="Arial"/>
          <w:sz w:val="24"/>
          <w:szCs w:val="24"/>
          <w:highlight w:val="white"/>
        </w:rPr>
      </w:pPr>
    </w:p>
    <w:p w14:paraId="4607E71B" w14:textId="7FBFCDB4" w:rsidR="00913A58" w:rsidRDefault="00A06521" w:rsidP="00C464BE">
      <w:pPr>
        <w:spacing w:before="240" w:after="240" w:line="360" w:lineRule="auto"/>
        <w:jc w:val="both"/>
        <w:rPr>
          <w:rFonts w:ascii="Arial" w:eastAsia="Arial" w:hAnsi="Arial" w:cs="Arial"/>
          <w:sz w:val="24"/>
          <w:szCs w:val="24"/>
          <w:highlight w:val="white"/>
        </w:rPr>
      </w:pPr>
      <w:r>
        <w:rPr>
          <w:rFonts w:ascii="Arial" w:eastAsia="Arial" w:hAnsi="Arial" w:cs="Arial"/>
          <w:sz w:val="24"/>
          <w:szCs w:val="24"/>
          <w:highlight w:val="white"/>
        </w:rPr>
        <w:t>El presente proyecto se desarroll</w:t>
      </w:r>
      <w:r w:rsidR="008C248B">
        <w:rPr>
          <w:rFonts w:ascii="Arial" w:eastAsia="Arial" w:hAnsi="Arial" w:cs="Arial"/>
          <w:sz w:val="24"/>
          <w:szCs w:val="24"/>
          <w:highlight w:val="white"/>
        </w:rPr>
        <w:t>ó</w:t>
      </w:r>
      <w:r>
        <w:rPr>
          <w:rFonts w:ascii="Arial" w:eastAsia="Arial" w:hAnsi="Arial" w:cs="Arial"/>
          <w:sz w:val="24"/>
          <w:szCs w:val="24"/>
          <w:highlight w:val="white"/>
        </w:rPr>
        <w:t xml:space="preserve"> en el marco del grupo de investigación innovación y cuidado de la Facultad de Enfermería de la Universidad Antonio Nariño.  En la línea de investigación </w:t>
      </w:r>
      <w:r w:rsidR="00D4555A">
        <w:rPr>
          <w:rFonts w:ascii="Arial" w:eastAsia="Arial" w:hAnsi="Arial" w:cs="Arial"/>
          <w:sz w:val="24"/>
          <w:szCs w:val="24"/>
          <w:highlight w:val="white"/>
        </w:rPr>
        <w:t>g</w:t>
      </w:r>
      <w:r>
        <w:rPr>
          <w:rFonts w:ascii="Arial" w:eastAsia="Arial" w:hAnsi="Arial" w:cs="Arial"/>
          <w:sz w:val="24"/>
          <w:szCs w:val="24"/>
          <w:highlight w:val="white"/>
        </w:rPr>
        <w:t>estión del cuidado en el contexto clínico.</w:t>
      </w:r>
    </w:p>
    <w:p w14:paraId="3839DC6A" w14:textId="33E6CFC8" w:rsidR="00913A58" w:rsidRDefault="00A06521" w:rsidP="00C464BE">
      <w:pPr>
        <w:pStyle w:val="Ttulo1"/>
        <w:numPr>
          <w:ilvl w:val="1"/>
          <w:numId w:val="13"/>
        </w:numPr>
        <w:spacing w:line="360" w:lineRule="auto"/>
        <w:jc w:val="both"/>
        <w:rPr>
          <w:rFonts w:ascii="Arial" w:eastAsia="Arial" w:hAnsi="Arial" w:cs="Arial"/>
          <w:highlight w:val="white"/>
        </w:rPr>
      </w:pPr>
      <w:bookmarkStart w:id="4" w:name="_Toc57640684"/>
      <w:r>
        <w:rPr>
          <w:rFonts w:ascii="Arial" w:eastAsia="Arial" w:hAnsi="Arial" w:cs="Arial"/>
          <w:highlight w:val="white"/>
        </w:rPr>
        <w:t>Descripción del problema</w:t>
      </w:r>
      <w:bookmarkEnd w:id="4"/>
    </w:p>
    <w:p w14:paraId="178462F3" w14:textId="42FDBBCA" w:rsidR="00D4555A" w:rsidRDefault="00A06521"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Las enfermedades crónicas</w:t>
      </w:r>
      <w:r w:rsidR="00D4555A">
        <w:rPr>
          <w:rFonts w:ascii="Arial" w:eastAsia="Arial" w:hAnsi="Arial" w:cs="Arial"/>
          <w:sz w:val="24"/>
          <w:szCs w:val="24"/>
        </w:rPr>
        <w:t xml:space="preserve">, no transmisibles, de carácter terminal e irreversible, </w:t>
      </w:r>
      <w:r>
        <w:rPr>
          <w:rFonts w:ascii="Arial" w:eastAsia="Arial" w:hAnsi="Arial" w:cs="Arial"/>
          <w:sz w:val="24"/>
          <w:szCs w:val="24"/>
        </w:rPr>
        <w:t xml:space="preserve"> constituyen </w:t>
      </w:r>
      <w:r w:rsidR="00D4555A">
        <w:rPr>
          <w:rFonts w:ascii="Arial" w:eastAsia="Arial" w:hAnsi="Arial" w:cs="Arial"/>
          <w:sz w:val="24"/>
          <w:szCs w:val="24"/>
        </w:rPr>
        <w:t xml:space="preserve">en la actualidad </w:t>
      </w:r>
      <w:r>
        <w:rPr>
          <w:rFonts w:ascii="Arial" w:eastAsia="Arial" w:hAnsi="Arial" w:cs="Arial"/>
          <w:sz w:val="24"/>
          <w:szCs w:val="24"/>
        </w:rPr>
        <w:t>una problemática de salud</w:t>
      </w:r>
      <w:r w:rsidR="00D4555A">
        <w:rPr>
          <w:rFonts w:ascii="Arial" w:eastAsia="Arial" w:hAnsi="Arial" w:cs="Arial"/>
          <w:sz w:val="24"/>
          <w:szCs w:val="24"/>
        </w:rPr>
        <w:t xml:space="preserve"> pública </w:t>
      </w:r>
      <w:r w:rsidR="00572A4F">
        <w:rPr>
          <w:rFonts w:ascii="Arial" w:eastAsia="Arial" w:hAnsi="Arial" w:cs="Arial"/>
          <w:sz w:val="24"/>
          <w:szCs w:val="24"/>
        </w:rPr>
        <w:fldChar w:fldCharType="begin" w:fldLock="1"/>
      </w:r>
      <w:r w:rsidR="000B6157">
        <w:rPr>
          <w:rFonts w:ascii="Arial" w:eastAsia="Arial" w:hAnsi="Arial" w:cs="Arial"/>
          <w:sz w:val="24"/>
          <w:szCs w:val="24"/>
        </w:rPr>
        <w:instrText>ADDIN CSL_CITATION {"citationItems":[{"id":"ITEM-1","itemData":{"DOI":"10.1590/s0864-34662011000400013","ISSN":"0864-3466","abstract":"Las personas con enfermedades crónicas tienen que lidiar de forma permanente con ellas en las áreas física, psíquica y simbólica de la individualidad, pero el ser humano es un ser social que se expresa y proyecta en diferentes espacios de la vida cotidiana, por lo que está obligado a trascender dicha individualidad en aras del mantenimiento de las relaciones interpersonales, espejo fundamental desde el cual los sujetos reconstruyen su imagen social y personal. Las ocupaciones, remuneradas o no, pueden verse limitadas y reestructuradas a partir de la necesidad de los cuidados sistemáticos de la salud, lo que puede producir inestabilidades económicas con resonancias en la estructura y dinámica familiar. La familia es la fuente de apoyo por excelencia, en especial la pareja. La vivencia de sexualidades limitadas pudiera ser más el resultado de cómo la enfermedad y ella misma se construyen y abordan, que consecuencia directa del proceso de enfermedad. Es importante explorar las dinámicas de vida de personas con enfermedades crónicas en sus diferentes áreas de expresión, y comprender cómo sus actores participan en sus procesos de salud, como vía para potenciar el bienestar, la salud y la calidad de vida.","author":[{"dropping-particle":"","family":"Ledón Llanes","given":"Loraine","non-dropping-particle":"","parse-names":false,"suffix":""}],"container-title":"Revista Cubana de Salud Pública","id":"ITEM-1","issue":"4","issued":{"date-parts":[["2011"]]},"page":"488-499","title":"Enfermedades crónicas y vida cotidiana","type":"article-journal","volume":"37"},"uris":["http://www.mendeley.com/documents/?uuid=d57bbdda-5a71-4084-98de-b3b05860575e"]}],"mendeley":{"formattedCitation":"(2)","plainTextFormattedCitation":"(2)","previouslyFormattedCitation":"(2)"},"properties":{"noteIndex":0},"schema":"https://github.com/citation-style-language/schema/raw/master/csl-citation.json"}</w:instrText>
      </w:r>
      <w:r w:rsidR="00572A4F">
        <w:rPr>
          <w:rFonts w:ascii="Arial" w:eastAsia="Arial" w:hAnsi="Arial" w:cs="Arial"/>
          <w:sz w:val="24"/>
          <w:szCs w:val="24"/>
        </w:rPr>
        <w:fldChar w:fldCharType="separate"/>
      </w:r>
      <w:r w:rsidR="000B6157" w:rsidRPr="000B6157">
        <w:rPr>
          <w:rFonts w:ascii="Arial" w:eastAsia="Arial" w:hAnsi="Arial" w:cs="Arial"/>
          <w:noProof/>
          <w:sz w:val="24"/>
          <w:szCs w:val="24"/>
        </w:rPr>
        <w:t>(2)</w:t>
      </w:r>
      <w:r w:rsidR="00572A4F">
        <w:rPr>
          <w:rFonts w:ascii="Arial" w:eastAsia="Arial" w:hAnsi="Arial" w:cs="Arial"/>
          <w:sz w:val="24"/>
          <w:szCs w:val="24"/>
        </w:rPr>
        <w:fldChar w:fldCharType="end"/>
      </w:r>
      <w:r w:rsidR="00D4555A">
        <w:rPr>
          <w:rFonts w:ascii="Arial" w:eastAsia="Arial" w:hAnsi="Arial" w:cs="Arial"/>
          <w:sz w:val="24"/>
          <w:szCs w:val="24"/>
        </w:rPr>
        <w:t xml:space="preserve">, debido a que generan una </w:t>
      </w:r>
      <w:r>
        <w:rPr>
          <w:rFonts w:ascii="Arial" w:eastAsia="Arial" w:hAnsi="Arial" w:cs="Arial"/>
          <w:sz w:val="24"/>
          <w:szCs w:val="24"/>
        </w:rPr>
        <w:t>gran carga social</w:t>
      </w:r>
      <w:r w:rsidR="00D4555A">
        <w:rPr>
          <w:rFonts w:ascii="Arial" w:eastAsia="Arial" w:hAnsi="Arial" w:cs="Arial"/>
          <w:sz w:val="24"/>
          <w:szCs w:val="24"/>
        </w:rPr>
        <w:t xml:space="preserve">, </w:t>
      </w:r>
      <w:r w:rsidR="00935118">
        <w:rPr>
          <w:rFonts w:ascii="Arial" w:eastAsia="Arial" w:hAnsi="Arial" w:cs="Arial"/>
          <w:sz w:val="24"/>
          <w:szCs w:val="24"/>
        </w:rPr>
        <w:t xml:space="preserve">derivado </w:t>
      </w:r>
      <w:r w:rsidR="00D4555A">
        <w:rPr>
          <w:rFonts w:ascii="Arial" w:eastAsia="Arial" w:hAnsi="Arial" w:cs="Arial"/>
          <w:sz w:val="24"/>
          <w:szCs w:val="24"/>
        </w:rPr>
        <w:t xml:space="preserve">no solo, </w:t>
      </w:r>
      <w:r w:rsidR="00935118">
        <w:rPr>
          <w:rFonts w:ascii="Arial" w:eastAsia="Arial" w:hAnsi="Arial" w:cs="Arial"/>
          <w:sz w:val="24"/>
          <w:szCs w:val="24"/>
        </w:rPr>
        <w:t>por</w:t>
      </w:r>
      <w:r w:rsidR="00D4555A">
        <w:rPr>
          <w:rFonts w:ascii="Arial" w:eastAsia="Arial" w:hAnsi="Arial" w:cs="Arial"/>
          <w:sz w:val="24"/>
          <w:szCs w:val="24"/>
        </w:rPr>
        <w:t xml:space="preserve"> los gastos de atención sino también, por las demandas que representa para la familia</w:t>
      </w:r>
      <w:r w:rsidR="00935118">
        <w:rPr>
          <w:rFonts w:ascii="Arial" w:eastAsia="Arial" w:hAnsi="Arial" w:cs="Arial"/>
          <w:sz w:val="24"/>
          <w:szCs w:val="24"/>
        </w:rPr>
        <w:t xml:space="preserve">. </w:t>
      </w:r>
      <w:r w:rsidR="00D4555A">
        <w:rPr>
          <w:rFonts w:ascii="Arial" w:eastAsia="Arial" w:hAnsi="Arial" w:cs="Arial"/>
          <w:sz w:val="24"/>
          <w:szCs w:val="24"/>
        </w:rPr>
        <w:fldChar w:fldCharType="begin" w:fldLock="1"/>
      </w:r>
      <w:r w:rsidR="000B6157">
        <w:rPr>
          <w:rFonts w:ascii="Arial" w:eastAsia="Arial" w:hAnsi="Arial" w:cs="Arial"/>
          <w:sz w:val="24"/>
          <w:szCs w:val="24"/>
        </w:rPr>
        <w:instrText>ADDIN CSL_CITATION {"citationItems":[{"id":"ITEM-1","itemData":{"author":[{"dropping-particle":"","family":"Ministerio de Salud y Protección Social","given":"","non-dropping-particle":"","parse-names":false,"suffix":""}],"id":"ITEM-1","issued":{"date-parts":[["2018"]]},"publisher-place":"Bogotá","title":"Análisis de Situación de Salud (ASIS), Colombia 2018","type":"report"},"uris":["http://www.mendeley.com/documents/?uuid=6bfb80a5-db37-3e17-a7ad-8099faf83461"]}],"mendeley":{"formattedCitation":"(3)","plainTextFormattedCitation":"(3)","previouslyFormattedCitation":"(3)"},"properties":{"noteIndex":0},"schema":"https://github.com/citation-style-language/schema/raw/master/csl-citation.json"}</w:instrText>
      </w:r>
      <w:r w:rsidR="00D4555A">
        <w:rPr>
          <w:rFonts w:ascii="Arial" w:eastAsia="Arial" w:hAnsi="Arial" w:cs="Arial"/>
          <w:sz w:val="24"/>
          <w:szCs w:val="24"/>
        </w:rPr>
        <w:fldChar w:fldCharType="separate"/>
      </w:r>
      <w:r w:rsidR="000B6157" w:rsidRPr="000B6157">
        <w:rPr>
          <w:rFonts w:ascii="Arial" w:eastAsia="Arial" w:hAnsi="Arial" w:cs="Arial"/>
          <w:noProof/>
          <w:sz w:val="24"/>
          <w:szCs w:val="24"/>
        </w:rPr>
        <w:t>(3)</w:t>
      </w:r>
      <w:r w:rsidR="00D4555A">
        <w:rPr>
          <w:rFonts w:ascii="Arial" w:eastAsia="Arial" w:hAnsi="Arial" w:cs="Arial"/>
          <w:sz w:val="24"/>
          <w:szCs w:val="24"/>
        </w:rPr>
        <w:fldChar w:fldCharType="end"/>
      </w:r>
    </w:p>
    <w:p w14:paraId="60212DCD" w14:textId="46BF50E1" w:rsidR="00935118" w:rsidRDefault="00935118"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En términos del cuidado que brinda la familia y/o ser significativo, se reconoce</w:t>
      </w:r>
      <w:r w:rsidR="00D5110A">
        <w:rPr>
          <w:rFonts w:ascii="Arial" w:eastAsia="Arial" w:hAnsi="Arial" w:cs="Arial"/>
          <w:sz w:val="24"/>
          <w:szCs w:val="24"/>
        </w:rPr>
        <w:t xml:space="preserve"> el gran rol que asume e</w:t>
      </w:r>
      <w:r>
        <w:rPr>
          <w:rFonts w:ascii="Arial" w:eastAsia="Arial" w:hAnsi="Arial" w:cs="Arial"/>
          <w:sz w:val="24"/>
          <w:szCs w:val="24"/>
        </w:rPr>
        <w:t xml:space="preserve">l cuidador familiar </w:t>
      </w:r>
      <w:r w:rsidR="00D5110A">
        <w:rPr>
          <w:rFonts w:ascii="Arial" w:eastAsia="Arial" w:hAnsi="Arial" w:cs="Arial"/>
          <w:sz w:val="24"/>
          <w:szCs w:val="24"/>
        </w:rPr>
        <w:t xml:space="preserve">al </w:t>
      </w:r>
      <w:r>
        <w:rPr>
          <w:rFonts w:ascii="Arial" w:eastAsia="Arial" w:hAnsi="Arial" w:cs="Arial"/>
          <w:sz w:val="24"/>
          <w:szCs w:val="24"/>
        </w:rPr>
        <w:t>atender a la persona enferma y en este caso en particular, a la persona en fase final de vida</w:t>
      </w:r>
      <w:r w:rsidR="00D5110A">
        <w:rPr>
          <w:rFonts w:ascii="Arial" w:eastAsia="Arial" w:hAnsi="Arial" w:cs="Arial"/>
          <w:sz w:val="24"/>
          <w:szCs w:val="24"/>
        </w:rPr>
        <w:t xml:space="preserve"> en el domicilio. </w:t>
      </w:r>
      <w:r w:rsidR="00D5110A">
        <w:rPr>
          <w:rFonts w:ascii="Arial" w:eastAsia="Arial" w:hAnsi="Arial" w:cs="Arial"/>
          <w:sz w:val="24"/>
          <w:szCs w:val="24"/>
        </w:rPr>
        <w:fldChar w:fldCharType="begin" w:fldLock="1"/>
      </w:r>
      <w:r w:rsidR="000B6157">
        <w:rPr>
          <w:rFonts w:ascii="Arial" w:eastAsia="Arial" w:hAnsi="Arial" w:cs="Arial"/>
          <w:sz w:val="24"/>
          <w:szCs w:val="24"/>
        </w:rPr>
        <w:instrText>ADDIN CSL_CITATION {"citationItems":[{"id":"ITEM-1","itemData":{"author":[{"dropping-particle":"","family":"Barrera","given":"L","non-dropping-particle":"","parse-names":false,"suffix":""},{"dropping-particle":"","family":"Pinto","given":"N","non-dropping-particle":"","parse-names":false,"suffix":""},{"dropping-particle":"","family":"Sánchez","given":"B","non-dropping-particle":"","parse-names":false,"suffix":""},{"dropping-particle":"","family":"Carrillo","given":"G","non-dropping-particle":"","parse-names":false,"suffix":""}],"id":"ITEM-1","issued":{"date-parts":[["2010"]]},"page":"15-16","title":"El enfermo crónico y su cuidador familiar.","type":"article-journal"},"uris":["http://www.mendeley.com/documents/?uuid=9bb42918-ead8-444e-8bf3-2ee804d5b60b"]}],"mendeley":{"formattedCitation":"(4)","plainTextFormattedCitation":"(4)","previouslyFormattedCitation":"(4)"},"properties":{"noteIndex":0},"schema":"https://github.com/citation-style-language/schema/raw/master/csl-citation.json"}</w:instrText>
      </w:r>
      <w:r w:rsidR="00D5110A">
        <w:rPr>
          <w:rFonts w:ascii="Arial" w:eastAsia="Arial" w:hAnsi="Arial" w:cs="Arial"/>
          <w:sz w:val="24"/>
          <w:szCs w:val="24"/>
        </w:rPr>
        <w:fldChar w:fldCharType="separate"/>
      </w:r>
      <w:r w:rsidR="000B6157" w:rsidRPr="000B6157">
        <w:rPr>
          <w:rFonts w:ascii="Arial" w:eastAsia="Arial" w:hAnsi="Arial" w:cs="Arial"/>
          <w:noProof/>
          <w:sz w:val="24"/>
          <w:szCs w:val="24"/>
        </w:rPr>
        <w:t>(4)</w:t>
      </w:r>
      <w:r w:rsidR="00D5110A">
        <w:rPr>
          <w:rFonts w:ascii="Arial" w:eastAsia="Arial" w:hAnsi="Arial" w:cs="Arial"/>
          <w:sz w:val="24"/>
          <w:szCs w:val="24"/>
        </w:rPr>
        <w:fldChar w:fldCharType="end"/>
      </w:r>
    </w:p>
    <w:p w14:paraId="682AA702" w14:textId="529A17BB" w:rsidR="001E0E91" w:rsidRDefault="001E0E91"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 xml:space="preserve">El cuidado al final de la vida generalmente incluye el cuidado en casa, excepto cuando el enfermo muere solo o no tiene familia y/o persona significativa que le proporcione el soporte y asistencia que necesita. </w:t>
      </w:r>
      <w:r>
        <w:rPr>
          <w:rFonts w:ascii="Arial" w:eastAsia="Arial" w:hAnsi="Arial" w:cs="Arial"/>
          <w:sz w:val="24"/>
          <w:szCs w:val="24"/>
        </w:rPr>
        <w:fldChar w:fldCharType="begin" w:fldLock="1"/>
      </w:r>
      <w:r w:rsidR="000B6157">
        <w:rPr>
          <w:rFonts w:ascii="Arial" w:eastAsia="Arial" w:hAnsi="Arial" w:cs="Arial"/>
          <w:sz w:val="24"/>
          <w:szCs w:val="24"/>
        </w:rPr>
        <w:instrText>ADDIN CSL_CITATION {"citationItems":[{"id":"ITEM-1","itemData":{"ISBN":"0000000345","ISSN":"1657-4702","abstract":"Teorías de enfermería para la investigación y la práctica en cuidado paliativo 61 rev.latinoam.bioet. / ISSN 1657-4702 / e-ISSN 2462-859X / Vol. 17 / No. 1 / Edición 32 / Enero-Junio / pp. 60-79 / 2017 Resumen En este artículo se describen y analizan teorías de enfermería usadas para guiar la investigación y la práctica en cuidado paliativo, por medio de la investigación documental retrospectiva realizada con una ventana de observación de 15 años (1990-2015), y teniendo en cuenta criterios establecidos para los descriptores, teorías de enfermería y cuidado paliativo, que guian la investigación y la práctica en cuidado paliativo. Algunos artículos relacionados y capítulos de libro fueron incluidos como soporte de documentación, y el análisis y la comparación de las teorias fueron guiados a partir de lo propuesto por Fawcett y Desanto (2013). Se exploraron cuatro teorías de enfermería de rango medio que pueden orientar la investigación y la práctica en cuidado paliativo: confort, final tranquilo de la vida, autotrascendencia e incertidumbre. El análisis de las referencias seleccionadas evidenció el predominio de estudios descriptivos que han abordado los fenómenos centrales de cada teoría en pacientes y en cuidadores familiares. En menor proporción, se identificaron estudios de mayor alcance explicativo sobre variables y aspectos particulares de cuidado paliativo, siendo escasos los que reportan el impacto de intervenciones generadas con base en estos referentes teóricos sobre los pacientes o sus familias. Pudo encontrarse que existen teorías de enfermería relacionadas con cuidado paliativo que requieren mayor exploración y uso en el contexto local, de forma que puedan orientar la investigación en el área y el desarrollo de intervenciones que cualifiquen la práctica con evidencia de impacto sobre los usuarios y sus familias.","author":[{"dropping-particle":"","family":"Gómez","given":"Olga","non-dropping-particle":"","parse-names":false,"suffix":""},{"dropping-particle":"","family":"Carrillo","given":"Gloria","non-dropping-particle":"","parse-names":false,"suffix":""},{"dropping-particle":"","family":"Mauricio","given":"Edier","non-dropping-particle":"","parse-names":false,"suffix":""}],"container-title":"Revista Latinoamericana de Bioética","id":"ITEM-1","issue":"171","issued":{"date-parts":[["2017"]]},"page":"60-79","title":"Teorías de enfermería para la investigación y la práctica en cuidado paliativo * Nursing theories for research and health care practice in palliative care Teorias da enfermagem para a pesquisa e a prática em cuidados paliativos","type":"article-journal","volume":"17"},"uris":["http://www.mendeley.com/documents/?uuid=1405d650-bc4c-4b3b-b49c-fad9dce69407"]}],"mendeley":{"formattedCitation":"(5)","plainTextFormattedCitation":"(5)","previouslyFormattedCitation":"(5)"},"properties":{"noteIndex":0},"schema":"https://github.com/citation-style-language/schema/raw/master/csl-citation.json"}</w:instrText>
      </w:r>
      <w:r>
        <w:rPr>
          <w:rFonts w:ascii="Arial" w:eastAsia="Arial" w:hAnsi="Arial" w:cs="Arial"/>
          <w:sz w:val="24"/>
          <w:szCs w:val="24"/>
        </w:rPr>
        <w:fldChar w:fldCharType="separate"/>
      </w:r>
      <w:r w:rsidR="000B6157" w:rsidRPr="000B6157">
        <w:rPr>
          <w:rFonts w:ascii="Arial" w:eastAsia="Arial" w:hAnsi="Arial" w:cs="Arial"/>
          <w:noProof/>
          <w:sz w:val="24"/>
          <w:szCs w:val="24"/>
        </w:rPr>
        <w:t>(5)</w:t>
      </w:r>
      <w:r>
        <w:rPr>
          <w:rFonts w:ascii="Arial" w:eastAsia="Arial" w:hAnsi="Arial" w:cs="Arial"/>
          <w:sz w:val="24"/>
          <w:szCs w:val="24"/>
        </w:rPr>
        <w:fldChar w:fldCharType="end"/>
      </w:r>
    </w:p>
    <w:p w14:paraId="508243F1" w14:textId="0151EBFB" w:rsidR="00D5110A" w:rsidRDefault="00D5110A"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Si bien, el cuidado al final de la vida en el domicilio favorece un final tranquilo de la vida para la persona enferma, si no existe la debida preparación</w:t>
      </w:r>
      <w:r w:rsidR="00C355CF">
        <w:rPr>
          <w:rFonts w:ascii="Arial" w:eastAsia="Arial" w:hAnsi="Arial" w:cs="Arial"/>
          <w:sz w:val="24"/>
          <w:szCs w:val="24"/>
        </w:rPr>
        <w:t xml:space="preserve"> en el cuidador familiar</w:t>
      </w:r>
      <w:r>
        <w:rPr>
          <w:rFonts w:ascii="Arial" w:eastAsia="Arial" w:hAnsi="Arial" w:cs="Arial"/>
          <w:sz w:val="24"/>
          <w:szCs w:val="24"/>
        </w:rPr>
        <w:t>, puede convertirse en una situación muy estresante</w:t>
      </w:r>
      <w:r w:rsidR="00263B8D">
        <w:rPr>
          <w:rFonts w:ascii="Arial" w:eastAsia="Arial" w:hAnsi="Arial" w:cs="Arial"/>
          <w:sz w:val="24"/>
          <w:szCs w:val="24"/>
        </w:rPr>
        <w:t xml:space="preserve"> para ambos. </w:t>
      </w:r>
    </w:p>
    <w:p w14:paraId="091EE5F1" w14:textId="384F6138" w:rsidR="00D5110A" w:rsidRDefault="00935118"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Ante esta situación puede observarse que el cuidador tiende a</w:t>
      </w:r>
      <w:r w:rsidR="00A06521">
        <w:rPr>
          <w:rFonts w:ascii="Arial" w:eastAsia="Arial" w:hAnsi="Arial" w:cs="Arial"/>
          <w:sz w:val="24"/>
          <w:szCs w:val="24"/>
        </w:rPr>
        <w:t xml:space="preserve"> descuidar su estado de salud</w:t>
      </w:r>
      <w:r>
        <w:rPr>
          <w:rFonts w:ascii="Arial" w:eastAsia="Arial" w:hAnsi="Arial" w:cs="Arial"/>
          <w:sz w:val="24"/>
          <w:szCs w:val="24"/>
        </w:rPr>
        <w:t xml:space="preserve"> y bienestar por atender al enfermo</w:t>
      </w:r>
      <w:r w:rsidR="00A06521">
        <w:rPr>
          <w:rFonts w:ascii="Arial" w:eastAsia="Arial" w:hAnsi="Arial" w:cs="Arial"/>
          <w:sz w:val="24"/>
          <w:szCs w:val="24"/>
        </w:rPr>
        <w:t>. Esto es debido, entre otros motivos, a los notables esfuerzos físicos y emocionales que realizan constantemente, al elevado tiempo que dedican a los cuidados, a los numerosos conflictos internos y dudas de culpa que experimentan, y a la sensación de desesperanza. Además, dichos cuidadores generalmente carecen de redes de apoyo y de relaciones sociales</w:t>
      </w:r>
      <w:r w:rsidR="001E0E91">
        <w:rPr>
          <w:rFonts w:ascii="Arial" w:eastAsia="Arial" w:hAnsi="Arial" w:cs="Arial"/>
          <w:sz w:val="24"/>
          <w:szCs w:val="24"/>
        </w:rPr>
        <w:t>.</w:t>
      </w:r>
      <w:r>
        <w:rPr>
          <w:rFonts w:ascii="Arial" w:eastAsia="Arial" w:hAnsi="Arial" w:cs="Arial"/>
          <w:sz w:val="24"/>
          <w:szCs w:val="24"/>
        </w:rPr>
        <w:t xml:space="preserve"> </w:t>
      </w:r>
      <w:r>
        <w:rPr>
          <w:rFonts w:ascii="Arial" w:eastAsia="Arial" w:hAnsi="Arial" w:cs="Arial"/>
          <w:sz w:val="24"/>
          <w:szCs w:val="24"/>
        </w:rPr>
        <w:fldChar w:fldCharType="begin" w:fldLock="1"/>
      </w:r>
      <w:r w:rsidR="000B6157">
        <w:rPr>
          <w:rFonts w:ascii="Arial" w:eastAsia="Arial" w:hAnsi="Arial" w:cs="Arial"/>
          <w:sz w:val="24"/>
          <w:szCs w:val="24"/>
        </w:rPr>
        <w:instrText>ADDIN CSL_CITATION {"citationItems":[{"id":"ITEM-1","itemData":{"DOI":"10.4321/s1137-66272015000300007","ISSN":"1137-6627","abstract":"© 2015, Gobierno de Navarra. All rights reserved. Chronic renal insufficiency demands specific, continuous and varied care, which affects the health of family caregivers. Therefore, we propose to determine the health problems of family caregivers who care for patients over 65 years with chronic renal failure, due to increased risk and prevalence from this age onwards. For this purpose, we made a systematic review of the scientific literature on different national and international databases in the last ten years. Nineteen studies were selected. These refer to the influence of the severity of the burden and lower quality of life of these caregivers. Psychological disorders are the health problems that are most mentioned. This knowledge may serve for developing strategies for a socio-medical approach, which might lead to improved quality of life, not only of caregivers but also of patients.","author":[{"dropping-particle":"","family":"Guerra-Martín","given":"M.D.","non-dropping-particle":"","parse-names":false,"suffix":""},{"dropping-particle":"","family":"Amador-Marín","given":"B.","non-dropping-particle":"","parse-names":false,"suffix":""},{"dropping-particle":"","family":"Martínez-Montilla","given":"J.M.","non-dropping-particle":"","parse-names":false,"suffix":""}],"container-title":"Anales del Sistema Sanitario de Navarra","id":"ITEM-1","issue":"3","issued":{"date-parts":[["2015"]]},"page":"425-438","title":"Problemas de salud de los cuidadores familiares de personas mayores de 65 años afectadas de insuficiencia renal crónica: una revisión sistemática","type":"article-journal","volume":"38"},"uris":["http://www.mendeley.com/documents/?uuid=e435d5ec-2858-474b-a03e-c6e543240973"]}],"mendeley":{"formattedCitation":"(6)","plainTextFormattedCitation":"(6)","previouslyFormattedCitation":"(6)"},"properties":{"noteIndex":0},"schema":"https://github.com/citation-style-language/schema/raw/master/csl-citation.json"}</w:instrText>
      </w:r>
      <w:r>
        <w:rPr>
          <w:rFonts w:ascii="Arial" w:eastAsia="Arial" w:hAnsi="Arial" w:cs="Arial"/>
          <w:sz w:val="24"/>
          <w:szCs w:val="24"/>
        </w:rPr>
        <w:fldChar w:fldCharType="separate"/>
      </w:r>
      <w:r w:rsidR="000B6157" w:rsidRPr="000B6157">
        <w:rPr>
          <w:rFonts w:ascii="Arial" w:eastAsia="Arial" w:hAnsi="Arial" w:cs="Arial"/>
          <w:noProof/>
          <w:sz w:val="24"/>
          <w:szCs w:val="24"/>
        </w:rPr>
        <w:t>(6)</w:t>
      </w:r>
      <w:r>
        <w:rPr>
          <w:rFonts w:ascii="Arial" w:eastAsia="Arial" w:hAnsi="Arial" w:cs="Arial"/>
          <w:sz w:val="24"/>
          <w:szCs w:val="24"/>
        </w:rPr>
        <w:fldChar w:fldCharType="end"/>
      </w:r>
      <w:r w:rsidR="00C355CF">
        <w:rPr>
          <w:rFonts w:ascii="Arial" w:eastAsia="Arial" w:hAnsi="Arial" w:cs="Arial"/>
          <w:sz w:val="24"/>
          <w:szCs w:val="24"/>
        </w:rPr>
        <w:t xml:space="preserve"> </w:t>
      </w:r>
    </w:p>
    <w:p w14:paraId="2B8A786E" w14:textId="5BBBF542" w:rsidR="00C355CF" w:rsidRDefault="00C355CF" w:rsidP="00C464BE">
      <w:pPr>
        <w:shd w:val="clear" w:color="auto" w:fill="FFFFFF"/>
        <w:spacing w:before="240" w:after="240" w:line="360" w:lineRule="auto"/>
        <w:jc w:val="both"/>
        <w:rPr>
          <w:rFonts w:ascii="Arial" w:eastAsia="Arial" w:hAnsi="Arial" w:cs="Arial"/>
          <w:sz w:val="24"/>
          <w:szCs w:val="24"/>
        </w:rPr>
      </w:pPr>
    </w:p>
    <w:p w14:paraId="3FCAA547" w14:textId="77777777" w:rsidR="00C355CF" w:rsidRDefault="00C355CF" w:rsidP="00C464BE">
      <w:pPr>
        <w:shd w:val="clear" w:color="auto" w:fill="FFFFFF"/>
        <w:spacing w:before="240" w:after="240" w:line="360" w:lineRule="auto"/>
        <w:jc w:val="both"/>
        <w:rPr>
          <w:rFonts w:ascii="Arial" w:eastAsia="Arial" w:hAnsi="Arial" w:cs="Arial"/>
          <w:sz w:val="24"/>
          <w:szCs w:val="24"/>
        </w:rPr>
      </w:pPr>
    </w:p>
    <w:p w14:paraId="33C9F9F1" w14:textId="591D00A3" w:rsidR="00C355CF" w:rsidRDefault="00A06521"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El estudio de Rodríguez</w:t>
      </w:r>
      <w:r w:rsidR="00C355CF">
        <w:rPr>
          <w:rFonts w:ascii="Arial" w:eastAsia="Arial" w:hAnsi="Arial" w:cs="Arial"/>
          <w:sz w:val="24"/>
          <w:szCs w:val="24"/>
        </w:rPr>
        <w:t xml:space="preserve"> </w:t>
      </w:r>
      <w:r w:rsidR="00C355CF">
        <w:rPr>
          <w:rFonts w:ascii="Arial" w:eastAsia="Arial" w:hAnsi="Arial" w:cs="Arial"/>
          <w:sz w:val="24"/>
          <w:szCs w:val="24"/>
        </w:rPr>
        <w:fldChar w:fldCharType="begin" w:fldLock="1"/>
      </w:r>
      <w:r w:rsidR="000B6157">
        <w:rPr>
          <w:rFonts w:ascii="Arial" w:eastAsia="Arial" w:hAnsi="Arial" w:cs="Arial"/>
          <w:sz w:val="24"/>
          <w:szCs w:val="24"/>
        </w:rPr>
        <w:instrText>ADDIN CSL_CITATION {"citationItems":[{"id":"ITEM-1","itemData":{"DOI":"10.4321/s1695-61412010000100022","ISSN":"1695-6141","abstract":"RESUMEN El presente trabajo pretende abordar el paciente al final de la vida y la familia y/o persona significativa como pilar de su cuidado. Las intervenciones junto a estos cuidadores son esenciales para que el sufrimiento sea minimizado, siendo necesario identificar sus necesidades básicas y la implementación de un plan de intervención ajustado a cada situación en particular. RESUMO O presente trabalho pretende abordar o doente em fim de vida e a família e/ou pessoa significativa como pilar do seu cuidado. As intervenções junto a estes cuidadores são essenciais para que o sofrimento seja minimizado, sendo necessário identificar as suas necessidades básicas e a implementação de um plano de intervenção ajustado a cada situação em particular.","author":[{"dropping-particle":"","family":"Rodrigues Gomes","given":"Ana Margarida","non-dropping-particle":"","parse-names":false,"suffix":""}],"container-title":"Enfermería Global","id":"ITEM-1","issue":"18","issued":{"date-parts":[["2010"]]},"page":"1-9","title":"El cuidador y el enfermo en el final de la vida -familia y/o persona significativa","type":"article-journal"},"uris":["http://www.mendeley.com/documents/?uuid=02ace508-5771-4163-b0c8-d5359385aa84"]}],"mendeley":{"formattedCitation":"(7)","plainTextFormattedCitation":"(7)","previouslyFormattedCitation":"(7)"},"properties":{"noteIndex":0},"schema":"https://github.com/citation-style-language/schema/raw/master/csl-citation.json"}</w:instrText>
      </w:r>
      <w:r w:rsidR="00C355CF">
        <w:rPr>
          <w:rFonts w:ascii="Arial" w:eastAsia="Arial" w:hAnsi="Arial" w:cs="Arial"/>
          <w:sz w:val="24"/>
          <w:szCs w:val="24"/>
        </w:rPr>
        <w:fldChar w:fldCharType="separate"/>
      </w:r>
      <w:r w:rsidR="000B6157" w:rsidRPr="000B6157">
        <w:rPr>
          <w:rFonts w:ascii="Arial" w:eastAsia="Arial" w:hAnsi="Arial" w:cs="Arial"/>
          <w:noProof/>
          <w:sz w:val="24"/>
          <w:szCs w:val="24"/>
        </w:rPr>
        <w:t>(7)</w:t>
      </w:r>
      <w:r w:rsidR="00C355CF">
        <w:rPr>
          <w:rFonts w:ascii="Arial" w:eastAsia="Arial" w:hAnsi="Arial" w:cs="Arial"/>
          <w:sz w:val="24"/>
          <w:szCs w:val="24"/>
        </w:rPr>
        <w:fldChar w:fldCharType="end"/>
      </w:r>
      <w:r w:rsidR="00C355CF">
        <w:rPr>
          <w:rFonts w:ascii="Arial" w:eastAsia="Arial" w:hAnsi="Arial" w:cs="Arial"/>
          <w:sz w:val="24"/>
          <w:szCs w:val="24"/>
        </w:rPr>
        <w:t xml:space="preserve"> </w:t>
      </w:r>
      <w:r>
        <w:rPr>
          <w:rFonts w:ascii="Arial" w:eastAsia="Arial" w:hAnsi="Arial" w:cs="Arial"/>
          <w:sz w:val="24"/>
          <w:szCs w:val="24"/>
        </w:rPr>
        <w:t>revela que cerca del 77% de los cuidadores</w:t>
      </w:r>
      <w:r w:rsidR="00451952">
        <w:rPr>
          <w:rFonts w:ascii="Arial" w:eastAsia="Arial" w:hAnsi="Arial" w:cs="Arial"/>
          <w:sz w:val="24"/>
          <w:szCs w:val="24"/>
        </w:rPr>
        <w:t xml:space="preserve"> familiares</w:t>
      </w:r>
      <w:r>
        <w:rPr>
          <w:rFonts w:ascii="Arial" w:eastAsia="Arial" w:hAnsi="Arial" w:cs="Arial"/>
          <w:sz w:val="24"/>
          <w:szCs w:val="24"/>
        </w:rPr>
        <w:t xml:space="preserve"> relatan un aumento del estrés y que el 28% requiere medicación para enfrentar la carga asociada a la prestación de cuidados. </w:t>
      </w:r>
    </w:p>
    <w:p w14:paraId="197DCD95" w14:textId="166E6D74" w:rsidR="00786029" w:rsidRDefault="00A06521"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 xml:space="preserve">Lo que </w:t>
      </w:r>
      <w:r w:rsidR="003A16C4">
        <w:rPr>
          <w:rFonts w:ascii="Arial" w:eastAsia="Arial" w:hAnsi="Arial" w:cs="Arial"/>
          <w:sz w:val="24"/>
          <w:szCs w:val="24"/>
        </w:rPr>
        <w:t>hace cuestionarse</w:t>
      </w:r>
      <w:r>
        <w:rPr>
          <w:rFonts w:ascii="Arial" w:eastAsia="Arial" w:hAnsi="Arial" w:cs="Arial"/>
          <w:sz w:val="24"/>
          <w:szCs w:val="24"/>
        </w:rPr>
        <w:t>: ¿La familia está preparada para lidiar con el enfermo en el final de la vida? ¿Lidiar con el dolor, el sufrimiento y proporcionar un buen control de los síntomas? ¿Lidiar con la muerte del ser querido?</w:t>
      </w:r>
      <w:r w:rsidR="00786029">
        <w:rPr>
          <w:rFonts w:ascii="Arial" w:eastAsia="Arial" w:hAnsi="Arial" w:cs="Arial"/>
          <w:sz w:val="24"/>
          <w:szCs w:val="24"/>
        </w:rPr>
        <w:t xml:space="preserve"> </w:t>
      </w:r>
      <w:r w:rsidR="00786029">
        <w:rPr>
          <w:rFonts w:ascii="Arial" w:eastAsia="Arial" w:hAnsi="Arial" w:cs="Arial"/>
          <w:sz w:val="24"/>
          <w:szCs w:val="24"/>
        </w:rPr>
        <w:fldChar w:fldCharType="begin" w:fldLock="1"/>
      </w:r>
      <w:r w:rsidR="000B6157">
        <w:rPr>
          <w:rFonts w:ascii="Arial" w:eastAsia="Arial" w:hAnsi="Arial" w:cs="Arial"/>
          <w:sz w:val="24"/>
          <w:szCs w:val="24"/>
        </w:rPr>
        <w:instrText>ADDIN CSL_CITATION {"citationItems":[{"id":"ITEM-1","itemData":{"DOI":"10.4321/s1695-61412010000100022","ISSN":"1695-6141","abstract":"RESUMEN El presente trabajo pretende abordar el paciente al final de la vida y la familia y/o persona significativa como pilar de su cuidado. Las intervenciones junto a estos cuidadores son esenciales para que el sufrimiento sea minimizado, siendo necesario identificar sus necesidades básicas y la implementación de un plan de intervención ajustado a cada situación en particular. RESUMO O presente trabalho pretende abordar o doente em fim de vida e a família e/ou pessoa significativa como pilar do seu cuidado. As intervenções junto a estes cuidadores são essenciais para que o sofrimento seja minimizado, sendo necessário identificar as suas necessidades básicas e a implementação de um plano de intervenção ajustado a cada situação em particular.","author":[{"dropping-particle":"","family":"Rodrigues Gomes","given":"Ana Margarida","non-dropping-particle":"","parse-names":false,"suffix":""}],"container-title":"Enfermería Global","id":"ITEM-1","issue":"18","issued":{"date-parts":[["2010"]]},"page":"1-9","title":"El cuidador y el enfermo en el final de la vida -familia y/o persona significativa","type":"article-journal"},"uris":["http://www.mendeley.com/documents/?uuid=02ace508-5771-4163-b0c8-d5359385aa84"]}],"mendeley":{"formattedCitation":"(7)","plainTextFormattedCitation":"(7)","previouslyFormattedCitation":"(7)"},"properties":{"noteIndex":0},"schema":"https://github.com/citation-style-language/schema/raw/master/csl-citation.json"}</w:instrText>
      </w:r>
      <w:r w:rsidR="00786029">
        <w:rPr>
          <w:rFonts w:ascii="Arial" w:eastAsia="Arial" w:hAnsi="Arial" w:cs="Arial"/>
          <w:sz w:val="24"/>
          <w:szCs w:val="24"/>
        </w:rPr>
        <w:fldChar w:fldCharType="separate"/>
      </w:r>
      <w:r w:rsidR="000B6157" w:rsidRPr="000B6157">
        <w:rPr>
          <w:rFonts w:ascii="Arial" w:eastAsia="Arial" w:hAnsi="Arial" w:cs="Arial"/>
          <w:noProof/>
          <w:sz w:val="24"/>
          <w:szCs w:val="24"/>
        </w:rPr>
        <w:t>(7)</w:t>
      </w:r>
      <w:r w:rsidR="00786029">
        <w:rPr>
          <w:rFonts w:ascii="Arial" w:eastAsia="Arial" w:hAnsi="Arial" w:cs="Arial"/>
          <w:sz w:val="24"/>
          <w:szCs w:val="24"/>
        </w:rPr>
        <w:fldChar w:fldCharType="end"/>
      </w:r>
    </w:p>
    <w:p w14:paraId="2F391316" w14:textId="481BB1FE" w:rsidR="00786029" w:rsidRDefault="00A06521"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Las medidas implementadas en el final de la vida tienden al confort del enfermo. Cuando este proceso ocurre de manera digna y controlada y sin sufrimiento, habrá una mayor aceptación de la familia; en caso de que el proceso sea muy negativo puede repercutir en la familia y/o persona significativa, bajo la forma de un trauma presente a lo largo de toda la vida</w:t>
      </w:r>
      <w:r w:rsidR="00786029">
        <w:rPr>
          <w:rFonts w:ascii="Arial" w:eastAsia="Arial" w:hAnsi="Arial" w:cs="Arial"/>
          <w:sz w:val="24"/>
          <w:szCs w:val="24"/>
        </w:rPr>
        <w:t xml:space="preserve">. </w:t>
      </w:r>
      <w:r w:rsidR="00786029">
        <w:rPr>
          <w:rFonts w:ascii="Arial" w:eastAsia="Arial" w:hAnsi="Arial" w:cs="Arial"/>
          <w:sz w:val="24"/>
          <w:szCs w:val="24"/>
        </w:rPr>
        <w:fldChar w:fldCharType="begin" w:fldLock="1"/>
      </w:r>
      <w:r w:rsidR="000B6157">
        <w:rPr>
          <w:rFonts w:ascii="Arial" w:eastAsia="Arial" w:hAnsi="Arial" w:cs="Arial"/>
          <w:sz w:val="24"/>
          <w:szCs w:val="24"/>
        </w:rPr>
        <w:instrText>ADDIN CSL_CITATION {"citationItems":[{"id":"ITEM-1","itemData":{"DOI":"10.4321/s1695-61412010000100022","ISSN":"1695-6141","abstract":"RESUMEN El presente trabajo pretende abordar el paciente al final de la vida y la familia y/o persona significativa como pilar de su cuidado. Las intervenciones junto a estos cuidadores son esenciales para que el sufrimiento sea minimizado, siendo necesario identificar sus necesidades básicas y la implementación de un plan de intervención ajustado a cada situación en particular. RESUMO O presente trabalho pretende abordar o doente em fim de vida e a família e/ou pessoa significativa como pilar do seu cuidado. As intervenções junto a estes cuidadores são essenciais para que o sofrimento seja minimizado, sendo necessário identificar as suas necessidades básicas e a implementação de um plano de intervenção ajustado a cada situação em particular.","author":[{"dropping-particle":"","family":"Rodrigues Gomes","given":"Ana Margarida","non-dropping-particle":"","parse-names":false,"suffix":""}],"container-title":"Enfermería Global","id":"ITEM-1","issue":"18","issued":{"date-parts":[["2010"]]},"page":"1-9","title":"El cuidador y el enfermo en el final de la vida -familia y/o persona significativa","type":"article-journal"},"uris":["http://www.mendeley.com/documents/?uuid=02ace508-5771-4163-b0c8-d5359385aa84"]}],"mendeley":{"formattedCitation":"(7)","plainTextFormattedCitation":"(7)","previouslyFormattedCitation":"(7)"},"properties":{"noteIndex":0},"schema":"https://github.com/citation-style-language/schema/raw/master/csl-citation.json"}</w:instrText>
      </w:r>
      <w:r w:rsidR="00786029">
        <w:rPr>
          <w:rFonts w:ascii="Arial" w:eastAsia="Arial" w:hAnsi="Arial" w:cs="Arial"/>
          <w:sz w:val="24"/>
          <w:szCs w:val="24"/>
        </w:rPr>
        <w:fldChar w:fldCharType="separate"/>
      </w:r>
      <w:r w:rsidR="000B6157" w:rsidRPr="000B6157">
        <w:rPr>
          <w:rFonts w:ascii="Arial" w:eastAsia="Arial" w:hAnsi="Arial" w:cs="Arial"/>
          <w:noProof/>
          <w:sz w:val="24"/>
          <w:szCs w:val="24"/>
        </w:rPr>
        <w:t>(7)</w:t>
      </w:r>
      <w:r w:rsidR="00786029">
        <w:rPr>
          <w:rFonts w:ascii="Arial" w:eastAsia="Arial" w:hAnsi="Arial" w:cs="Arial"/>
          <w:sz w:val="24"/>
          <w:szCs w:val="24"/>
        </w:rPr>
        <w:fldChar w:fldCharType="end"/>
      </w:r>
    </w:p>
    <w:p w14:paraId="3FAE91F3" w14:textId="7FB6ED83" w:rsidR="00913A58" w:rsidRDefault="00A06521" w:rsidP="00C464BE">
      <w:pPr>
        <w:shd w:val="clear" w:color="auto" w:fill="FFFFFF"/>
        <w:spacing w:before="240" w:after="240" w:line="360" w:lineRule="auto"/>
        <w:jc w:val="both"/>
        <w:rPr>
          <w:rFonts w:ascii="Arial" w:eastAsia="Arial" w:hAnsi="Arial" w:cs="Arial"/>
          <w:i/>
          <w:sz w:val="24"/>
          <w:szCs w:val="24"/>
        </w:rPr>
      </w:pPr>
      <w:r>
        <w:rPr>
          <w:rFonts w:ascii="Arial" w:eastAsia="Arial" w:hAnsi="Arial" w:cs="Arial"/>
          <w:sz w:val="24"/>
          <w:szCs w:val="24"/>
        </w:rPr>
        <w:t xml:space="preserve">El sufrimiento de quien muere puede ser aminorado por los que cuidan, simplemente con el mirar, con la forma de estar, por el gesto lleno de respeto y ternura. El proceso de muerte no se puede estancar en el tiempo. </w:t>
      </w:r>
      <w:r>
        <w:rPr>
          <w:rFonts w:ascii="Arial" w:eastAsia="Arial" w:hAnsi="Arial" w:cs="Arial"/>
          <w:i/>
          <w:sz w:val="24"/>
          <w:szCs w:val="24"/>
        </w:rPr>
        <w:t xml:space="preserve">Es </w:t>
      </w:r>
      <w:r w:rsidR="003F2A5C">
        <w:rPr>
          <w:rFonts w:ascii="Arial" w:eastAsia="Arial" w:hAnsi="Arial" w:cs="Arial"/>
          <w:i/>
          <w:sz w:val="24"/>
          <w:szCs w:val="24"/>
        </w:rPr>
        <w:t>“</w:t>
      </w:r>
      <w:r>
        <w:rPr>
          <w:rFonts w:ascii="Arial" w:eastAsia="Arial" w:hAnsi="Arial" w:cs="Arial"/>
          <w:i/>
          <w:sz w:val="24"/>
          <w:szCs w:val="24"/>
        </w:rPr>
        <w:t xml:space="preserve">un pasaje obligatorio, por eso cuidar de alguien que parte es ayudarlo en esa travesía, acompañándolo hasta el umbral de la puerta, sabiendo decirle adiós, los cuidados </w:t>
      </w:r>
      <w:r w:rsidR="00786029">
        <w:rPr>
          <w:rFonts w:ascii="Arial" w:eastAsia="Arial" w:hAnsi="Arial" w:cs="Arial"/>
          <w:i/>
          <w:sz w:val="24"/>
          <w:szCs w:val="24"/>
        </w:rPr>
        <w:t xml:space="preserve">al final de la vida </w:t>
      </w:r>
      <w:r>
        <w:rPr>
          <w:rFonts w:ascii="Arial" w:eastAsia="Arial" w:hAnsi="Arial" w:cs="Arial"/>
          <w:i/>
          <w:sz w:val="24"/>
          <w:szCs w:val="24"/>
        </w:rPr>
        <w:t>nos enseñan que puede haber un límite para la cura, pero no hay límite para los cuidados”</w:t>
      </w:r>
      <w:r w:rsidR="00786029">
        <w:rPr>
          <w:rFonts w:ascii="Arial" w:eastAsia="Arial" w:hAnsi="Arial" w:cs="Arial"/>
          <w:i/>
          <w:sz w:val="24"/>
          <w:szCs w:val="24"/>
        </w:rPr>
        <w:t xml:space="preserve">. </w:t>
      </w:r>
      <w:r w:rsidR="003F2A5C">
        <w:rPr>
          <w:rFonts w:ascii="Arial" w:eastAsia="Arial" w:hAnsi="Arial" w:cs="Arial"/>
          <w:i/>
          <w:sz w:val="24"/>
          <w:szCs w:val="24"/>
        </w:rPr>
        <w:fldChar w:fldCharType="begin" w:fldLock="1"/>
      </w:r>
      <w:r w:rsidR="000B6157">
        <w:rPr>
          <w:rFonts w:ascii="Arial" w:eastAsia="Arial" w:hAnsi="Arial" w:cs="Arial"/>
          <w:i/>
          <w:sz w:val="24"/>
          <w:szCs w:val="24"/>
        </w:rPr>
        <w:instrText>ADDIN CSL_CITATION {"citationItems":[{"id":"ITEM-1","itemData":{"DOI":"10.5294/aqui.2012.12.3.7","ISSN":"20275374","abstract":"Objective: Determine the social support perceived by family caregivers of chronically ill persons in the city of Cartagena, Colombia. Method: A descriptive study of 222 persons serving, during the period from October 2009 to October 2010, using the social support in chronic illness inventory tool proposed by Hilbert, which consists of five categories. The data are expressed through descriptive statistics. Results: 91.4% of the caregivers are women, 54.35% are between 36 and 59 years of age, and their average age is 43.7 years. The caregivers displayed a satisfactory perception of the social support they receive, with a mean of 148.97 and a standard deviation of 33.94. The lowest score was 35 points and the highest was 204. The most support for caregivers was provided by their siblings (24%), spouses (22.2%) and sons and daughters (17.6%). Conclusion: Caregivers are satisfied with their perceived social support, especially in the categories of personal interaction and education and information received from those who make up their network. Innovative proposals from nursing are required to support chronically ill persons and their caregivers.","author":[{"dropping-particle":"","family":"Herrera","given":"Arleth","non-dropping-particle":"","parse-names":false,"suffix":""},{"dropping-particle":"","family":"Flórez","given":"Inna E.","non-dropping-particle":"","parse-names":false,"suffix":""},{"dropping-particle":"","family":"Romero","given":"Elizabeth","non-dropping-particle":"","parse-names":false,"suffix":""},{"dropping-particle":"","family":"Montalvo","given":"Amparo","non-dropping-particle":"","parse-names":false,"suffix":""}],"container-title":"Aquichan","id":"ITEM-1","issue":"3","issued":{"date-parts":[["2012"]]},"page":"286-297","publisher":"Universidad de La Sabana","title":"Soporte social a cuidadores familiares de personas con enfermedad crónica en Cartagena","type":"article-journal","volume":"12"},"uris":["http://www.mendeley.com/documents/?uuid=93f99dcf-e03b-3ebb-aa2b-1d38325f3851"]}],"mendeley":{"formattedCitation":"(8)","plainTextFormattedCitation":"(8)","previouslyFormattedCitation":"(8)"},"properties":{"noteIndex":0},"schema":"https://github.com/citation-style-language/schema/raw/master/csl-citation.json"}</w:instrText>
      </w:r>
      <w:r w:rsidR="003F2A5C">
        <w:rPr>
          <w:rFonts w:ascii="Arial" w:eastAsia="Arial" w:hAnsi="Arial" w:cs="Arial"/>
          <w:i/>
          <w:sz w:val="24"/>
          <w:szCs w:val="24"/>
        </w:rPr>
        <w:fldChar w:fldCharType="separate"/>
      </w:r>
      <w:r w:rsidR="000B6157" w:rsidRPr="000B6157">
        <w:rPr>
          <w:rFonts w:ascii="Arial" w:eastAsia="Arial" w:hAnsi="Arial" w:cs="Arial"/>
          <w:noProof/>
          <w:sz w:val="24"/>
          <w:szCs w:val="24"/>
        </w:rPr>
        <w:t>(8)</w:t>
      </w:r>
      <w:r w:rsidR="003F2A5C">
        <w:rPr>
          <w:rFonts w:ascii="Arial" w:eastAsia="Arial" w:hAnsi="Arial" w:cs="Arial"/>
          <w:i/>
          <w:sz w:val="24"/>
          <w:szCs w:val="24"/>
        </w:rPr>
        <w:fldChar w:fldCharType="end"/>
      </w:r>
    </w:p>
    <w:p w14:paraId="570D4C70" w14:textId="2137E7F8" w:rsidR="003F2A5C" w:rsidRDefault="00A06521" w:rsidP="00C464BE">
      <w:pPr>
        <w:shd w:val="clear" w:color="auto" w:fill="FFFFFF"/>
        <w:spacing w:before="240" w:after="240" w:line="360" w:lineRule="auto"/>
        <w:jc w:val="both"/>
        <w:rPr>
          <w:rFonts w:ascii="Arial" w:eastAsia="Arial" w:hAnsi="Arial" w:cs="Arial"/>
          <w:i/>
          <w:sz w:val="24"/>
          <w:szCs w:val="24"/>
        </w:rPr>
      </w:pPr>
      <w:r>
        <w:rPr>
          <w:rFonts w:ascii="Arial" w:eastAsia="Arial" w:hAnsi="Arial" w:cs="Arial"/>
          <w:sz w:val="24"/>
          <w:szCs w:val="24"/>
        </w:rPr>
        <w:t>Por eso para todo este tipo de acciones que se pueden ver implicadas debe haber una gran interacción entre la enseñanza y el cuidador</w:t>
      </w:r>
      <w:r w:rsidR="00A55F6A">
        <w:rPr>
          <w:rFonts w:ascii="Arial" w:eastAsia="Arial" w:hAnsi="Arial" w:cs="Arial"/>
          <w:sz w:val="24"/>
          <w:szCs w:val="24"/>
        </w:rPr>
        <w:t xml:space="preserve"> familiar</w:t>
      </w:r>
      <w:r>
        <w:rPr>
          <w:rFonts w:ascii="Arial" w:eastAsia="Arial" w:hAnsi="Arial" w:cs="Arial"/>
          <w:i/>
          <w:sz w:val="24"/>
          <w:szCs w:val="24"/>
        </w:rPr>
        <w:t xml:space="preserve">, </w:t>
      </w:r>
      <w:r w:rsidR="003F2A5C">
        <w:rPr>
          <w:rFonts w:ascii="Arial" w:eastAsia="Arial" w:hAnsi="Arial" w:cs="Arial"/>
          <w:i/>
          <w:sz w:val="24"/>
          <w:szCs w:val="24"/>
        </w:rPr>
        <w:t>“l</w:t>
      </w:r>
      <w:r>
        <w:rPr>
          <w:rFonts w:ascii="Arial" w:eastAsia="Arial" w:hAnsi="Arial" w:cs="Arial"/>
          <w:i/>
          <w:sz w:val="24"/>
          <w:szCs w:val="24"/>
        </w:rPr>
        <w:t xml:space="preserve">a educación es algo que </w:t>
      </w:r>
      <w:r w:rsidR="00A55F6A">
        <w:rPr>
          <w:rFonts w:ascii="Arial" w:eastAsia="Arial" w:hAnsi="Arial" w:cs="Arial"/>
          <w:i/>
          <w:sz w:val="24"/>
          <w:szCs w:val="24"/>
        </w:rPr>
        <w:t>nace, educar</w:t>
      </w:r>
      <w:r>
        <w:rPr>
          <w:rFonts w:ascii="Arial" w:eastAsia="Arial" w:hAnsi="Arial" w:cs="Arial"/>
          <w:i/>
          <w:sz w:val="24"/>
          <w:szCs w:val="24"/>
        </w:rPr>
        <w:t xml:space="preserve"> es compartir, estar cerca, teniendo en cuenta las pautas dadas a los cuidadores con respecto, al cuidado que se le debe dar a la persona enferma y de esta misma forma brindar pautas necesarias para el autocuidado</w:t>
      </w:r>
      <w:r w:rsidR="00A55F6A">
        <w:rPr>
          <w:rFonts w:ascii="Arial" w:eastAsia="Arial" w:hAnsi="Arial" w:cs="Arial"/>
          <w:i/>
          <w:sz w:val="24"/>
          <w:szCs w:val="24"/>
        </w:rPr>
        <w:t>”</w:t>
      </w:r>
      <w:r>
        <w:rPr>
          <w:rFonts w:ascii="Arial" w:eastAsia="Arial" w:hAnsi="Arial" w:cs="Arial"/>
          <w:i/>
          <w:sz w:val="24"/>
          <w:szCs w:val="24"/>
        </w:rPr>
        <w:t xml:space="preserve">. </w:t>
      </w:r>
      <w:r w:rsidR="003F2A5C">
        <w:rPr>
          <w:rFonts w:ascii="Arial" w:eastAsia="Arial" w:hAnsi="Arial" w:cs="Arial"/>
          <w:i/>
          <w:sz w:val="24"/>
          <w:szCs w:val="24"/>
        </w:rPr>
        <w:fldChar w:fldCharType="begin" w:fldLock="1"/>
      </w:r>
      <w:r w:rsidR="000B6157">
        <w:rPr>
          <w:rFonts w:ascii="Arial" w:eastAsia="Arial" w:hAnsi="Arial" w:cs="Arial"/>
          <w:i/>
          <w:sz w:val="24"/>
          <w:szCs w:val="24"/>
        </w:rPr>
        <w:instrText>ADDIN CSL_CITATION {"citationItems":[{"id":"ITEM-1","itemData":{"DOI":"10.5205/1981-8963.2019.235923","ISSN":"1981-8963","abstract":"RESUMOObjetivo: conhecer as necessidades de autocuidado de familiares cuidadores frente ao cuidado de adoecidos em cuidados paliativos oncológicos domiciliares e propor estratégias a esses cuidadores para a realização do autocuidado. Método: trata-se de um estudo qualitativo, descritivo, realizou-se a coleta de dados por meio de uma entrevista com base nos requisitos de autocuidado de Dorothea Orem. Submeteram-se os materiais gerados a processos analíticos preconizados pela Análise de Conteúdo na modalidade Análise Temática. Resultados: definiram-se duas categorias temáticas: Categoria 1 – Ser cuidador: sobrepeso e qualidade de vida e Categoria 2 – A necessidade de cuidado do outro como obstáculo para o próprio cuidado. Conclusão: constatou-se que as necessidades de autocuidado dos cuidadores estão ligadas ao sono e repouso inadequados, alimentação e hidratação ineficazes, interação social prejudicada, risco à saúde, vulnerabilidades socioeconômicas e falta de instrução. Traçaram-se estratégias sugestivas para a realização do autocuidado voltadas para essas necessidades consideradas como fortes fatores contributivos para o avanço dos estudos voltados para o autocuidado. Descritores: Autocuidado; Cuidadores; Cuidados Paliativos; Neoplasias; Enfermagem; Visita Domiciliar.ABSTRACT Objective: to know the self-care needs of family caregivers regarding the care of patients with palliative care at home and propose strategies to these caregivers for self-care. Method: this is a qualitative, descriptive study, the data was collected through an interview based on Dorothea Orem's self-care requirements. The generated materials were submitted to analytical processes recommended by Content Analysis in the Thematic Analysis modality. Results: two thematic categories were defined: Category 1 - Being a caregiver: overweight and quality of life and Category 2 - The need for care of the other as an obstacle to one's care. Conclusion: it was found that the caregiver's self-care needs are related to inadequate sleep and rest, ineffective feeding and hydration, impaired social interaction, health risk, socioeconomic vulnerabilities and lack of education. Strategies suggestive for the realization of self-care focused on these needs were considered as strong contributory factors for the advancement of studies focused on self-care. Descriptors: Self-Care; Caregivers; Palliative Care; Neoplasms; Nursing; House Calls.RESUMEN Objetivo: conocer las necesidades de autocuidado de lo…","author":[{"dropping-particle":"do","family":"Vale","given":"Jamil Michel Miranda","non-dropping-particle":"","parse-names":false,"suffix":""},{"dropping-particle":"","family":"Neto","given":"Antônio Corrêa Marques","non-dropping-particle":"","parse-names":false,"suffix":""},{"dropping-particle":"dos","family":"Santos","given":"Lucialba Maria Silva","non-dropping-particle":"","parse-names":false,"suffix":""},{"dropping-particle":"de","family":"Santana","given":"Mary Elizabeth","non-dropping-particle":"","parse-names":false,"suffix":""}],"container-title":"Revista de Enfermagem UFPE on line","id":"ITEM-1","issue":"2","issued":{"date-parts":[["2019"]]},"page":"52-57","title":"Educación en salud al cuidador familiar de enfermos en cuidados paliativos oncológicos domiciliarios","type":"article-journal","volume":"13"},"uris":["http://www.mendeley.com/documents/?uuid=11d0a6e5-8710-4f2b-9a90-dbc1e827bcb8"]}],"mendeley":{"formattedCitation":"(9)","plainTextFormattedCitation":"(9)","previouslyFormattedCitation":"(9)"},"properties":{"noteIndex":0},"schema":"https://github.com/citation-style-language/schema/raw/master/csl-citation.json"}</w:instrText>
      </w:r>
      <w:r w:rsidR="003F2A5C">
        <w:rPr>
          <w:rFonts w:ascii="Arial" w:eastAsia="Arial" w:hAnsi="Arial" w:cs="Arial"/>
          <w:i/>
          <w:sz w:val="24"/>
          <w:szCs w:val="24"/>
        </w:rPr>
        <w:fldChar w:fldCharType="separate"/>
      </w:r>
      <w:r w:rsidR="000B6157" w:rsidRPr="000B6157">
        <w:rPr>
          <w:rFonts w:ascii="Arial" w:eastAsia="Arial" w:hAnsi="Arial" w:cs="Arial"/>
          <w:noProof/>
          <w:sz w:val="24"/>
          <w:szCs w:val="24"/>
        </w:rPr>
        <w:t>(9)</w:t>
      </w:r>
      <w:r w:rsidR="003F2A5C">
        <w:rPr>
          <w:rFonts w:ascii="Arial" w:eastAsia="Arial" w:hAnsi="Arial" w:cs="Arial"/>
          <w:i/>
          <w:sz w:val="24"/>
          <w:szCs w:val="24"/>
        </w:rPr>
        <w:fldChar w:fldCharType="end"/>
      </w:r>
    </w:p>
    <w:p w14:paraId="2721FB15" w14:textId="5997D688" w:rsidR="00913A58" w:rsidRDefault="003A16C4" w:rsidP="00C464BE">
      <w:pPr>
        <w:shd w:val="clear" w:color="auto" w:fill="FFFFFF"/>
        <w:spacing w:before="240" w:after="240" w:line="360" w:lineRule="auto"/>
        <w:jc w:val="both"/>
        <w:rPr>
          <w:rFonts w:ascii="Arial" w:eastAsia="Arial" w:hAnsi="Arial" w:cs="Arial"/>
          <w:i/>
          <w:sz w:val="24"/>
          <w:szCs w:val="24"/>
        </w:rPr>
      </w:pPr>
      <w:r w:rsidRPr="003A16C4">
        <w:rPr>
          <w:rFonts w:ascii="Arial" w:eastAsia="Arial" w:hAnsi="Arial" w:cs="Arial"/>
          <w:sz w:val="24"/>
          <w:szCs w:val="24"/>
        </w:rPr>
        <w:t>Es por ello que con el presente trabajo de grado se propone</w:t>
      </w:r>
      <w:r w:rsidR="00A06521">
        <w:rPr>
          <w:rFonts w:ascii="Arial" w:eastAsia="Arial" w:hAnsi="Arial" w:cs="Arial"/>
          <w:sz w:val="24"/>
          <w:szCs w:val="24"/>
        </w:rPr>
        <w:t xml:space="preserve"> </w:t>
      </w:r>
      <w:r w:rsidR="00C355CF" w:rsidRPr="00C355CF">
        <w:rPr>
          <w:rFonts w:ascii="Arial" w:eastAsia="Arial" w:hAnsi="Arial" w:cs="Arial"/>
          <w:sz w:val="24"/>
          <w:szCs w:val="24"/>
        </w:rPr>
        <w:t xml:space="preserve">diseñar una cartilla educativa que brinde la información y orientación necesaria para </w:t>
      </w:r>
      <w:r w:rsidR="003F2A5C">
        <w:rPr>
          <w:rFonts w:ascii="Arial" w:eastAsia="Arial" w:hAnsi="Arial" w:cs="Arial"/>
          <w:sz w:val="24"/>
          <w:szCs w:val="24"/>
        </w:rPr>
        <w:t xml:space="preserve">el cuidado de la persona en fase final de vida y el cuidado del cuidador </w:t>
      </w:r>
      <w:r w:rsidR="00A06521">
        <w:rPr>
          <w:rFonts w:ascii="Arial" w:eastAsia="Arial" w:hAnsi="Arial" w:cs="Arial"/>
          <w:sz w:val="24"/>
          <w:szCs w:val="24"/>
        </w:rPr>
        <w:t>atendidos en un programa de atención domiciliaria</w:t>
      </w:r>
      <w:r w:rsidR="00A06521">
        <w:rPr>
          <w:rFonts w:ascii="Arial" w:eastAsia="Arial" w:hAnsi="Arial" w:cs="Arial"/>
          <w:i/>
          <w:sz w:val="24"/>
          <w:szCs w:val="24"/>
        </w:rPr>
        <w:t xml:space="preserve">. </w:t>
      </w:r>
    </w:p>
    <w:p w14:paraId="2AB2950B" w14:textId="0D6B2051" w:rsidR="00802E29" w:rsidRPr="003A16C4" w:rsidRDefault="00802E29" w:rsidP="00C464BE">
      <w:pPr>
        <w:pStyle w:val="Ttulo1"/>
        <w:numPr>
          <w:ilvl w:val="1"/>
          <w:numId w:val="13"/>
        </w:numPr>
        <w:spacing w:line="360" w:lineRule="auto"/>
        <w:jc w:val="both"/>
        <w:rPr>
          <w:rFonts w:ascii="Arial" w:hAnsi="Arial" w:cs="Arial"/>
        </w:rPr>
      </w:pPr>
      <w:bookmarkStart w:id="5" w:name="_Toc57640685"/>
      <w:r w:rsidRPr="003A16C4">
        <w:rPr>
          <w:rFonts w:ascii="Arial" w:hAnsi="Arial" w:cs="Arial"/>
        </w:rPr>
        <w:t>Pregunta de investigación</w:t>
      </w:r>
      <w:bookmarkEnd w:id="5"/>
    </w:p>
    <w:p w14:paraId="1B0F464A" w14:textId="6F7A0BE5" w:rsidR="0030690F" w:rsidRPr="0030690F" w:rsidRDefault="0030690F" w:rsidP="0030690F">
      <w:pPr>
        <w:jc w:val="both"/>
        <w:rPr>
          <w:rFonts w:ascii="Arial" w:hAnsi="Arial" w:cs="Arial"/>
          <w:sz w:val="24"/>
          <w:szCs w:val="24"/>
        </w:rPr>
      </w:pPr>
      <w:r w:rsidRPr="003A16C4">
        <w:rPr>
          <w:rFonts w:ascii="Arial" w:hAnsi="Arial" w:cs="Arial"/>
          <w:sz w:val="24"/>
          <w:szCs w:val="24"/>
        </w:rPr>
        <w:t>¿Qué temas deben ser abordados en una cartilla educativa dirigida a cuidadores familiares de personas en fase final de vida</w:t>
      </w:r>
      <w:r w:rsidR="00D857D3">
        <w:rPr>
          <w:rFonts w:ascii="Arial" w:hAnsi="Arial" w:cs="Arial"/>
          <w:sz w:val="24"/>
          <w:szCs w:val="24"/>
        </w:rPr>
        <w:t>, a partir de la revisión de la literatura</w:t>
      </w:r>
      <w:r w:rsidRPr="003A16C4">
        <w:rPr>
          <w:rFonts w:ascii="Arial" w:hAnsi="Arial" w:cs="Arial"/>
          <w:sz w:val="24"/>
          <w:szCs w:val="24"/>
        </w:rPr>
        <w:t>?</w:t>
      </w:r>
    </w:p>
    <w:p w14:paraId="610463FA" w14:textId="77777777" w:rsidR="00B93204" w:rsidRPr="00B93204" w:rsidRDefault="00B93204" w:rsidP="00B93204"/>
    <w:p w14:paraId="5DAA2C5E" w14:textId="588EF410" w:rsidR="00913A58" w:rsidRDefault="00A06521" w:rsidP="00C464BE">
      <w:pPr>
        <w:pStyle w:val="Ttulo1"/>
        <w:numPr>
          <w:ilvl w:val="1"/>
          <w:numId w:val="13"/>
        </w:numPr>
        <w:spacing w:line="360" w:lineRule="auto"/>
        <w:jc w:val="both"/>
        <w:rPr>
          <w:rFonts w:ascii="Arial" w:eastAsia="Arial" w:hAnsi="Arial" w:cs="Arial"/>
        </w:rPr>
      </w:pPr>
      <w:bookmarkStart w:id="6" w:name="_Toc57640686"/>
      <w:r>
        <w:rPr>
          <w:rFonts w:ascii="Arial" w:eastAsia="Arial" w:hAnsi="Arial" w:cs="Arial"/>
        </w:rPr>
        <w:t>Objetivo general</w:t>
      </w:r>
      <w:bookmarkEnd w:id="6"/>
    </w:p>
    <w:p w14:paraId="647506E3" w14:textId="53820C85" w:rsidR="00913A58" w:rsidRPr="008C248B" w:rsidRDefault="00A06521" w:rsidP="00C464BE">
      <w:pPr>
        <w:numPr>
          <w:ilvl w:val="0"/>
          <w:numId w:val="11"/>
        </w:numPr>
        <w:pBdr>
          <w:top w:val="nil"/>
          <w:left w:val="nil"/>
          <w:bottom w:val="nil"/>
          <w:right w:val="nil"/>
          <w:between w:val="nil"/>
        </w:pBdr>
        <w:shd w:val="clear" w:color="auto" w:fill="FFFFFF"/>
        <w:spacing w:before="240" w:after="240" w:line="360" w:lineRule="auto"/>
        <w:ind w:hanging="360"/>
        <w:jc w:val="both"/>
        <w:rPr>
          <w:rFonts w:ascii="Arial" w:eastAsia="Arial" w:hAnsi="Arial" w:cs="Arial"/>
          <w:b/>
          <w:sz w:val="24"/>
          <w:szCs w:val="24"/>
        </w:rPr>
      </w:pPr>
      <w:bookmarkStart w:id="7" w:name="_2et92p0" w:colFirst="0" w:colLast="0"/>
      <w:bookmarkEnd w:id="7"/>
      <w:r w:rsidRPr="008C248B">
        <w:rPr>
          <w:rFonts w:ascii="Arial" w:eastAsia="Arial" w:hAnsi="Arial" w:cs="Arial"/>
          <w:sz w:val="24"/>
          <w:szCs w:val="24"/>
        </w:rPr>
        <w:t xml:space="preserve"> </w:t>
      </w:r>
      <w:r w:rsidR="008C248B">
        <w:rPr>
          <w:rFonts w:ascii="Arial" w:eastAsia="Arial" w:hAnsi="Arial" w:cs="Arial"/>
          <w:sz w:val="24"/>
          <w:szCs w:val="24"/>
        </w:rPr>
        <w:t xml:space="preserve">Diseñar </w:t>
      </w:r>
      <w:r w:rsidR="008C248B">
        <w:rPr>
          <w:rFonts w:ascii="Arial" w:eastAsia="Arial" w:hAnsi="Arial" w:cs="Arial"/>
          <w:color w:val="000000"/>
          <w:sz w:val="24"/>
          <w:szCs w:val="24"/>
        </w:rPr>
        <w:t xml:space="preserve">una cartilla educativa para cuidadores familiares de personas </w:t>
      </w:r>
      <w:r w:rsidR="00C464BE">
        <w:rPr>
          <w:rFonts w:ascii="Arial" w:eastAsia="Arial" w:hAnsi="Arial" w:cs="Arial"/>
          <w:color w:val="000000"/>
          <w:sz w:val="24"/>
          <w:szCs w:val="24"/>
        </w:rPr>
        <w:t>en fase</w:t>
      </w:r>
      <w:r w:rsidR="008C248B">
        <w:rPr>
          <w:rFonts w:ascii="Arial" w:eastAsia="Arial" w:hAnsi="Arial" w:cs="Arial"/>
          <w:color w:val="000000"/>
          <w:sz w:val="24"/>
          <w:szCs w:val="24"/>
        </w:rPr>
        <w:t xml:space="preserve"> final de vida, atendidos en un programa de atención domiciliaria en Bogotá</w:t>
      </w:r>
      <w:r w:rsidR="00B61906">
        <w:rPr>
          <w:rFonts w:ascii="Arial" w:eastAsia="Arial" w:hAnsi="Arial" w:cs="Arial"/>
          <w:color w:val="000000"/>
          <w:sz w:val="24"/>
          <w:szCs w:val="24"/>
        </w:rPr>
        <w:t xml:space="preserve"> a partir de la revisión de la literatura. </w:t>
      </w:r>
    </w:p>
    <w:p w14:paraId="78960C27" w14:textId="6FF1B6E9" w:rsidR="00913A58" w:rsidRDefault="00A06521" w:rsidP="00C464BE">
      <w:pPr>
        <w:pStyle w:val="Ttulo1"/>
        <w:numPr>
          <w:ilvl w:val="2"/>
          <w:numId w:val="13"/>
        </w:numPr>
        <w:spacing w:line="360" w:lineRule="auto"/>
        <w:jc w:val="both"/>
        <w:rPr>
          <w:rFonts w:ascii="Arial" w:eastAsia="Arial" w:hAnsi="Arial" w:cs="Arial"/>
        </w:rPr>
      </w:pPr>
      <w:bookmarkStart w:id="8" w:name="_Toc57640687"/>
      <w:r>
        <w:rPr>
          <w:rFonts w:ascii="Arial" w:eastAsia="Arial" w:hAnsi="Arial" w:cs="Arial"/>
        </w:rPr>
        <w:t>Objetivos Específicos</w:t>
      </w:r>
      <w:bookmarkEnd w:id="8"/>
    </w:p>
    <w:p w14:paraId="2703004F" w14:textId="7FD21B0C" w:rsidR="00527491" w:rsidRPr="00527491" w:rsidRDefault="00527491" w:rsidP="00527491">
      <w:r>
        <w:rPr>
          <w:rFonts w:ascii="Arial" w:hAnsi="Arial" w:cs="Arial"/>
          <w:sz w:val="24"/>
          <w:szCs w:val="24"/>
          <w:highlight w:val="cyan"/>
        </w:rPr>
        <w:t xml:space="preserve">     </w:t>
      </w:r>
    </w:p>
    <w:p w14:paraId="5FA4FAAC" w14:textId="5D5DE04D" w:rsidR="003242BC" w:rsidRPr="008C248B" w:rsidRDefault="0030690F" w:rsidP="003242BC">
      <w:pPr>
        <w:numPr>
          <w:ilvl w:val="0"/>
          <w:numId w:val="11"/>
        </w:numPr>
        <w:pBdr>
          <w:top w:val="nil"/>
          <w:left w:val="nil"/>
          <w:bottom w:val="nil"/>
          <w:right w:val="nil"/>
          <w:between w:val="nil"/>
        </w:pBdr>
        <w:shd w:val="clear" w:color="auto" w:fill="FFFFFF"/>
        <w:spacing w:before="240" w:after="240" w:line="360" w:lineRule="auto"/>
        <w:ind w:hanging="360"/>
        <w:jc w:val="both"/>
        <w:rPr>
          <w:rFonts w:ascii="Arial" w:eastAsia="Arial" w:hAnsi="Arial" w:cs="Arial"/>
          <w:b/>
          <w:sz w:val="24"/>
          <w:szCs w:val="24"/>
        </w:rPr>
      </w:pPr>
      <w:r w:rsidRPr="003A16C4">
        <w:rPr>
          <w:rFonts w:ascii="Arial" w:eastAsia="Arial" w:hAnsi="Arial" w:cs="Arial"/>
          <w:color w:val="000000"/>
          <w:sz w:val="24"/>
          <w:szCs w:val="24"/>
        </w:rPr>
        <w:t>Identificar</w:t>
      </w:r>
      <w:r w:rsidR="00B84330" w:rsidRPr="003A16C4">
        <w:rPr>
          <w:rFonts w:ascii="Arial" w:eastAsia="Arial" w:hAnsi="Arial" w:cs="Arial"/>
          <w:color w:val="000000"/>
          <w:sz w:val="24"/>
          <w:szCs w:val="24"/>
        </w:rPr>
        <w:t xml:space="preserve"> el contenido </w:t>
      </w:r>
      <w:r w:rsidRPr="003A16C4">
        <w:rPr>
          <w:rFonts w:ascii="Arial" w:eastAsia="Arial" w:hAnsi="Arial" w:cs="Arial"/>
          <w:color w:val="000000"/>
          <w:sz w:val="24"/>
          <w:szCs w:val="24"/>
        </w:rPr>
        <w:t xml:space="preserve">que debe </w:t>
      </w:r>
      <w:r w:rsidR="002F337D" w:rsidRPr="003A16C4">
        <w:rPr>
          <w:rFonts w:ascii="Arial" w:eastAsia="Arial" w:hAnsi="Arial" w:cs="Arial"/>
          <w:color w:val="000000"/>
          <w:sz w:val="24"/>
          <w:szCs w:val="24"/>
        </w:rPr>
        <w:t xml:space="preserve">incluirse </w:t>
      </w:r>
      <w:r w:rsidRPr="003A16C4">
        <w:rPr>
          <w:rFonts w:ascii="Arial" w:eastAsia="Arial" w:hAnsi="Arial" w:cs="Arial"/>
          <w:color w:val="000000"/>
          <w:sz w:val="24"/>
          <w:szCs w:val="24"/>
        </w:rPr>
        <w:t>en una</w:t>
      </w:r>
      <w:r w:rsidR="00B84330" w:rsidRPr="003A16C4">
        <w:rPr>
          <w:rFonts w:ascii="Arial" w:eastAsia="Arial" w:hAnsi="Arial" w:cs="Arial"/>
          <w:color w:val="000000"/>
          <w:sz w:val="24"/>
          <w:szCs w:val="24"/>
        </w:rPr>
        <w:t xml:space="preserve"> cartilla educativa para cuidadores familiares de personas en fase final de vida, atendidos en un programa de atención domiciliaria en Bogotá</w:t>
      </w:r>
      <w:r w:rsidR="003242BC">
        <w:rPr>
          <w:rFonts w:ascii="Arial" w:eastAsia="Arial" w:hAnsi="Arial" w:cs="Arial"/>
          <w:color w:val="000000"/>
          <w:sz w:val="24"/>
          <w:szCs w:val="24"/>
        </w:rPr>
        <w:t xml:space="preserve">, a partir de la revisión de la literatura. </w:t>
      </w:r>
    </w:p>
    <w:p w14:paraId="4B218B21" w14:textId="6FD761F5" w:rsidR="00527491" w:rsidRPr="003A16C4" w:rsidRDefault="003A16C4" w:rsidP="00527491">
      <w:pPr>
        <w:pStyle w:val="Prrafodelista"/>
        <w:numPr>
          <w:ilvl w:val="0"/>
          <w:numId w:val="11"/>
        </w:numPr>
        <w:spacing w:line="360" w:lineRule="auto"/>
        <w:jc w:val="both"/>
        <w:rPr>
          <w:rFonts w:ascii="Arial" w:eastAsia="Arial" w:hAnsi="Arial" w:cs="Arial"/>
          <w:sz w:val="24"/>
          <w:szCs w:val="24"/>
        </w:rPr>
      </w:pPr>
      <w:r w:rsidRPr="003A16C4">
        <w:rPr>
          <w:rFonts w:ascii="Arial" w:eastAsia="Arial" w:hAnsi="Arial" w:cs="Arial"/>
          <w:sz w:val="24"/>
          <w:szCs w:val="24"/>
        </w:rPr>
        <w:t>S</w:t>
      </w:r>
      <w:r w:rsidR="00527491" w:rsidRPr="003A16C4">
        <w:rPr>
          <w:rFonts w:ascii="Arial" w:eastAsia="Arial" w:hAnsi="Arial" w:cs="Arial"/>
          <w:sz w:val="24"/>
          <w:szCs w:val="24"/>
        </w:rPr>
        <w:t xml:space="preserve">ometer el contenido de la cartilla a un grupo de profesionales del área de enfermería con experiencia clínica e investigativa en el cuidado al paciente crónico y su familia y cuidado al final de la </w:t>
      </w:r>
      <w:r w:rsidRPr="003A16C4">
        <w:rPr>
          <w:rFonts w:ascii="Arial" w:eastAsia="Arial" w:hAnsi="Arial" w:cs="Arial"/>
          <w:sz w:val="24"/>
          <w:szCs w:val="24"/>
        </w:rPr>
        <w:t>vida, con</w:t>
      </w:r>
      <w:r w:rsidR="00527491" w:rsidRPr="003A16C4">
        <w:rPr>
          <w:rFonts w:ascii="Arial" w:eastAsia="Arial" w:hAnsi="Arial" w:cs="Arial"/>
          <w:sz w:val="24"/>
          <w:szCs w:val="24"/>
        </w:rPr>
        <w:t xml:space="preserve"> el fin de poder obtener sus observaciones y recomendaciones</w:t>
      </w:r>
      <w:r w:rsidR="00BE177D">
        <w:rPr>
          <w:rFonts w:ascii="Arial" w:eastAsia="Arial" w:hAnsi="Arial" w:cs="Arial"/>
          <w:sz w:val="24"/>
          <w:szCs w:val="24"/>
        </w:rPr>
        <w:t>.</w:t>
      </w:r>
    </w:p>
    <w:p w14:paraId="3D58F93C" w14:textId="2EBAE1EE" w:rsidR="003A16C4" w:rsidRPr="003A16C4" w:rsidRDefault="003A16C4" w:rsidP="003A16C4">
      <w:pPr>
        <w:pStyle w:val="Prrafodelista"/>
        <w:numPr>
          <w:ilvl w:val="0"/>
          <w:numId w:val="11"/>
        </w:numPr>
        <w:spacing w:line="360" w:lineRule="auto"/>
        <w:jc w:val="both"/>
        <w:rPr>
          <w:rFonts w:ascii="Arial" w:eastAsia="Arial" w:hAnsi="Arial" w:cs="Arial"/>
          <w:sz w:val="24"/>
          <w:szCs w:val="24"/>
        </w:rPr>
      </w:pPr>
      <w:r w:rsidRPr="003A16C4">
        <w:rPr>
          <w:rFonts w:ascii="Arial" w:eastAsia="Arial" w:hAnsi="Arial" w:cs="Arial"/>
          <w:sz w:val="24"/>
          <w:szCs w:val="24"/>
        </w:rPr>
        <w:t>Someter el contenido de la cartilla a un grupo cuidadores familiares de personas en fase final de la vida, con el fin de poder obtener sus observaciones y recomendaciones para fortalecer el contenido de la misma</w:t>
      </w:r>
      <w:r w:rsidR="00A56BCC">
        <w:rPr>
          <w:rFonts w:ascii="Arial" w:eastAsia="Arial" w:hAnsi="Arial" w:cs="Arial"/>
          <w:sz w:val="24"/>
          <w:szCs w:val="24"/>
        </w:rPr>
        <w:t>.</w:t>
      </w:r>
    </w:p>
    <w:p w14:paraId="190CCA75" w14:textId="4A55C45D" w:rsidR="00527491" w:rsidRDefault="00527491" w:rsidP="00527491">
      <w:pPr>
        <w:pBdr>
          <w:top w:val="nil"/>
          <w:left w:val="nil"/>
          <w:bottom w:val="nil"/>
          <w:right w:val="nil"/>
          <w:between w:val="nil"/>
        </w:pBdr>
        <w:shd w:val="clear" w:color="auto" w:fill="FFFFFF"/>
        <w:spacing w:before="240" w:after="0" w:line="360" w:lineRule="auto"/>
        <w:ind w:left="644"/>
        <w:jc w:val="both"/>
        <w:rPr>
          <w:color w:val="000000"/>
          <w:sz w:val="24"/>
          <w:szCs w:val="24"/>
        </w:rPr>
      </w:pPr>
    </w:p>
    <w:p w14:paraId="575B100E" w14:textId="77777777" w:rsidR="00DC082D" w:rsidRPr="00B84330" w:rsidRDefault="00DC082D" w:rsidP="00527491">
      <w:pPr>
        <w:pBdr>
          <w:top w:val="nil"/>
          <w:left w:val="nil"/>
          <w:bottom w:val="nil"/>
          <w:right w:val="nil"/>
          <w:between w:val="nil"/>
        </w:pBdr>
        <w:shd w:val="clear" w:color="auto" w:fill="FFFFFF"/>
        <w:spacing w:before="240" w:after="0" w:line="360" w:lineRule="auto"/>
        <w:ind w:left="644"/>
        <w:jc w:val="both"/>
        <w:rPr>
          <w:color w:val="000000"/>
          <w:sz w:val="24"/>
          <w:szCs w:val="24"/>
        </w:rPr>
      </w:pPr>
    </w:p>
    <w:p w14:paraId="72D61B8D" w14:textId="5BE357F7" w:rsidR="00913A58" w:rsidRDefault="00A06521" w:rsidP="00C464BE">
      <w:pPr>
        <w:pStyle w:val="Ttulo1"/>
        <w:numPr>
          <w:ilvl w:val="1"/>
          <w:numId w:val="13"/>
        </w:numPr>
        <w:spacing w:line="360" w:lineRule="auto"/>
        <w:jc w:val="both"/>
        <w:rPr>
          <w:rFonts w:ascii="Arial" w:eastAsia="Arial" w:hAnsi="Arial" w:cs="Arial"/>
        </w:rPr>
      </w:pPr>
      <w:bookmarkStart w:id="9" w:name="_Toc57640688"/>
      <w:r>
        <w:rPr>
          <w:rFonts w:ascii="Arial" w:eastAsia="Arial" w:hAnsi="Arial" w:cs="Arial"/>
        </w:rPr>
        <w:t>Justificación</w:t>
      </w:r>
      <w:bookmarkEnd w:id="9"/>
    </w:p>
    <w:p w14:paraId="1AEBE7F6" w14:textId="28836992" w:rsidR="00913A58" w:rsidRDefault="00A06521"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Considerando la problemática actual de los cuidadores familiares de personas en fase final de la vida, podemos decir que hay pocos estudios que abordan la calidad de vida de cuidadores familiares en fase final de vida, Sierra</w:t>
      </w:r>
      <w:r w:rsidR="002377BE">
        <w:rPr>
          <w:rFonts w:ascii="Arial" w:eastAsia="Arial" w:hAnsi="Arial" w:cs="Arial"/>
          <w:sz w:val="24"/>
          <w:szCs w:val="24"/>
        </w:rPr>
        <w:t xml:space="preserve"> </w:t>
      </w:r>
      <w:r w:rsidR="002377BE">
        <w:rPr>
          <w:rFonts w:ascii="Arial" w:eastAsia="Arial" w:hAnsi="Arial" w:cs="Arial"/>
          <w:sz w:val="24"/>
          <w:szCs w:val="24"/>
        </w:rPr>
        <w:fldChar w:fldCharType="begin" w:fldLock="1"/>
      </w:r>
      <w:r w:rsidR="000B6157">
        <w:rPr>
          <w:rFonts w:ascii="Arial" w:eastAsia="Arial" w:hAnsi="Arial" w:cs="Arial"/>
          <w:sz w:val="24"/>
          <w:szCs w:val="24"/>
        </w:rPr>
        <w:instrText>ADDIN CSL_CITATION {"citationItems":[{"id":"ITEM-1","itemData":{"ISSN":"1132-1296","abstract":"Abstract  Objective: To know the experience of the family caregiver in relation to palliative care at the end of life.  Methods: Through an exhaustive search of the literature in databases: MEDLINE, CINAHL, CUIDEN and PsycArticles of original articles published between 2011 and 2016, product qualitative research directed towards the experience of family caregivers and palliative care at the end of life.  Results: 292 articles were identified, twenty-two were evaluated in full text, eliminating seven. The experience of caregivers is related to the importance of the family caregiver, communication with the health team, care at the end of life and death in the company of the family.  Conclusions: Family caregivers and end-of-life patient families require comprehensive interventions, follow-up and monitoring by the health professionals.","author":[{"dropping-particle":"","family":"Sierra Leguía","given":"Luis","non-dropping-particle":"","parse-names":false,"suffix":""},{"dropping-particle":"","family":"Montoya Juárez","given":"Rafael","non-dropping-particle":"","parse-names":false,"suffix":""},{"dropping-particle":"","family":"García Caro","given":"María Paz","non-dropping-particle":"","parse-names":false,"suffix":""},{"dropping-particle":"","family":"López Morales","given":"Manuel","non-dropping-particle":"","parse-names":false,"suffix":""},{"dropping-particle":"","family":"Montalvo Prieto","given":"Amparo","non-dropping-particle":"","parse-names":false,"suffix":""}],"container-title":"Index de Enfermería","id":"ITEM-1","issue":"1-2","issued":{"date-parts":[["2019"]]},"page":"51-55","title":"Experiencia del Cuidador familiar con los cuidados paliativos y al final de la vida TT  - Family caregivers experience with the palliative care&amp;#039;s and end-of-life","type":"article-journal","volume":"28"},"uris":["http://www.mendeley.com/documents/?uuid=01a7d9fa-2442-429d-bfd1-97eb4b045a95"]}],"mendeley":{"formattedCitation":"(10)","plainTextFormattedCitation":"(10)","previouslyFormattedCitation":"(10)"},"properties":{"noteIndex":0},"schema":"https://github.com/citation-style-language/schema/raw/master/csl-citation.json"}</w:instrText>
      </w:r>
      <w:r w:rsidR="002377BE">
        <w:rPr>
          <w:rFonts w:ascii="Arial" w:eastAsia="Arial" w:hAnsi="Arial" w:cs="Arial"/>
          <w:sz w:val="24"/>
          <w:szCs w:val="24"/>
        </w:rPr>
        <w:fldChar w:fldCharType="separate"/>
      </w:r>
      <w:r w:rsidR="000B6157" w:rsidRPr="000B6157">
        <w:rPr>
          <w:rFonts w:ascii="Arial" w:eastAsia="Arial" w:hAnsi="Arial" w:cs="Arial"/>
          <w:noProof/>
          <w:sz w:val="24"/>
          <w:szCs w:val="24"/>
        </w:rPr>
        <w:t>(10)</w:t>
      </w:r>
      <w:r w:rsidR="002377BE">
        <w:rPr>
          <w:rFonts w:ascii="Arial" w:eastAsia="Arial" w:hAnsi="Arial" w:cs="Arial"/>
          <w:sz w:val="24"/>
          <w:szCs w:val="24"/>
        </w:rPr>
        <w:fldChar w:fldCharType="end"/>
      </w:r>
      <w:r>
        <w:rPr>
          <w:rFonts w:ascii="Arial" w:eastAsia="Arial" w:hAnsi="Arial" w:cs="Arial"/>
          <w:sz w:val="24"/>
          <w:szCs w:val="24"/>
        </w:rPr>
        <w:t xml:space="preserve"> en su estudio describe</w:t>
      </w:r>
      <w:r>
        <w:rPr>
          <w:rFonts w:ascii="Arial" w:eastAsia="Arial" w:hAnsi="Arial" w:cs="Arial"/>
          <w:color w:val="FF0000"/>
          <w:sz w:val="24"/>
          <w:szCs w:val="24"/>
        </w:rPr>
        <w:t xml:space="preserve"> </w:t>
      </w:r>
      <w:r>
        <w:rPr>
          <w:rFonts w:ascii="Arial" w:eastAsia="Arial" w:hAnsi="Arial" w:cs="Arial"/>
          <w:sz w:val="24"/>
          <w:szCs w:val="24"/>
        </w:rPr>
        <w:t>que</w:t>
      </w:r>
      <w:r>
        <w:rPr>
          <w:rFonts w:ascii="Arial" w:eastAsia="Arial" w:hAnsi="Arial" w:cs="Arial"/>
          <w:color w:val="FF0000"/>
          <w:sz w:val="24"/>
          <w:szCs w:val="24"/>
        </w:rPr>
        <w:t xml:space="preserve"> </w:t>
      </w:r>
      <w:r>
        <w:rPr>
          <w:rFonts w:ascii="Arial" w:eastAsia="Arial" w:hAnsi="Arial" w:cs="Arial"/>
          <w:sz w:val="24"/>
          <w:szCs w:val="24"/>
        </w:rPr>
        <w:t xml:space="preserve">los cuidadores de familiares no lamentaron brindar atención </w:t>
      </w:r>
      <w:r w:rsidR="002377BE">
        <w:rPr>
          <w:rFonts w:ascii="Arial" w:eastAsia="Arial" w:hAnsi="Arial" w:cs="Arial"/>
          <w:sz w:val="24"/>
          <w:szCs w:val="24"/>
        </w:rPr>
        <w:t>al final de la vida</w:t>
      </w:r>
      <w:r>
        <w:rPr>
          <w:rFonts w:ascii="Arial" w:eastAsia="Arial" w:hAnsi="Arial" w:cs="Arial"/>
          <w:sz w:val="24"/>
          <w:szCs w:val="24"/>
        </w:rPr>
        <w:t xml:space="preserve"> a su familiar en el hogar, sin embargo, fueron altos sus niveles de ansiedad e incertidumbre. Con el presente proyecto de investigación al realizar una cartilla educativa desde enfermería, se espera reducir dichos sentimientos de sobrecarga, ansiedad, estrés, problemas físicos y alteración de la calidad de vida</w:t>
      </w:r>
      <w:r w:rsidR="00575986">
        <w:rPr>
          <w:rFonts w:ascii="Arial" w:eastAsia="Arial" w:hAnsi="Arial" w:cs="Arial"/>
          <w:sz w:val="24"/>
          <w:szCs w:val="24"/>
        </w:rPr>
        <w:t xml:space="preserve"> </w:t>
      </w:r>
      <w:r w:rsidR="00575986">
        <w:rPr>
          <w:rFonts w:ascii="Arial" w:eastAsia="Arial" w:hAnsi="Arial" w:cs="Arial"/>
          <w:sz w:val="24"/>
          <w:szCs w:val="24"/>
        </w:rPr>
        <w:fldChar w:fldCharType="begin" w:fldLock="1"/>
      </w:r>
      <w:r w:rsidR="000B6157">
        <w:rPr>
          <w:rFonts w:ascii="Arial" w:eastAsia="Arial" w:hAnsi="Arial" w:cs="Arial"/>
          <w:sz w:val="24"/>
          <w:szCs w:val="24"/>
        </w:rPr>
        <w:instrText>ADDIN CSL_CITATION {"citationItems":[{"id":"ITEM-1","itemData":{"DOI":"10.5294/aqui.2012.12.3.7","ISSN":"20275374","abstract":"Objective: Determine the social support perceived by family caregivers of chronically ill persons in the city of Cartagena, Colombia. Method: A descriptive study of 222 persons serving, during the period from October 2009 to October 2010, using the social support in chronic illness inventory tool proposed by Hilbert, which consists of five categories. The data are expressed through descriptive statistics. Results: 91.4% of the caregivers are women, 54.35% are between 36 and 59 years of age, and their average age is 43.7 years. The caregivers displayed a satisfactory perception of the social support they receive, with a mean of 148.97 and a standard deviation of 33.94. The lowest score was 35 points and the highest was 204. The most support for caregivers was provided by their siblings (24%), spouses (22.2%) and sons and daughters (17.6%). Conclusion: Caregivers are satisfied with their perceived social support, especially in the categories of personal interaction and education and information received from those who make up their network. Innovative proposals from nursing are required to support chronically ill persons and their caregivers.","author":[{"dropping-particle":"","family":"Herrera","given":"Arleth","non-dropping-particle":"","parse-names":false,"suffix":""},{"dropping-particle":"","family":"Flórez","given":"Inna E.","non-dropping-particle":"","parse-names":false,"suffix":""},{"dropping-particle":"","family":"Romero","given":"Elizabeth","non-dropping-particle":"","parse-names":false,"suffix":""},{"dropping-particle":"","family":"Montalvo","given":"Amparo","non-dropping-particle":"","parse-names":false,"suffix":""}],"container-title":"Aquichan","id":"ITEM-1","issue":"3","issued":{"date-parts":[["2012"]]},"page":"286-297","publisher":"Universidad de La Sabana","title":"Soporte social a cuidadores familiares de personas con enfermedad crónica en Cartagena","type":"article-journal","volume":"12"},"uris":["http://www.mendeley.com/documents/?uuid=93f99dcf-e03b-3ebb-aa2b-1d38325f3851"]}],"mendeley":{"formattedCitation":"(8)","plainTextFormattedCitation":"(8)","previouslyFormattedCitation":"(8)"},"properties":{"noteIndex":0},"schema":"https://github.com/citation-style-language/schema/raw/master/csl-citation.json"}</w:instrText>
      </w:r>
      <w:r w:rsidR="00575986">
        <w:rPr>
          <w:rFonts w:ascii="Arial" w:eastAsia="Arial" w:hAnsi="Arial" w:cs="Arial"/>
          <w:sz w:val="24"/>
          <w:szCs w:val="24"/>
        </w:rPr>
        <w:fldChar w:fldCharType="separate"/>
      </w:r>
      <w:r w:rsidR="000B6157" w:rsidRPr="000B6157">
        <w:rPr>
          <w:rFonts w:ascii="Arial" w:eastAsia="Arial" w:hAnsi="Arial" w:cs="Arial"/>
          <w:noProof/>
          <w:sz w:val="24"/>
          <w:szCs w:val="24"/>
        </w:rPr>
        <w:t>(8)</w:t>
      </w:r>
      <w:r w:rsidR="00575986">
        <w:rPr>
          <w:rFonts w:ascii="Arial" w:eastAsia="Arial" w:hAnsi="Arial" w:cs="Arial"/>
          <w:sz w:val="24"/>
          <w:szCs w:val="24"/>
        </w:rPr>
        <w:fldChar w:fldCharType="end"/>
      </w:r>
      <w:r>
        <w:rPr>
          <w:rFonts w:ascii="Arial" w:eastAsia="Arial" w:hAnsi="Arial" w:cs="Arial"/>
          <w:sz w:val="24"/>
          <w:szCs w:val="24"/>
        </w:rPr>
        <w:t xml:space="preserve">  que presentan los cuidadores familiares de personas en fase final de la vida por asumir dichas labores sin el conocimiento necesario. Siendo así nuestro estudio de gran importancia a nivel social y disciplinar.</w:t>
      </w:r>
    </w:p>
    <w:p w14:paraId="672E8608" w14:textId="77777777" w:rsidR="00913A58" w:rsidRDefault="00A06521"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b/>
          <w:sz w:val="24"/>
          <w:szCs w:val="24"/>
        </w:rPr>
        <w:t xml:space="preserve">Social: </w:t>
      </w:r>
      <w:r>
        <w:rPr>
          <w:rFonts w:ascii="Arial" w:eastAsia="Arial" w:hAnsi="Arial" w:cs="Arial"/>
          <w:sz w:val="24"/>
          <w:szCs w:val="24"/>
        </w:rPr>
        <w:t xml:space="preserve">Los principales beneficiarios de la investigación son las familias de personas en fase final de vida (diada paciente y cuidador), la institución prestadora de servicios de salud, IPS Cuidarte, que, al procurar un material educativo de excelente calidad basado en la evidencia científica, busca mejorar la calidad de vida y garantizar altos niveles de calidad en la atención. </w:t>
      </w:r>
    </w:p>
    <w:p w14:paraId="7ED8CD8C" w14:textId="77777777" w:rsidR="00913A58" w:rsidRDefault="00A06521"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 xml:space="preserve">Además de, todas las personas que se hallan inmersas en la atención de situaciones de salud en fase final de vida y atención domiciliaria. </w:t>
      </w:r>
    </w:p>
    <w:p w14:paraId="5E528299" w14:textId="038D612B" w:rsidR="00913A58" w:rsidRDefault="00A06521" w:rsidP="00C464BE">
      <w:pPr>
        <w:shd w:val="clear" w:color="auto" w:fill="FFFFFF"/>
        <w:spacing w:before="240" w:after="240" w:line="360" w:lineRule="auto"/>
        <w:jc w:val="both"/>
        <w:rPr>
          <w:rFonts w:ascii="Arial" w:eastAsia="Arial" w:hAnsi="Arial" w:cs="Arial"/>
          <w:sz w:val="24"/>
          <w:szCs w:val="24"/>
        </w:rPr>
      </w:pPr>
      <w:r w:rsidRPr="00651ED2">
        <w:rPr>
          <w:rFonts w:ascii="Arial" w:eastAsia="Arial" w:hAnsi="Arial" w:cs="Arial"/>
          <w:b/>
          <w:sz w:val="24"/>
          <w:szCs w:val="24"/>
        </w:rPr>
        <w:t>Disciplinar:</w:t>
      </w:r>
      <w:r w:rsidRPr="00651ED2">
        <w:rPr>
          <w:rFonts w:ascii="Arial" w:eastAsia="Arial" w:hAnsi="Arial" w:cs="Arial"/>
          <w:sz w:val="24"/>
          <w:szCs w:val="24"/>
        </w:rPr>
        <w:t xml:space="preserve"> </w:t>
      </w:r>
      <w:r w:rsidR="00E7657C">
        <w:rPr>
          <w:rFonts w:ascii="Arial" w:eastAsia="Arial" w:hAnsi="Arial" w:cs="Arial"/>
          <w:sz w:val="24"/>
          <w:szCs w:val="24"/>
        </w:rPr>
        <w:t>Desde el pregrado de enfermería, e</w:t>
      </w:r>
      <w:r w:rsidR="00651ED2">
        <w:rPr>
          <w:rFonts w:ascii="Arial" w:eastAsia="Arial" w:hAnsi="Arial" w:cs="Arial"/>
          <w:sz w:val="24"/>
          <w:szCs w:val="24"/>
        </w:rPr>
        <w:t xml:space="preserve">l diseño de una cartilla educativa dirigida </w:t>
      </w:r>
      <w:r w:rsidR="007C71A7">
        <w:rPr>
          <w:rFonts w:ascii="Arial" w:eastAsia="Arial" w:hAnsi="Arial" w:cs="Arial"/>
          <w:sz w:val="24"/>
          <w:szCs w:val="24"/>
        </w:rPr>
        <w:t>a</w:t>
      </w:r>
      <w:r w:rsidR="00651ED2">
        <w:rPr>
          <w:rFonts w:ascii="Arial" w:eastAsia="Arial" w:hAnsi="Arial" w:cs="Arial"/>
          <w:sz w:val="24"/>
          <w:szCs w:val="24"/>
        </w:rPr>
        <w:t xml:space="preserve"> cuidadores familiares de personas en fase final de vida</w:t>
      </w:r>
      <w:r w:rsidR="007C71A7">
        <w:rPr>
          <w:rFonts w:ascii="Arial" w:eastAsia="Arial" w:hAnsi="Arial" w:cs="Arial"/>
          <w:sz w:val="24"/>
          <w:szCs w:val="24"/>
        </w:rPr>
        <w:t xml:space="preserve">, </w:t>
      </w:r>
      <w:r w:rsidR="00651ED2">
        <w:rPr>
          <w:rFonts w:ascii="Arial" w:eastAsia="Arial" w:hAnsi="Arial" w:cs="Arial"/>
          <w:sz w:val="24"/>
          <w:szCs w:val="24"/>
        </w:rPr>
        <w:t>es un gran aporte al área de cuidado al paciente crónico y su familia y de la misma manera, al cuidado en el fin de vida.</w:t>
      </w:r>
    </w:p>
    <w:p w14:paraId="0DEC6ECB" w14:textId="70C7ABE4" w:rsidR="007C71A7" w:rsidRDefault="007C71A7"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La disciplina de enfermería ejerce un rol fundamental en el empoderamiento del paciente y su familia a través de la educación en salud, es así como</w:t>
      </w:r>
      <w:r w:rsidR="003E7D1A">
        <w:rPr>
          <w:rFonts w:ascii="Arial" w:eastAsia="Arial" w:hAnsi="Arial" w:cs="Arial"/>
          <w:sz w:val="24"/>
          <w:szCs w:val="24"/>
        </w:rPr>
        <w:t>,</w:t>
      </w:r>
      <w:r>
        <w:rPr>
          <w:rFonts w:ascii="Arial" w:eastAsia="Arial" w:hAnsi="Arial" w:cs="Arial"/>
          <w:sz w:val="24"/>
          <w:szCs w:val="24"/>
        </w:rPr>
        <w:t xml:space="preserve"> </w:t>
      </w:r>
      <w:r w:rsidR="00E7657C">
        <w:rPr>
          <w:rFonts w:ascii="Arial" w:eastAsia="Arial" w:hAnsi="Arial" w:cs="Arial"/>
          <w:sz w:val="24"/>
          <w:szCs w:val="24"/>
        </w:rPr>
        <w:t xml:space="preserve">con </w:t>
      </w:r>
      <w:r>
        <w:rPr>
          <w:rFonts w:ascii="Arial" w:eastAsia="Arial" w:hAnsi="Arial" w:cs="Arial"/>
          <w:sz w:val="24"/>
          <w:szCs w:val="24"/>
        </w:rPr>
        <w:t>el diseño de una cartilla educativa hecha para cuidadores</w:t>
      </w:r>
      <w:r w:rsidR="003E7D1A">
        <w:rPr>
          <w:rFonts w:ascii="Arial" w:eastAsia="Arial" w:hAnsi="Arial" w:cs="Arial"/>
          <w:sz w:val="24"/>
          <w:szCs w:val="24"/>
        </w:rPr>
        <w:t>,</w:t>
      </w:r>
      <w:r>
        <w:rPr>
          <w:rFonts w:ascii="Arial" w:eastAsia="Arial" w:hAnsi="Arial" w:cs="Arial"/>
          <w:sz w:val="24"/>
          <w:szCs w:val="24"/>
        </w:rPr>
        <w:t xml:space="preserve"> se </w:t>
      </w:r>
      <w:r w:rsidR="003E7D1A">
        <w:rPr>
          <w:rFonts w:ascii="Arial" w:eastAsia="Arial" w:hAnsi="Arial" w:cs="Arial"/>
          <w:sz w:val="24"/>
          <w:szCs w:val="24"/>
        </w:rPr>
        <w:t xml:space="preserve">busca </w:t>
      </w:r>
      <w:r>
        <w:rPr>
          <w:rFonts w:ascii="Arial" w:eastAsia="Arial" w:hAnsi="Arial" w:cs="Arial"/>
          <w:sz w:val="24"/>
          <w:szCs w:val="24"/>
        </w:rPr>
        <w:t>fortalece</w:t>
      </w:r>
      <w:r w:rsidR="003E7D1A">
        <w:rPr>
          <w:rFonts w:ascii="Arial" w:eastAsia="Arial" w:hAnsi="Arial" w:cs="Arial"/>
          <w:sz w:val="24"/>
          <w:szCs w:val="24"/>
        </w:rPr>
        <w:t>r</w:t>
      </w:r>
      <w:r>
        <w:rPr>
          <w:rFonts w:ascii="Arial" w:eastAsia="Arial" w:hAnsi="Arial" w:cs="Arial"/>
          <w:sz w:val="24"/>
          <w:szCs w:val="24"/>
        </w:rPr>
        <w:t xml:space="preserve"> su conocimiento</w:t>
      </w:r>
      <w:r w:rsidR="003E7D1A">
        <w:rPr>
          <w:rFonts w:ascii="Arial" w:eastAsia="Arial" w:hAnsi="Arial" w:cs="Arial"/>
          <w:sz w:val="24"/>
          <w:szCs w:val="24"/>
        </w:rPr>
        <w:t>,</w:t>
      </w:r>
      <w:r>
        <w:rPr>
          <w:rFonts w:ascii="Arial" w:eastAsia="Arial" w:hAnsi="Arial" w:cs="Arial"/>
          <w:sz w:val="24"/>
          <w:szCs w:val="24"/>
        </w:rPr>
        <w:t xml:space="preserve"> reduciéndose el sufrimiento e incertidumbre </w:t>
      </w:r>
      <w:r w:rsidR="00E7657C">
        <w:rPr>
          <w:rFonts w:ascii="Arial" w:eastAsia="Arial" w:hAnsi="Arial" w:cs="Arial"/>
          <w:sz w:val="24"/>
          <w:szCs w:val="24"/>
        </w:rPr>
        <w:t xml:space="preserve">al cuidar a su ser querido en fase final de vida. </w:t>
      </w:r>
      <w:r>
        <w:rPr>
          <w:rFonts w:ascii="Arial" w:eastAsia="Arial" w:hAnsi="Arial" w:cs="Arial"/>
          <w:sz w:val="24"/>
          <w:szCs w:val="24"/>
        </w:rPr>
        <w:t xml:space="preserve">  </w:t>
      </w:r>
    </w:p>
    <w:p w14:paraId="25E5D050" w14:textId="5D6F5AD6" w:rsidR="00802E29" w:rsidRDefault="00802E29" w:rsidP="00C464BE">
      <w:pPr>
        <w:pStyle w:val="Ttulo1"/>
        <w:numPr>
          <w:ilvl w:val="0"/>
          <w:numId w:val="13"/>
        </w:numPr>
        <w:spacing w:line="360" w:lineRule="auto"/>
        <w:jc w:val="both"/>
        <w:rPr>
          <w:rFonts w:ascii="Arial" w:hAnsi="Arial" w:cs="Arial"/>
        </w:rPr>
      </w:pPr>
      <w:bookmarkStart w:id="10" w:name="_Toc57640689"/>
      <w:r w:rsidRPr="00DB316D">
        <w:rPr>
          <w:rFonts w:ascii="Arial" w:hAnsi="Arial" w:cs="Arial"/>
        </w:rPr>
        <w:t xml:space="preserve">Marco </w:t>
      </w:r>
      <w:bookmarkEnd w:id="10"/>
      <w:r w:rsidR="00BE1A79">
        <w:rPr>
          <w:rFonts w:ascii="Arial" w:hAnsi="Arial" w:cs="Arial"/>
        </w:rPr>
        <w:t>conceptual</w:t>
      </w:r>
      <w:r w:rsidRPr="00DB316D">
        <w:rPr>
          <w:rFonts w:ascii="Arial" w:hAnsi="Arial" w:cs="Arial"/>
        </w:rPr>
        <w:t xml:space="preserve"> </w:t>
      </w:r>
    </w:p>
    <w:p w14:paraId="71D76DC9" w14:textId="19D19DE2" w:rsidR="00802E29" w:rsidRDefault="008D29DE" w:rsidP="00505FF6">
      <w:pPr>
        <w:pStyle w:val="Ttulo2"/>
        <w:numPr>
          <w:ilvl w:val="1"/>
          <w:numId w:val="13"/>
        </w:numPr>
        <w:rPr>
          <w:rFonts w:ascii="Arial" w:hAnsi="Arial" w:cs="Arial"/>
          <w:sz w:val="24"/>
          <w:szCs w:val="24"/>
        </w:rPr>
      </w:pPr>
      <w:bookmarkStart w:id="11" w:name="_Toc57640690"/>
      <w:r w:rsidRPr="00505FF6">
        <w:rPr>
          <w:rFonts w:ascii="Arial" w:hAnsi="Arial" w:cs="Arial"/>
          <w:sz w:val="24"/>
          <w:szCs w:val="24"/>
        </w:rPr>
        <w:t>Cuidador familiar</w:t>
      </w:r>
      <w:bookmarkEnd w:id="11"/>
    </w:p>
    <w:p w14:paraId="19A2AF69" w14:textId="77777777" w:rsidR="00505FF6" w:rsidRPr="00505FF6" w:rsidRDefault="00505FF6" w:rsidP="00505FF6"/>
    <w:p w14:paraId="52EA796F" w14:textId="3A44CB98" w:rsidR="008D29DE" w:rsidRDefault="008D29DE" w:rsidP="00C464BE">
      <w:pPr>
        <w:spacing w:line="360" w:lineRule="auto"/>
        <w:jc w:val="both"/>
        <w:rPr>
          <w:rFonts w:ascii="Arial" w:hAnsi="Arial" w:cs="Arial"/>
          <w:sz w:val="24"/>
          <w:szCs w:val="24"/>
        </w:rPr>
      </w:pPr>
      <w:r>
        <w:rPr>
          <w:rFonts w:ascii="Arial" w:hAnsi="Arial" w:cs="Arial"/>
          <w:sz w:val="24"/>
          <w:szCs w:val="24"/>
        </w:rPr>
        <w:t>El cuidador familiar es la persona que por vínculo de consanguinidad o afectivo asume el cuidado de una persona que padece una enfermedad crónica, para el caso en particular, enfermedad crónica terminal e irreversible en fase final de vida.</w:t>
      </w:r>
      <w:r w:rsidR="002661DC">
        <w:rPr>
          <w:rFonts w:ascii="Arial" w:hAnsi="Arial" w:cs="Arial"/>
          <w:sz w:val="24"/>
          <w:szCs w:val="24"/>
        </w:rPr>
        <w:t xml:space="preserve"> </w:t>
      </w:r>
      <w:r w:rsidR="002661DC">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Barrera","given":"L","non-dropping-particle":"","parse-names":false,"suffix":""},{"dropping-particle":"","family":"Pinto","given":"N","non-dropping-particle":"","parse-names":false,"suffix":""},{"dropping-particle":"","family":"Sánchez","given":"B","non-dropping-particle":"","parse-names":false,"suffix":""},{"dropping-particle":"","family":"Carrillo","given":"G","non-dropping-particle":"","parse-names":false,"suffix":""}],"id":"ITEM-1","issued":{"date-parts":[["2010"]]},"page":"15-16","title":"El enfermo crónico y su cuidador familiar.","type":"article-journal"},"uris":["http://www.mendeley.com/documents/?uuid=9bb42918-ead8-444e-8bf3-2ee804d5b60b"]}],"mendeley":{"formattedCitation":"(4)","plainTextFormattedCitation":"(4)","previouslyFormattedCitation":"(4)"},"properties":{"noteIndex":0},"schema":"https://github.com/citation-style-language/schema/raw/master/csl-citation.json"}</w:instrText>
      </w:r>
      <w:r w:rsidR="002661DC">
        <w:rPr>
          <w:rFonts w:ascii="Arial" w:hAnsi="Arial" w:cs="Arial"/>
          <w:sz w:val="24"/>
          <w:szCs w:val="24"/>
        </w:rPr>
        <w:fldChar w:fldCharType="separate"/>
      </w:r>
      <w:r w:rsidR="000B6157" w:rsidRPr="000B6157">
        <w:rPr>
          <w:rFonts w:ascii="Arial" w:hAnsi="Arial" w:cs="Arial"/>
          <w:noProof/>
          <w:sz w:val="24"/>
          <w:szCs w:val="24"/>
        </w:rPr>
        <w:t>(4)</w:t>
      </w:r>
      <w:r w:rsidR="002661DC">
        <w:rPr>
          <w:rFonts w:ascii="Arial" w:hAnsi="Arial" w:cs="Arial"/>
          <w:sz w:val="24"/>
          <w:szCs w:val="24"/>
        </w:rPr>
        <w:fldChar w:fldCharType="end"/>
      </w:r>
    </w:p>
    <w:p w14:paraId="675C081B" w14:textId="23F4A585" w:rsidR="000173D7" w:rsidRDefault="008D29DE" w:rsidP="00C464BE">
      <w:pPr>
        <w:spacing w:line="360" w:lineRule="auto"/>
        <w:jc w:val="both"/>
        <w:rPr>
          <w:rFonts w:ascii="Arial" w:hAnsi="Arial" w:cs="Arial"/>
          <w:sz w:val="24"/>
          <w:szCs w:val="24"/>
        </w:rPr>
      </w:pPr>
      <w:r>
        <w:rPr>
          <w:rFonts w:ascii="Arial" w:hAnsi="Arial" w:cs="Arial"/>
          <w:sz w:val="24"/>
          <w:szCs w:val="24"/>
        </w:rPr>
        <w:t>Los roles que ejecuta el cuidador familiar no solo se circunscriben a</w:t>
      </w:r>
      <w:r w:rsidR="00B84330">
        <w:rPr>
          <w:rFonts w:ascii="Arial" w:hAnsi="Arial" w:cs="Arial"/>
          <w:sz w:val="24"/>
          <w:szCs w:val="24"/>
        </w:rPr>
        <w:t xml:space="preserve"> </w:t>
      </w:r>
      <w:r>
        <w:rPr>
          <w:rFonts w:ascii="Arial" w:hAnsi="Arial" w:cs="Arial"/>
          <w:sz w:val="24"/>
          <w:szCs w:val="24"/>
        </w:rPr>
        <w:t>l</w:t>
      </w:r>
      <w:r w:rsidR="00B84330">
        <w:rPr>
          <w:rFonts w:ascii="Arial" w:hAnsi="Arial" w:cs="Arial"/>
          <w:sz w:val="24"/>
          <w:szCs w:val="24"/>
        </w:rPr>
        <w:t xml:space="preserve">a supervisión y apoyo </w:t>
      </w:r>
      <w:r w:rsidR="000173D7">
        <w:rPr>
          <w:rFonts w:ascii="Arial" w:hAnsi="Arial" w:cs="Arial"/>
          <w:sz w:val="24"/>
          <w:szCs w:val="24"/>
        </w:rPr>
        <w:t xml:space="preserve">en la realización de las actividades básicas de la vida diaria que el enfermo no puede realizar por sí mismo, si no también, incluyen </w:t>
      </w:r>
      <w:r w:rsidR="00A20445">
        <w:rPr>
          <w:rFonts w:ascii="Arial" w:hAnsi="Arial" w:cs="Arial"/>
          <w:sz w:val="24"/>
          <w:szCs w:val="24"/>
        </w:rPr>
        <w:t>la toma de decisiones</w:t>
      </w:r>
      <w:r w:rsidR="000173D7">
        <w:rPr>
          <w:rFonts w:ascii="Arial" w:hAnsi="Arial" w:cs="Arial"/>
          <w:sz w:val="24"/>
          <w:szCs w:val="24"/>
        </w:rPr>
        <w:t xml:space="preserve"> y la movilización de recursos.</w:t>
      </w:r>
      <w:r w:rsidR="002661DC">
        <w:rPr>
          <w:rFonts w:ascii="Arial" w:hAnsi="Arial" w:cs="Arial"/>
          <w:sz w:val="24"/>
          <w:szCs w:val="24"/>
        </w:rPr>
        <w:t xml:space="preserve"> </w:t>
      </w:r>
      <w:r w:rsidR="002661DC">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Científico","given":"Artículo","non-dropping-particle":"","parse-names":false,"suffix":""},{"dropping-particle":"","family":"Chaparro-Díaz","given":"Lorena","non-dropping-particle":"","parse-names":false,"suffix":""},{"dropping-particle":"","family":"Carreño","given":"Sonia Patricia","non-dropping-particle":"","parse-names":false,"suffix":""},{"dropping-particle":"","family":"Campos-De-Aldana","given":"María Stella","non-dropping-particle":"","parse-names":false,"suffix":""},{"dropping-particle":"","family":"Benavides","given":"Fanny","non-dropping-particle":"","parse-names":false,"suffix":""},{"dropping-particle":"","family":"Lucía Niño-Cardozo","given":"Carmen","non-dropping-particle":"","parse-names":false,"suffix":""},{"dropping-particle":"","family":"Cardona","given":"Ruby Mercedes","non-dropping-particle":"","parse-names":false,"suffix":""},{"dropping-particle":"","family":"Pinzón","given":"María Luisa","non-dropping-particle":"","parse-names":false,"suffix":""},{"dropping-particle":"","family":"Vega","given":"Olga Marina","non-dropping-particle":"","parse-names":false,"suffix":""},{"dropping-particle":"","family":"Criado","given":"María Lucenith","non-dropping-particle":"","parse-names":false,"suffix":""}],"container-title":"&amp; Div. Cient","id":"ITEM-1","issue":"2","issued":{"date-parts":[["2016"]]},"page":"275-284","title":"Caring Ability of Family Caregiver in Different Colombian Regions","type":"article-journal","volume":"19"},"uris":["http://www.mendeley.com/documents/?uuid=895a40ea-3d1d-4e2b-a342-2b5d28fe87e0"]}],"mendeley":{"formattedCitation":"(11)","plainTextFormattedCitation":"(11)","previouslyFormattedCitation":"(11)"},"properties":{"noteIndex":0},"schema":"https://github.com/citation-style-language/schema/raw/master/csl-citation.json"}</w:instrText>
      </w:r>
      <w:r w:rsidR="002661DC">
        <w:rPr>
          <w:rFonts w:ascii="Arial" w:hAnsi="Arial" w:cs="Arial"/>
          <w:sz w:val="24"/>
          <w:szCs w:val="24"/>
        </w:rPr>
        <w:fldChar w:fldCharType="separate"/>
      </w:r>
      <w:r w:rsidR="000B6157" w:rsidRPr="000B6157">
        <w:rPr>
          <w:rFonts w:ascii="Arial" w:hAnsi="Arial" w:cs="Arial"/>
          <w:noProof/>
          <w:sz w:val="24"/>
          <w:szCs w:val="24"/>
        </w:rPr>
        <w:t>(11)</w:t>
      </w:r>
      <w:r w:rsidR="002661DC">
        <w:rPr>
          <w:rFonts w:ascii="Arial" w:hAnsi="Arial" w:cs="Arial"/>
          <w:sz w:val="24"/>
          <w:szCs w:val="24"/>
        </w:rPr>
        <w:fldChar w:fldCharType="end"/>
      </w:r>
    </w:p>
    <w:p w14:paraId="1A368C8E" w14:textId="7EA50CDA" w:rsidR="000173D7" w:rsidRDefault="000173D7" w:rsidP="00C464BE">
      <w:pPr>
        <w:spacing w:line="360" w:lineRule="auto"/>
        <w:jc w:val="both"/>
        <w:rPr>
          <w:rFonts w:ascii="Arial" w:hAnsi="Arial" w:cs="Arial"/>
          <w:sz w:val="24"/>
          <w:szCs w:val="24"/>
        </w:rPr>
      </w:pPr>
      <w:r>
        <w:rPr>
          <w:rFonts w:ascii="Arial" w:hAnsi="Arial" w:cs="Arial"/>
          <w:sz w:val="24"/>
          <w:szCs w:val="24"/>
        </w:rPr>
        <w:t xml:space="preserve">El tiempo que se emplea para dicha labor generalmente, ocupa las 24 horas del día haciendo que el cuidador en la mayoría de los casos, deba abandonar su trabajo y otras actividades con el fin de poder asumir el cuidado. </w:t>
      </w:r>
      <w:r w:rsidR="002661DC">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{"citationItems":[{"id":"ITEM-1","itemData":{"author":[{"dropping-particle":"","family":"Barrera Ortiz","given":"Lucy","non-dropping-particle":"","parse-names":false,"suffix":""},{"dropping-particle":"","family":"Pinto Afanador","given":"Natividad","non-dropping-particle":"","parse-names":false,"suffix":""},{"dropping-particle":"","family":"Sánchez Herrera","given":"Beatriz","non-dropping-particle":"","parse-names":false,"suffix":""},{"dropping-particle":"","family":"Carrillo","given":"Gloria Mabel","non-dropping-particle":"","parse-names":false,"suffix":""},{"dropping-particle":"","family":"Chaparro Diaz","given":"Lorena","non-dropping-particle":"","parse-names":false,"suffix":""}],"edition":"1st","id":"ITEM-1","issued":{"date-parts":[["2010"]]},"number-of-pages":"350","publisher-place":"Bogotá, Colombia","title":"Cuidando a los cuidadores familiares de personas con enfermedad crónica","type":"book"},"uris":["http://www.mendeley.com/documents/?uuid=1355e64d-1d45-4bba-9d55-a118d53043f8"]}],"mendeley":{"formattedCitation":"(12)","plainTextFormattedCitation":"(12)","previouslyFormattedCitation":"(12)"},"properties":{"noteIndex":0},"schema":"https://github.com/citation-style-language/schema/raw/master/csl-citation.json"}</w:instrText>
      </w:r>
      <w:r w:rsidR="002661DC">
        <w:rPr>
          <w:rFonts w:ascii="Arial" w:hAnsi="Arial" w:cs="Arial"/>
          <w:sz w:val="24"/>
          <w:szCs w:val="24"/>
        </w:rPr>
        <w:fldChar w:fldCharType="separate"/>
      </w:r>
      <w:r w:rsidR="000B6157" w:rsidRPr="000B6157">
        <w:rPr>
          <w:rFonts w:ascii="Arial" w:hAnsi="Arial" w:cs="Arial"/>
          <w:noProof/>
          <w:sz w:val="24"/>
          <w:szCs w:val="24"/>
        </w:rPr>
        <w:t>(12)</w:t>
      </w:r>
      <w:r w:rsidR="002661DC">
        <w:rPr>
          <w:rFonts w:ascii="Arial" w:hAnsi="Arial" w:cs="Arial"/>
          <w:sz w:val="24"/>
          <w:szCs w:val="24"/>
        </w:rPr>
        <w:fldChar w:fldCharType="end"/>
      </w:r>
    </w:p>
    <w:p w14:paraId="457895EF" w14:textId="522181DB" w:rsidR="00A20445" w:rsidRDefault="00B84330" w:rsidP="00505FF6">
      <w:pPr>
        <w:pStyle w:val="Ttulo2"/>
        <w:numPr>
          <w:ilvl w:val="1"/>
          <w:numId w:val="13"/>
        </w:numPr>
        <w:rPr>
          <w:rFonts w:ascii="Arial" w:hAnsi="Arial" w:cs="Arial"/>
          <w:sz w:val="24"/>
          <w:szCs w:val="24"/>
        </w:rPr>
      </w:pPr>
      <w:bookmarkStart w:id="12" w:name="_Toc57640691"/>
      <w:r w:rsidRPr="00505FF6">
        <w:rPr>
          <w:rFonts w:ascii="Arial" w:hAnsi="Arial" w:cs="Arial"/>
          <w:sz w:val="24"/>
          <w:szCs w:val="24"/>
        </w:rPr>
        <w:t>Fin</w:t>
      </w:r>
      <w:r w:rsidR="007531B7">
        <w:rPr>
          <w:rFonts w:ascii="Arial" w:hAnsi="Arial" w:cs="Arial"/>
          <w:sz w:val="24"/>
          <w:szCs w:val="24"/>
        </w:rPr>
        <w:t xml:space="preserve">al </w:t>
      </w:r>
      <w:r w:rsidR="00A20445" w:rsidRPr="00505FF6">
        <w:rPr>
          <w:rFonts w:ascii="Arial" w:hAnsi="Arial" w:cs="Arial"/>
          <w:sz w:val="24"/>
          <w:szCs w:val="24"/>
        </w:rPr>
        <w:t>de</w:t>
      </w:r>
      <w:r w:rsidR="007531B7">
        <w:rPr>
          <w:rFonts w:ascii="Arial" w:hAnsi="Arial" w:cs="Arial"/>
          <w:sz w:val="24"/>
          <w:szCs w:val="24"/>
        </w:rPr>
        <w:t xml:space="preserve"> la</w:t>
      </w:r>
      <w:r w:rsidR="00A20445" w:rsidRPr="00505FF6">
        <w:rPr>
          <w:rFonts w:ascii="Arial" w:hAnsi="Arial" w:cs="Arial"/>
          <w:sz w:val="24"/>
          <w:szCs w:val="24"/>
        </w:rPr>
        <w:t xml:space="preserve"> vida</w:t>
      </w:r>
      <w:bookmarkEnd w:id="12"/>
    </w:p>
    <w:p w14:paraId="0A283BCA" w14:textId="77777777" w:rsidR="00505FF6" w:rsidRPr="00505FF6" w:rsidRDefault="00505FF6" w:rsidP="00505FF6"/>
    <w:p w14:paraId="7331B1AB" w14:textId="77DD5105" w:rsidR="0039113C" w:rsidRDefault="00A20445" w:rsidP="00C464BE">
      <w:pPr>
        <w:spacing w:line="360" w:lineRule="auto"/>
        <w:jc w:val="both"/>
        <w:rPr>
          <w:rFonts w:ascii="Arial" w:hAnsi="Arial" w:cs="Arial"/>
          <w:sz w:val="24"/>
          <w:szCs w:val="24"/>
        </w:rPr>
      </w:pPr>
      <w:r>
        <w:rPr>
          <w:rFonts w:ascii="Arial" w:hAnsi="Arial" w:cs="Arial"/>
          <w:sz w:val="24"/>
          <w:szCs w:val="24"/>
        </w:rPr>
        <w:t>Se reconoce aquella fase del c</w:t>
      </w:r>
      <w:r w:rsidR="0039113C">
        <w:rPr>
          <w:rFonts w:ascii="Arial" w:hAnsi="Arial" w:cs="Arial"/>
          <w:sz w:val="24"/>
          <w:szCs w:val="24"/>
        </w:rPr>
        <w:t>iclo vital</w:t>
      </w:r>
      <w:r>
        <w:rPr>
          <w:rFonts w:ascii="Arial" w:hAnsi="Arial" w:cs="Arial"/>
          <w:sz w:val="24"/>
          <w:szCs w:val="24"/>
        </w:rPr>
        <w:t xml:space="preserve"> en la cual la persona</w:t>
      </w:r>
      <w:r w:rsidR="0039113C">
        <w:rPr>
          <w:rFonts w:ascii="Arial" w:hAnsi="Arial" w:cs="Arial"/>
          <w:sz w:val="24"/>
          <w:szCs w:val="24"/>
        </w:rPr>
        <w:t xml:space="preserve"> fallece, ya sea por causa violenta, indeterminada, súbita o inesperada y para el caso en particular natural, asociada a </w:t>
      </w:r>
      <w:r w:rsidR="009F1FAA">
        <w:rPr>
          <w:rFonts w:ascii="Arial" w:hAnsi="Arial" w:cs="Arial"/>
          <w:sz w:val="24"/>
          <w:szCs w:val="24"/>
        </w:rPr>
        <w:t xml:space="preserve">una </w:t>
      </w:r>
      <w:r w:rsidR="0039113C">
        <w:rPr>
          <w:rFonts w:ascii="Arial" w:hAnsi="Arial" w:cs="Arial"/>
          <w:sz w:val="24"/>
          <w:szCs w:val="24"/>
        </w:rPr>
        <w:t>enfermedad</w:t>
      </w:r>
      <w:r w:rsidR="009F1FAA">
        <w:rPr>
          <w:rFonts w:ascii="Arial" w:hAnsi="Arial" w:cs="Arial"/>
          <w:sz w:val="24"/>
          <w:szCs w:val="24"/>
        </w:rPr>
        <w:t xml:space="preserve"> crónica irreversible de carácter terminal</w:t>
      </w:r>
      <w:r w:rsidR="0039113C">
        <w:rPr>
          <w:rFonts w:ascii="Arial" w:hAnsi="Arial" w:cs="Arial"/>
          <w:sz w:val="24"/>
          <w:szCs w:val="24"/>
        </w:rPr>
        <w:t xml:space="preserve">. </w:t>
      </w:r>
      <w:r w:rsidR="006F644A">
        <w:rPr>
          <w:rFonts w:ascii="Arial" w:hAnsi="Arial" w:cs="Arial"/>
          <w:sz w:val="24"/>
          <w:szCs w:val="24"/>
        </w:rPr>
        <w:fldChar w:fldCharType="begin" w:fldLock="1"/>
      </w:r>
      <w:r w:rsidR="000B6157">
        <w:rPr>
          <w:rFonts w:ascii="Arial" w:hAnsi="Arial" w:cs="Arial"/>
          <w:sz w:val="24"/>
          <w:szCs w:val="24"/>
        </w:rPr>
        <w:instrText>ADDIN CSL_CITATION {"citationItems":[{"id":"ITEM-1","itemData":{"ISBN":"9786078546312","author":[{"dropping-particle":"","family":"Allende Perez","given":"Silvia","non-dropping-particle":"","parse-names":false,"suffix":""},{"dropping-particle":"","family":"Verástegui Avilés","given":"Emma","non-dropping-particle":"","parse-names":false,"suffix":""}],"edition":"2","editor":[{"dropping-particle":"","family":"Panamericana","given":"Editorial Médica","non-dropping-particle":"","parse-names":false,"suffix":""}],"id":"ITEM-1","issued":{"date-parts":[["2020"]]},"number-of-pages":"428","publisher-place":"Ciudad de México","title":"El ABC en Medicina Paliativa","type":"book"},"uris":["http://www.mendeley.com/documents/?uuid=d6f072a2-87f6-3b5a-95ed-a4fd0f92d36a"]}],"mendeley":{"formattedCitation":"(13)","plainTextFormattedCitation":"(13)","previouslyFormattedCitation":"(13)"},"properties":{"noteIndex":0},"schema":"https://github.com/citation-style-language/schema/raw/master/csl-citation.json"}</w:instrText>
      </w:r>
      <w:r w:rsidR="006F644A">
        <w:rPr>
          <w:rFonts w:ascii="Arial" w:hAnsi="Arial" w:cs="Arial"/>
          <w:sz w:val="24"/>
          <w:szCs w:val="24"/>
        </w:rPr>
        <w:fldChar w:fldCharType="separate"/>
      </w:r>
      <w:r w:rsidR="000B6157" w:rsidRPr="000B6157">
        <w:rPr>
          <w:rFonts w:ascii="Arial" w:hAnsi="Arial" w:cs="Arial"/>
          <w:noProof/>
          <w:sz w:val="24"/>
          <w:szCs w:val="24"/>
        </w:rPr>
        <w:t>(13)</w:t>
      </w:r>
      <w:r w:rsidR="006F644A">
        <w:rPr>
          <w:rFonts w:ascii="Arial" w:hAnsi="Arial" w:cs="Arial"/>
          <w:sz w:val="24"/>
          <w:szCs w:val="24"/>
        </w:rPr>
        <w:fldChar w:fldCharType="end"/>
      </w:r>
    </w:p>
    <w:p w14:paraId="3B98EB1B" w14:textId="5D1A0362" w:rsidR="002661DC" w:rsidRDefault="002661DC" w:rsidP="00F80346">
      <w:pPr>
        <w:pStyle w:val="Ttulo2"/>
        <w:numPr>
          <w:ilvl w:val="1"/>
          <w:numId w:val="13"/>
        </w:numPr>
        <w:jc w:val="both"/>
        <w:rPr>
          <w:rFonts w:ascii="Arial" w:hAnsi="Arial" w:cs="Arial"/>
          <w:sz w:val="24"/>
          <w:szCs w:val="24"/>
        </w:rPr>
      </w:pPr>
      <w:bookmarkStart w:id="13" w:name="_Toc57640692"/>
      <w:r w:rsidRPr="00F80346">
        <w:rPr>
          <w:rFonts w:ascii="Arial" w:hAnsi="Arial" w:cs="Arial"/>
          <w:sz w:val="24"/>
          <w:szCs w:val="24"/>
        </w:rPr>
        <w:t>Manejo de síntomas en la persona al final de la vida</w:t>
      </w:r>
      <w:bookmarkEnd w:id="13"/>
    </w:p>
    <w:p w14:paraId="4A00B160" w14:textId="77777777" w:rsidR="00F80346" w:rsidRPr="00F80346" w:rsidRDefault="00F80346" w:rsidP="00F80346"/>
    <w:p w14:paraId="722BAC2F" w14:textId="1B4A33DF"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Los síntomas más prevalentes en la persona en fase final de vida son:</w:t>
      </w:r>
      <w:r w:rsidR="003270BE">
        <w:rPr>
          <w:rFonts w:ascii="Arial" w:hAnsi="Arial" w:cs="Arial"/>
          <w:sz w:val="24"/>
          <w:szCs w:val="24"/>
        </w:rPr>
        <w:t xml:space="preserve"> </w:t>
      </w:r>
      <w:r w:rsidRPr="00505FF6">
        <w:rPr>
          <w:rFonts w:ascii="Arial" w:hAnsi="Arial" w:cs="Arial"/>
          <w:sz w:val="24"/>
          <w:szCs w:val="24"/>
        </w:rPr>
        <w:t xml:space="preserve">Dolor, </w:t>
      </w:r>
      <w:r w:rsidR="009B31FB">
        <w:rPr>
          <w:rFonts w:ascii="Arial" w:hAnsi="Arial" w:cs="Arial"/>
          <w:sz w:val="24"/>
          <w:szCs w:val="24"/>
        </w:rPr>
        <w:t>disnea</w:t>
      </w:r>
      <w:r w:rsidRPr="00505FF6">
        <w:rPr>
          <w:rFonts w:ascii="Arial" w:hAnsi="Arial" w:cs="Arial"/>
          <w:sz w:val="24"/>
          <w:szCs w:val="24"/>
        </w:rPr>
        <w:t xml:space="preserve">, lesiones de piel, sequedad bucal, labios pies y manos </w:t>
      </w:r>
      <w:r w:rsidR="003270BE">
        <w:rPr>
          <w:rFonts w:ascii="Arial" w:hAnsi="Arial" w:cs="Arial"/>
          <w:sz w:val="24"/>
          <w:szCs w:val="24"/>
        </w:rPr>
        <w:t>hipo perfundidos</w:t>
      </w:r>
      <w:r w:rsidRPr="00505FF6">
        <w:rPr>
          <w:rFonts w:ascii="Arial" w:hAnsi="Arial" w:cs="Arial"/>
          <w:sz w:val="24"/>
          <w:szCs w:val="24"/>
        </w:rPr>
        <w:t xml:space="preserve"> y fríos, debilidad, somnolencia, disminución de la conciencia, deshidratación, perdida del habla, delirios o confusión</w:t>
      </w:r>
      <w:r w:rsidR="003D0106">
        <w:rPr>
          <w:rFonts w:ascii="Arial" w:hAnsi="Arial" w:cs="Arial"/>
          <w:sz w:val="24"/>
          <w:szCs w:val="24"/>
        </w:rPr>
        <w:t>, incontinencia,</w:t>
      </w:r>
      <w:r w:rsidRPr="00505FF6">
        <w:rPr>
          <w:rFonts w:ascii="Arial" w:hAnsi="Arial" w:cs="Arial"/>
          <w:sz w:val="24"/>
          <w:szCs w:val="24"/>
        </w:rPr>
        <w:t xml:space="preserve"> incapacidad para orinar</w:t>
      </w:r>
      <w:r w:rsidR="003D0106">
        <w:rPr>
          <w:rFonts w:ascii="Arial" w:hAnsi="Arial" w:cs="Arial"/>
          <w:sz w:val="24"/>
          <w:szCs w:val="24"/>
        </w:rPr>
        <w:t>, limitación e incapacidad física</w:t>
      </w:r>
      <w:r w:rsidRPr="00505FF6">
        <w:rPr>
          <w:rFonts w:ascii="Arial" w:hAnsi="Arial" w:cs="Arial"/>
          <w:sz w:val="24"/>
          <w:szCs w:val="24"/>
        </w:rPr>
        <w:t xml:space="preserve">. </w:t>
      </w:r>
      <w:r w:rsidR="005A45E2">
        <w:rPr>
          <w:rFonts w:ascii="Arial" w:hAnsi="Arial" w:cs="Arial"/>
          <w:sz w:val="24"/>
          <w:szCs w:val="24"/>
        </w:rPr>
        <w:fldChar w:fldCharType="begin" w:fldLock="1"/>
      </w:r>
      <w:r w:rsidR="000B6157">
        <w:rPr>
          <w:rFonts w:ascii="Arial" w:hAnsi="Arial" w:cs="Arial"/>
          <w:sz w:val="24"/>
          <w:szCs w:val="24"/>
        </w:rPr>
        <w:instrText>ADDIN CSL_CITATION {"citationItems":[{"id":"ITEM-1","itemData":{"ISBN":"9786078546312","author":[{"dropping-particle":"","family":"Allende Perez","given":"Silvia","non-dropping-particle":"","parse-names":false,"suffix":""},{"dropping-particle":"","family":"Verástegui Avilés","given":"Emma","non-dropping-particle":"","parse-names":false,"suffix":""}],"edition":"2","editor":[{"dropping-particle":"","family":"Panamericana","given":"Editorial Médica","non-dropping-particle":"","parse-names":false,"suffix":""}],"id":"ITEM-1","issued":{"date-parts":[["2020"]]},"number-of-pages":"428","publisher-place":"Ciudad de México","title":"El ABC en Medicina Paliativa","type":"book"},"uris":["http://www.mendeley.com/documents/?uuid=d6f072a2-87f6-3b5a-95ed-a4fd0f92d36a"]},{"id":"ITEM-2","itemData":{"author":[{"dropping-particle":"","family":"Ministerio de Salud y Protección Social","given":"","non-dropping-particle":"","parse-names":false,"suffix":""}],"id":"ITEM-2","issued":{"date-parts":[["2016","6"]]},"number-of-pages":"1-412","publisher-place":"Bogotá","title":"Guía de Práctica Clínica para la atención de pacientes en Cuidado Paliativo","type":"report"},"uris":["http://www.mendeley.com/documents/?uuid=1cf3e8a8-fe4c-3672-9589-9c874c64d27e"]}],"mendeley":{"formattedCitation":"(13,14)","plainTextFormattedCitation":"(13,14)","previouslyFormattedCitation":"(13,14)"},"properties":{"noteIndex":0},"schema":"https://github.com/citation-style-language/schema/raw/master/csl-citation.json"}</w:instrText>
      </w:r>
      <w:r w:rsidR="005A45E2">
        <w:rPr>
          <w:rFonts w:ascii="Arial" w:hAnsi="Arial" w:cs="Arial"/>
          <w:sz w:val="24"/>
          <w:szCs w:val="24"/>
        </w:rPr>
        <w:fldChar w:fldCharType="separate"/>
      </w:r>
      <w:r w:rsidR="000B6157" w:rsidRPr="000B6157">
        <w:rPr>
          <w:rFonts w:ascii="Arial" w:hAnsi="Arial" w:cs="Arial"/>
          <w:noProof/>
          <w:sz w:val="24"/>
          <w:szCs w:val="24"/>
        </w:rPr>
        <w:t>(13,14)</w:t>
      </w:r>
      <w:r w:rsidR="005A45E2">
        <w:rPr>
          <w:rFonts w:ascii="Arial" w:hAnsi="Arial" w:cs="Arial"/>
          <w:sz w:val="24"/>
          <w:szCs w:val="24"/>
        </w:rPr>
        <w:fldChar w:fldCharType="end"/>
      </w:r>
    </w:p>
    <w:p w14:paraId="1D1470E9" w14:textId="00965564" w:rsidR="00505FF6" w:rsidRPr="00505FF6" w:rsidRDefault="00505FF6" w:rsidP="00505FF6">
      <w:pPr>
        <w:spacing w:line="360" w:lineRule="auto"/>
        <w:jc w:val="both"/>
        <w:rPr>
          <w:rFonts w:ascii="Arial" w:hAnsi="Arial" w:cs="Arial"/>
          <w:sz w:val="24"/>
          <w:szCs w:val="24"/>
        </w:rPr>
      </w:pPr>
      <w:r w:rsidRPr="00505FF6">
        <w:rPr>
          <w:rFonts w:ascii="Arial" w:hAnsi="Arial" w:cs="Arial"/>
          <w:b/>
          <w:bCs/>
          <w:sz w:val="24"/>
          <w:szCs w:val="24"/>
        </w:rPr>
        <w:t>Dolor:</w:t>
      </w:r>
      <w:r w:rsidRPr="00505FF6">
        <w:rPr>
          <w:rFonts w:ascii="Arial" w:hAnsi="Arial" w:cs="Arial"/>
          <w:sz w:val="24"/>
          <w:szCs w:val="24"/>
        </w:rPr>
        <w:t xml:space="preserve"> “</w:t>
      </w:r>
      <w:r w:rsidRPr="00274057">
        <w:rPr>
          <w:rFonts w:ascii="Arial" w:hAnsi="Arial" w:cs="Arial"/>
          <w:i/>
          <w:iCs/>
          <w:sz w:val="24"/>
          <w:szCs w:val="24"/>
        </w:rPr>
        <w:t>Es una experiencia sensitiva y emocional desagradable, asociada a una lesión tisular (cuerpo u órganos) puede presentarse por largos y cortos tiempos impactando el bienestar de la persona</w:t>
      </w:r>
      <w:r w:rsidRPr="00505FF6">
        <w:rPr>
          <w:rFonts w:ascii="Arial" w:hAnsi="Arial" w:cs="Arial"/>
          <w:sz w:val="24"/>
          <w:szCs w:val="24"/>
        </w:rPr>
        <w:t xml:space="preserve">”. </w:t>
      </w:r>
      <w:r w:rsidR="00274057">
        <w:rPr>
          <w:rFonts w:ascii="Arial" w:hAnsi="Arial" w:cs="Arial"/>
          <w:sz w:val="24"/>
          <w:szCs w:val="24"/>
        </w:rPr>
        <w:fldChar w:fldCharType="begin" w:fldLock="1"/>
      </w:r>
      <w:r w:rsidR="000B6157">
        <w:rPr>
          <w:rFonts w:ascii="Arial" w:hAnsi="Arial" w:cs="Arial"/>
          <w:sz w:val="24"/>
          <w:szCs w:val="24"/>
        </w:rPr>
        <w:instrText>ADDIN CSL_CITATION {"citationItems":[{"id":"ITEM-1","itemData":{"abstract":"Introducción El dolor es individual y subjetivo. Ha sido definido por la Asociación Internacional para el Estudio del Dolor (IASP) como \"una sensación desagradable y una experiencia emocional asociadas con un daño tisular real o potencial, o descrita en términos de tal daño\". El dolor que experimenta cada individuo que lo padece es el resultado de una interacción de múltiples variables biológicas, psicológicas, sociales y culturales. Melzack considera que la interacción de todas esas variables determina un sistema funcional cerebral que ha denominado \"neuromatrix\" (Figura 1) que sería el responsable de dar las características personales de esa percepción dolorosa. Figura 1. Esquema de la Neuromatriz propuesta por Patrick Wall. Se consideran tres dimensiones de la experiencia dolorosa. E: dimensión evaluativa-cognoscitiva, A: Dimensión afectiva-motivacional, y S: dimensión sensorial-discriminativa (Modificado de Melzack R., 1999). Percepción de dolor y sistemas de acción Estímulos fásicos cerebrales (atención, ansiedad, expectativas) Modulación inhibitoria neural intrínseca Estímulos visuales, auditivos y otros sensoriales Estímulos somáticos tónicos (puntos gatillo) Estímulos viscerales Estímulos sensoriales cutáneos fásicos Estímulos tónicos cerebrales (aprendicaje cultural, experiencias, variables de personalidad) Modulación del sistema endocrino Modulación opioide Modualción del sistema autónomo Modulación del sistema inmune Citoquinas E A S Capitulo-2.indd 09/09/01, 12:01 a.m. 9 ACN Digitally signed by ACN DN: CN = ACN, C = CO, O = ASOCIACION COLOMBIANA DE NEUROLOGIA Location: BOGOTA-COLOMBIA","author":[{"dropping-particle":"","family":"Moreno","given":"Carlos","non-dropping-particle":"","parse-names":false,"suffix":""},{"dropping-particle":"","family":"Prada","given":"Diana M","non-dropping-particle":"","parse-names":false,"suffix":""}],"id":"ITEM-1","issued":{"date-parts":[["2004"]]},"publisher-place":"Bogotá","title":"Fisiopatología del dolor clínico 2","type":"report"},"uris":["http://www.mendeley.com/documents/?uuid=258907a8-e5b7-38a9-87b5-56d02c9b412c"]}],"mendeley":{"formattedCitation":"(15)","plainTextFormattedCitation":"(15)","previouslyFormattedCitation":"(15)"},"properties":{"noteIndex":0},"schema":"https://github.com/citation-style-language/schema/raw/master/csl-citation.json"}</w:instrText>
      </w:r>
      <w:r w:rsidR="00274057">
        <w:rPr>
          <w:rFonts w:ascii="Arial" w:hAnsi="Arial" w:cs="Arial"/>
          <w:sz w:val="24"/>
          <w:szCs w:val="24"/>
        </w:rPr>
        <w:fldChar w:fldCharType="separate"/>
      </w:r>
      <w:r w:rsidR="000B6157" w:rsidRPr="000B6157">
        <w:rPr>
          <w:rFonts w:ascii="Arial" w:hAnsi="Arial" w:cs="Arial"/>
          <w:noProof/>
          <w:sz w:val="24"/>
          <w:szCs w:val="24"/>
        </w:rPr>
        <w:t>(15)</w:t>
      </w:r>
      <w:r w:rsidR="00274057">
        <w:rPr>
          <w:rFonts w:ascii="Arial" w:hAnsi="Arial" w:cs="Arial"/>
          <w:sz w:val="24"/>
          <w:szCs w:val="24"/>
        </w:rPr>
        <w:fldChar w:fldCharType="end"/>
      </w:r>
    </w:p>
    <w:p w14:paraId="343C5B62"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Para el manejo del dolor de la persona al final de la vida, se cuenta con dispositivos como:</w:t>
      </w:r>
    </w:p>
    <w:p w14:paraId="0A8A960C" w14:textId="77777777" w:rsidR="00505FF6" w:rsidRPr="00505FF6" w:rsidRDefault="00505FF6" w:rsidP="00505FF6">
      <w:pPr>
        <w:spacing w:line="360" w:lineRule="auto"/>
        <w:jc w:val="both"/>
        <w:rPr>
          <w:rFonts w:ascii="Arial" w:hAnsi="Arial" w:cs="Arial"/>
          <w:b/>
          <w:bCs/>
          <w:sz w:val="24"/>
          <w:szCs w:val="24"/>
        </w:rPr>
      </w:pPr>
      <w:r w:rsidRPr="00505FF6">
        <w:rPr>
          <w:rFonts w:ascii="Arial" w:hAnsi="Arial" w:cs="Arial"/>
          <w:b/>
          <w:bCs/>
          <w:sz w:val="24"/>
          <w:szCs w:val="24"/>
        </w:rPr>
        <w:t>Catéter subcutáneo</w:t>
      </w:r>
    </w:p>
    <w:p w14:paraId="01AAFCDD" w14:textId="18C5915F"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Es la principal vía para administración de los medicamentos e hidratación para el cuidado de los pacientes en fase final de la vida. Consiste en la inserción de un catéter en el tejido celular subcutáneo.</w:t>
      </w:r>
      <w:r w:rsidR="00274057">
        <w:rPr>
          <w:rFonts w:ascii="Arial" w:hAnsi="Arial" w:cs="Arial"/>
          <w:sz w:val="24"/>
          <w:szCs w:val="24"/>
        </w:rPr>
        <w:t xml:space="preserve"> </w:t>
      </w:r>
      <w:r w:rsidR="00274057">
        <w:rPr>
          <w:rFonts w:ascii="Arial" w:hAnsi="Arial" w:cs="Arial"/>
          <w:sz w:val="24"/>
          <w:szCs w:val="24"/>
        </w:rPr>
        <w:fldChar w:fldCharType="begin" w:fldLock="1"/>
      </w:r>
      <w:r w:rsidR="000B6157">
        <w:rPr>
          <w:rFonts w:ascii="Arial" w:hAnsi="Arial" w:cs="Arial"/>
          <w:sz w:val="24"/>
          <w:szCs w:val="24"/>
        </w:rPr>
        <w:instrText>ADDIN CSL_CITATION {"citationItems":[{"id":"ITEM-1","itemData":{"ISSN":"0148-0227","abstract":"La vía subcutánea se ha convertido en una alternativa para la administración de diversos medicamentos, y con esto, un gran aliado en asegurar el manejo de los síntomas difíciles. Contribuyendo a mejorar la calidad de vida a las personas y familias con enfermedades oncológicas/avanzadas.","author":[{"dropping-particle":"","family":"Alfaro Rodriguez","given":"Maricarmen","non-dropping-particle":"","parse-names":false,"suffix":""},{"dropping-particle":"","family":"Carmona Montoya","given":"Xiomara","non-dropping-particle":"","parse-names":false,"suffix":""},{"dropping-particle":"","family":"Montes de Oca","given":"Beatriz","non-dropping-particle":"","parse-names":false,"suffix":""},{"dropping-particle":"","family":"Lliana","given":"Mujica Gonzalez","non-dropping-particle":"","parse-names":false,"suffix":""},{"dropping-particle":"","family":"Parra Giordano","given":"Denise","non-dropping-particle":"","parse-names":false,"suffix":""}],"container-title":"Asociaciación Latinoamericana de Cuidados Paliativos","id":"ITEM-1","issued":{"date-parts":[["2012"]]},"page":"1-15","title":"Manejo Del Cateter Subcutaneo En Enfermeria En Cuidados Paliativos","type":"article-journal"},"uris":["http://www.mendeley.com/documents/?uuid=ddebd4e9-9bda-4a1b-9f3d-ea2884fd22ee"]}],"mendeley":{"formattedCitation":"(16)","plainTextFormattedCitation":"(16)","previouslyFormattedCitation":"(16)"},"properties":{"noteIndex":0},"schema":"https://github.com/citation-style-language/schema/raw/master/csl-citation.json"}</w:instrText>
      </w:r>
      <w:r w:rsidR="00274057">
        <w:rPr>
          <w:rFonts w:ascii="Arial" w:hAnsi="Arial" w:cs="Arial"/>
          <w:sz w:val="24"/>
          <w:szCs w:val="24"/>
        </w:rPr>
        <w:fldChar w:fldCharType="separate"/>
      </w:r>
      <w:r w:rsidR="000B6157" w:rsidRPr="000B6157">
        <w:rPr>
          <w:rFonts w:ascii="Arial" w:hAnsi="Arial" w:cs="Arial"/>
          <w:noProof/>
          <w:sz w:val="24"/>
          <w:szCs w:val="24"/>
        </w:rPr>
        <w:t>(16)</w:t>
      </w:r>
      <w:r w:rsidR="00274057">
        <w:rPr>
          <w:rFonts w:ascii="Arial" w:hAnsi="Arial" w:cs="Arial"/>
          <w:sz w:val="24"/>
          <w:szCs w:val="24"/>
        </w:rPr>
        <w:fldChar w:fldCharType="end"/>
      </w:r>
    </w:p>
    <w:p w14:paraId="17B36E19" w14:textId="77777777" w:rsidR="00505FF6" w:rsidRPr="00505FF6" w:rsidRDefault="00505FF6" w:rsidP="00505FF6">
      <w:pPr>
        <w:spacing w:line="360" w:lineRule="auto"/>
        <w:jc w:val="both"/>
        <w:rPr>
          <w:rFonts w:ascii="Arial" w:hAnsi="Arial" w:cs="Arial"/>
          <w:b/>
          <w:bCs/>
          <w:sz w:val="24"/>
          <w:szCs w:val="24"/>
        </w:rPr>
      </w:pPr>
      <w:r w:rsidRPr="00505FF6">
        <w:rPr>
          <w:rFonts w:ascii="Arial" w:hAnsi="Arial" w:cs="Arial"/>
          <w:b/>
          <w:bCs/>
          <w:sz w:val="24"/>
          <w:szCs w:val="24"/>
        </w:rPr>
        <w:t>Cuidados del catéter subcutáneo</w:t>
      </w:r>
    </w:p>
    <w:p w14:paraId="59937752"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Realizar lavado de manos antes y después de la manipulación del catéter.</w:t>
      </w:r>
    </w:p>
    <w:p w14:paraId="09556527"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Usar jeringas diferentes para los distintos medicamentos y marcarlas con el nombre para que no se presenten confusiones.</w:t>
      </w:r>
    </w:p>
    <w:p w14:paraId="2C162CE9"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 Realizar limpieza con gasa y alcohol de los conectores antes de administrar los medicamentos. </w:t>
      </w:r>
    </w:p>
    <w:p w14:paraId="69C5B2C5"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Identificar signos de enrojecimiento, calor local, e inflamación.</w:t>
      </w:r>
    </w:p>
    <w:p w14:paraId="60681E62"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Al momento del baño, no mojar el catéter o sitio de punción guardando la precaución de no moverlo o retirarlo.</w:t>
      </w:r>
    </w:p>
    <w:p w14:paraId="1562883F" w14:textId="3D676AA8"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En caso de observar signos de disfunción en el catéter, se debe acudir a los profesionales de la salud para hacer cambio de los dispositivos. </w:t>
      </w:r>
      <w:r w:rsidR="007F5E96">
        <w:rPr>
          <w:rFonts w:ascii="Arial" w:hAnsi="Arial" w:cs="Arial"/>
          <w:sz w:val="24"/>
          <w:szCs w:val="24"/>
        </w:rPr>
        <w:fldChar w:fldCharType="begin" w:fldLock="1"/>
      </w:r>
      <w:r w:rsidR="000B6157">
        <w:rPr>
          <w:rFonts w:ascii="Arial" w:hAnsi="Arial" w:cs="Arial"/>
          <w:sz w:val="24"/>
          <w:szCs w:val="24"/>
        </w:rPr>
        <w:instrText>ADDIN CSL_CITATION {"citationItems":[{"id":"ITEM-1","itemData":{"ISSN":"0148-0227","abstract":"La vía subcutánea se ha convertido en una alternativa para la administración de diversos medicamentos, y con esto, un gran aliado en asegurar el manejo de los síntomas difíciles. Contribuyendo a mejorar la calidad de vida a las personas y familias con enfermedades oncológicas/avanzadas.","author":[{"dropping-particle":"","family":"Alfaro Rodriguez","given":"Maricarmen","non-dropping-particle":"","parse-names":false,"suffix":""},{"dropping-particle":"","family":"Carmona Montoya","given":"Xiomara","non-dropping-particle":"","parse-names":false,"suffix":""},{"dropping-particle":"","family":"Montes de Oca","given":"Beatriz","non-dropping-particle":"","parse-names":false,"suffix":""},{"dropping-particle":"","family":"Lliana","given":"Mujica Gonzalez","non-dropping-particle":"","parse-names":false,"suffix":""},{"dropping-particle":"","family":"Parra Giordano","given":"Denise","non-dropping-particle":"","parse-names":false,"suffix":""}],"container-title":"Asociaciación Latinoamericana de Cuidados Paliativos","id":"ITEM-1","issued":{"date-parts":[["2012"]]},"page":"1-15","title":"Manejo Del Cateter Subcutaneo En Enfermeria En Cuidados Paliativos","type":"article-journal"},"uris":["http://www.mendeley.com/documents/?uuid=ddebd4e9-9bda-4a1b-9f3d-ea2884fd22ee"]}],"mendeley":{"formattedCitation":"(16)","plainTextFormattedCitation":"(16)","previouslyFormattedCitation":"(16)"},"properties":{"noteIndex":0},"schema":"https://github.com/citation-style-language/schema/raw/master/csl-citation.json"}</w:instrText>
      </w:r>
      <w:r w:rsidR="007F5E96">
        <w:rPr>
          <w:rFonts w:ascii="Arial" w:hAnsi="Arial" w:cs="Arial"/>
          <w:sz w:val="24"/>
          <w:szCs w:val="24"/>
        </w:rPr>
        <w:fldChar w:fldCharType="separate"/>
      </w:r>
      <w:r w:rsidR="000B6157" w:rsidRPr="000B6157">
        <w:rPr>
          <w:rFonts w:ascii="Arial" w:hAnsi="Arial" w:cs="Arial"/>
          <w:noProof/>
          <w:sz w:val="24"/>
          <w:szCs w:val="24"/>
        </w:rPr>
        <w:t>(16)</w:t>
      </w:r>
      <w:r w:rsidR="007F5E96">
        <w:rPr>
          <w:rFonts w:ascii="Arial" w:hAnsi="Arial" w:cs="Arial"/>
          <w:sz w:val="24"/>
          <w:szCs w:val="24"/>
        </w:rPr>
        <w:fldChar w:fldCharType="end"/>
      </w:r>
    </w:p>
    <w:p w14:paraId="001188EC" w14:textId="696D7D16" w:rsidR="00505FF6" w:rsidRPr="00974D44" w:rsidRDefault="00505FF6" w:rsidP="00505FF6">
      <w:pPr>
        <w:spacing w:line="360" w:lineRule="auto"/>
        <w:jc w:val="both"/>
        <w:rPr>
          <w:rFonts w:ascii="Arial" w:hAnsi="Arial" w:cs="Arial"/>
          <w:b/>
          <w:bCs/>
          <w:sz w:val="24"/>
          <w:szCs w:val="24"/>
        </w:rPr>
      </w:pPr>
      <w:r w:rsidRPr="00974D44">
        <w:rPr>
          <w:rFonts w:ascii="Arial" w:hAnsi="Arial" w:cs="Arial"/>
          <w:b/>
          <w:bCs/>
          <w:sz w:val="24"/>
          <w:szCs w:val="24"/>
        </w:rPr>
        <w:t>Cuidados para la administración de medicamento</w:t>
      </w:r>
      <w:r w:rsidR="00974D44">
        <w:rPr>
          <w:rFonts w:ascii="Arial" w:hAnsi="Arial" w:cs="Arial"/>
          <w:b/>
          <w:bCs/>
          <w:sz w:val="24"/>
          <w:szCs w:val="24"/>
        </w:rPr>
        <w:t>s</w:t>
      </w:r>
    </w:p>
    <w:p w14:paraId="3BBE6368"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Se deben administrar medicamentos a la hora y dosis estipulada para mantener el control del dolor.</w:t>
      </w:r>
    </w:p>
    <w:p w14:paraId="4DB425CB" w14:textId="77777777" w:rsidR="00974D44"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 Llevar un registro del número de rescates que se utilizan en el día para informar al personal de salud. </w:t>
      </w:r>
    </w:p>
    <w:p w14:paraId="0165C71E" w14:textId="4C503C3D"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E</w:t>
      </w:r>
      <w:r w:rsidR="003D0106">
        <w:rPr>
          <w:rFonts w:ascii="Arial" w:hAnsi="Arial" w:cs="Arial"/>
          <w:sz w:val="24"/>
          <w:szCs w:val="24"/>
        </w:rPr>
        <w:t>n</w:t>
      </w:r>
      <w:r w:rsidRPr="00505FF6">
        <w:rPr>
          <w:rFonts w:ascii="Arial" w:hAnsi="Arial" w:cs="Arial"/>
          <w:sz w:val="24"/>
          <w:szCs w:val="24"/>
        </w:rPr>
        <w:t xml:space="preserve"> contacto con el personal de salud.</w:t>
      </w:r>
    </w:p>
    <w:p w14:paraId="66A0A1C4" w14:textId="77777777" w:rsidR="00974D44" w:rsidRPr="00974D44" w:rsidRDefault="00974D44" w:rsidP="00974D44">
      <w:pPr>
        <w:spacing w:line="360" w:lineRule="auto"/>
        <w:jc w:val="both"/>
        <w:rPr>
          <w:rFonts w:ascii="Arial" w:hAnsi="Arial" w:cs="Arial"/>
          <w:b/>
          <w:bCs/>
          <w:sz w:val="24"/>
          <w:szCs w:val="24"/>
        </w:rPr>
      </w:pPr>
      <w:r w:rsidRPr="00974D44">
        <w:rPr>
          <w:rFonts w:ascii="Arial" w:hAnsi="Arial" w:cs="Arial"/>
          <w:b/>
          <w:bCs/>
          <w:sz w:val="24"/>
          <w:szCs w:val="24"/>
        </w:rPr>
        <w:t xml:space="preserve">Medicamentos más utilizados </w:t>
      </w:r>
    </w:p>
    <w:p w14:paraId="306BC399" w14:textId="5BA2357E" w:rsidR="00DA43F3"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Morfina</w:t>
      </w:r>
      <w:r w:rsidR="00DA43F3">
        <w:rPr>
          <w:rFonts w:ascii="Arial" w:hAnsi="Arial" w:cs="Arial"/>
          <w:sz w:val="24"/>
          <w:szCs w:val="24"/>
        </w:rPr>
        <w:t>, o</w:t>
      </w:r>
      <w:r w:rsidRPr="00505FF6">
        <w:rPr>
          <w:rFonts w:ascii="Arial" w:hAnsi="Arial" w:cs="Arial"/>
          <w:sz w:val="24"/>
          <w:szCs w:val="24"/>
        </w:rPr>
        <w:t xml:space="preserve">xicodona, </w:t>
      </w:r>
      <w:r w:rsidR="00DA43F3">
        <w:rPr>
          <w:rFonts w:ascii="Arial" w:hAnsi="Arial" w:cs="Arial"/>
          <w:sz w:val="24"/>
          <w:szCs w:val="24"/>
        </w:rPr>
        <w:t>t</w:t>
      </w:r>
      <w:r w:rsidRPr="00505FF6">
        <w:rPr>
          <w:rFonts w:ascii="Arial" w:hAnsi="Arial" w:cs="Arial"/>
          <w:sz w:val="24"/>
          <w:szCs w:val="24"/>
        </w:rPr>
        <w:t>ramadol</w:t>
      </w:r>
      <w:r w:rsidR="00DA43F3">
        <w:rPr>
          <w:rFonts w:ascii="Arial" w:hAnsi="Arial" w:cs="Arial"/>
          <w:sz w:val="24"/>
          <w:szCs w:val="24"/>
        </w:rPr>
        <w:t xml:space="preserve"> e</w:t>
      </w:r>
      <w:r w:rsidRPr="00505FF6">
        <w:rPr>
          <w:rFonts w:ascii="Arial" w:hAnsi="Arial" w:cs="Arial"/>
          <w:sz w:val="24"/>
          <w:szCs w:val="24"/>
        </w:rPr>
        <w:t xml:space="preserve"> </w:t>
      </w:r>
      <w:r w:rsidR="00DA43F3">
        <w:rPr>
          <w:rFonts w:ascii="Arial" w:hAnsi="Arial" w:cs="Arial"/>
          <w:sz w:val="24"/>
          <w:szCs w:val="24"/>
        </w:rPr>
        <w:t>h</w:t>
      </w:r>
      <w:r w:rsidRPr="00505FF6">
        <w:rPr>
          <w:rFonts w:ascii="Arial" w:hAnsi="Arial" w:cs="Arial"/>
          <w:sz w:val="24"/>
          <w:szCs w:val="24"/>
        </w:rPr>
        <w:t>idromorfona</w:t>
      </w:r>
      <w:r w:rsidR="009B31FB">
        <w:rPr>
          <w:rFonts w:ascii="Arial" w:hAnsi="Arial" w:cs="Arial"/>
          <w:sz w:val="24"/>
          <w:szCs w:val="24"/>
        </w:rPr>
        <w:t xml:space="preserve"> </w:t>
      </w:r>
      <w:r w:rsidR="009B31FB">
        <w:rPr>
          <w:rFonts w:ascii="Arial" w:hAnsi="Arial" w:cs="Arial"/>
          <w:sz w:val="24"/>
          <w:szCs w:val="24"/>
        </w:rPr>
        <w:fldChar w:fldCharType="begin" w:fldLock="1"/>
      </w:r>
      <w:r w:rsidR="000B6157">
        <w:rPr>
          <w:rFonts w:ascii="Arial" w:hAnsi="Arial" w:cs="Arial"/>
          <w:sz w:val="24"/>
          <w:szCs w:val="24"/>
        </w:rPr>
        <w:instrText>ADDIN CSL_CITATION {"citationItems":[{"id":"ITEM-1","itemData":{"ISSN":"0148-0227","abstract":"La vía subcutánea se ha convertido en una alternativa para la administración de diversos medicamentos, y con esto, un gran aliado en asegurar el manejo de los síntomas difíciles. Contribuyendo a mejorar la calidad de vida a las personas y familias con enfermedades oncológicas/avanzadas.","author":[{"dropping-particle":"","family":"Alfaro Rodriguez","given":"Maricarmen","non-dropping-particle":"","parse-names":false,"suffix":""},{"dropping-particle":"","family":"Carmona Montoya","given":"Xiomara","non-dropping-particle":"","parse-names":false,"suffix":""},{"dropping-particle":"","family":"Montes de Oca","given":"Beatriz","non-dropping-particle":"","parse-names":false,"suffix":""},{"dropping-particle":"","family":"Lliana","given":"Mujica Gonzalez","non-dropping-particle":"","parse-names":false,"suffix":""},{"dropping-particle":"","family":"Parra Giordano","given":"Denise","non-dropping-particle":"","parse-names":false,"suffix":""}],"container-title":"Asociaciación Latinoamericana de Cuidados Paliativos","id":"ITEM-1","issued":{"date-parts":[["2012"]]},"page":"1-15","title":"Manejo Del Cateter Subcutaneo En Enfermeria En Cuidados Paliativos","type":"article-journal"},"uris":["http://www.mendeley.com/documents/?uuid=ddebd4e9-9bda-4a1b-9f3d-ea2884fd22ee"]}],"mendeley":{"formattedCitation":"(16)","plainTextFormattedCitation":"(16)","previouslyFormattedCitation":"(16)"},"properties":{"noteIndex":0},"schema":"https://github.com/citation-style-language/schema/raw/master/csl-citation.json"}</w:instrText>
      </w:r>
      <w:r w:rsidR="009B31FB">
        <w:rPr>
          <w:rFonts w:ascii="Arial" w:hAnsi="Arial" w:cs="Arial"/>
          <w:sz w:val="24"/>
          <w:szCs w:val="24"/>
        </w:rPr>
        <w:fldChar w:fldCharType="separate"/>
      </w:r>
      <w:r w:rsidR="000B6157" w:rsidRPr="000B6157">
        <w:rPr>
          <w:rFonts w:ascii="Arial" w:hAnsi="Arial" w:cs="Arial"/>
          <w:noProof/>
          <w:sz w:val="24"/>
          <w:szCs w:val="24"/>
        </w:rPr>
        <w:t>(16)</w:t>
      </w:r>
      <w:r w:rsidR="009B31FB">
        <w:rPr>
          <w:rFonts w:ascii="Arial" w:hAnsi="Arial" w:cs="Arial"/>
          <w:sz w:val="24"/>
          <w:szCs w:val="24"/>
        </w:rPr>
        <w:fldChar w:fldCharType="end"/>
      </w:r>
    </w:p>
    <w:p w14:paraId="147293EA" w14:textId="28B80A72" w:rsidR="00505FF6" w:rsidRPr="00DA43F3" w:rsidRDefault="009B31FB" w:rsidP="00505FF6">
      <w:pPr>
        <w:spacing w:line="360" w:lineRule="auto"/>
        <w:jc w:val="both"/>
        <w:rPr>
          <w:rFonts w:ascii="Arial" w:hAnsi="Arial" w:cs="Arial"/>
          <w:b/>
          <w:bCs/>
          <w:sz w:val="24"/>
          <w:szCs w:val="24"/>
        </w:rPr>
      </w:pPr>
      <w:r>
        <w:rPr>
          <w:rFonts w:ascii="Arial" w:hAnsi="Arial" w:cs="Arial"/>
          <w:b/>
          <w:bCs/>
          <w:sz w:val="24"/>
          <w:szCs w:val="24"/>
        </w:rPr>
        <w:t>Disnea</w:t>
      </w:r>
    </w:p>
    <w:p w14:paraId="0AA13F0B" w14:textId="47E5E18B" w:rsidR="00505FF6" w:rsidRPr="00505FF6" w:rsidRDefault="003D0106" w:rsidP="00505FF6">
      <w:pPr>
        <w:spacing w:line="360" w:lineRule="auto"/>
        <w:jc w:val="both"/>
        <w:rPr>
          <w:rFonts w:ascii="Arial" w:hAnsi="Arial" w:cs="Arial"/>
          <w:sz w:val="24"/>
          <w:szCs w:val="24"/>
        </w:rPr>
      </w:pPr>
      <w:r>
        <w:rPr>
          <w:rFonts w:ascii="Arial" w:hAnsi="Arial" w:cs="Arial"/>
          <w:sz w:val="24"/>
          <w:szCs w:val="24"/>
        </w:rPr>
        <w:t>Dificultad y/o i</w:t>
      </w:r>
      <w:r w:rsidR="00505FF6" w:rsidRPr="00505FF6">
        <w:rPr>
          <w:rFonts w:ascii="Arial" w:hAnsi="Arial" w:cs="Arial"/>
          <w:sz w:val="24"/>
          <w:szCs w:val="24"/>
        </w:rPr>
        <w:t xml:space="preserve">ncapacidad de realizar la función de inspiración y expiración para una adecuada oxigenación en el cuerpo. </w:t>
      </w:r>
      <w:r w:rsidR="009B31FB">
        <w:rPr>
          <w:rFonts w:ascii="Arial" w:hAnsi="Arial" w:cs="Arial"/>
          <w:sz w:val="24"/>
          <w:szCs w:val="24"/>
        </w:rPr>
        <w:fldChar w:fldCharType="begin" w:fldLock="1"/>
      </w:r>
      <w:r w:rsidR="000B6157">
        <w:rPr>
          <w:rFonts w:ascii="Arial" w:hAnsi="Arial" w:cs="Arial"/>
          <w:sz w:val="24"/>
          <w:szCs w:val="24"/>
        </w:rPr>
        <w:instrText>ADDIN CSL_CITATION {"citationItems":[{"id":"ITEM-1","itemData":{"abstract":"_____________________________________________________________________________________ Resumen _____________________________________________________________________________________ El manejo adecuado de síntomas en pacientes terminales permite a los pacientes y a sus seres queridos el espacio para resolver asuntos emocionales, psicológicos y espirituales. La disnea es un problema frecuente para los pacientes con condiciones terminales, y con estrategias clínicas efectivas puede aliviarse el síntoma, en la mayoría de los casos. El manejo sintomático puede llevarse a cabo concomitantemente con la corrección de la causa de fondo cuando esté justifi cada, y aunque los opioides son la terapia farmacológica de primera línea, el oxígeno suplementario y las benzodiacepinas pueden ser coadyuvantes cuando se encuentren indicados. En los casos refractarios a tratamiento, la sedación puede ser apropiada. Se realiza una revisión sobre el manejo óptimo de la disnea en pacientes con condiciones terminales, con base en la evidencia reciente más relevante. Abstract _____________________________________________________________________________________ Proper management of symptoms allows terminal patients and their loved onesfamily the time to resolve emotional, psychological and spiritual issues. Dyspnea is a common problem for patients with terminal conditions and effective clinical strategies can relieve symptoms in most cases. Symptomatic management can be carried out concomitantly with the correction of the underlying cause when justifi ed, although opioids are the fi rst line of drug therapy, supplemental oxygen and benzodiazepines may help when they are indicated. In cases which are refractory to treatment sedation may be appropriate. We review in this paper the optimal management of dyspnea in patients with terminal conditions based on the most relevant recent evidence. La disnea (del latín dys-: difi cultad y pneu-: respirar) se puede defi nir como una experiencia subjetiva de difi cultad respiratoria, que se origina a partir de la interacción de factores fi siológicos, psíquicos, sociales y ambientales en el individuo, y engloba sensaciones cualitativamente distintas y de intensidad variable. 1 La disnea es un síntoma frecuente: dependiendo de la población estudiada, entre un 33% y un 47% de la población general con cáncer presenta disnea, y su frecuencia aumenta hasta de un 55% a un 70% en poblaciones con condiciones terminales. 2-8 Al acercarse el fi nal de la …","author":[{"dropping-particle":"","family":"Carvajal-Valdy","given":"Gabriel","non-dropping-particle":"","parse-names":false,"suffix":""},{"dropping-particle":"","family":"Ferrandino-Carballo","given":"Marco","non-dropping-particle":"","parse-names":false,"suffix":""},{"dropping-particle":"","family":"Salas-Herrera","given":"Isaías","non-dropping-particle":"","parse-names":false,"suffix":""}],"id":"ITEM-1","issued":{"date-parts":[["0"]]},"title":"Revisión Manejo paliativo de la disnea en el paciente terminal (Palliative Management of Dyspnea in the Terminal Patient)","type":"article-journal"},"uris":["http://www.mendeley.com/documents/?uuid=dfcf41c0-82bd-304a-b3c6-d15498eb1a21"]}],"mendeley":{"formattedCitation":"(17)","plainTextFormattedCitation":"(17)","previouslyFormattedCitation":"(17)"},"properties":{"noteIndex":0},"schema":"https://github.com/citation-style-language/schema/raw/master/csl-citation.json"}</w:instrText>
      </w:r>
      <w:r w:rsidR="009B31FB">
        <w:rPr>
          <w:rFonts w:ascii="Arial" w:hAnsi="Arial" w:cs="Arial"/>
          <w:sz w:val="24"/>
          <w:szCs w:val="24"/>
        </w:rPr>
        <w:fldChar w:fldCharType="separate"/>
      </w:r>
      <w:r w:rsidR="000B6157" w:rsidRPr="000B6157">
        <w:rPr>
          <w:rFonts w:ascii="Arial" w:hAnsi="Arial" w:cs="Arial"/>
          <w:noProof/>
          <w:sz w:val="24"/>
          <w:szCs w:val="24"/>
        </w:rPr>
        <w:t>(17)</w:t>
      </w:r>
      <w:r w:rsidR="009B31FB">
        <w:rPr>
          <w:rFonts w:ascii="Arial" w:hAnsi="Arial" w:cs="Arial"/>
          <w:sz w:val="24"/>
          <w:szCs w:val="24"/>
        </w:rPr>
        <w:fldChar w:fldCharType="end"/>
      </w:r>
    </w:p>
    <w:p w14:paraId="66FC43F6" w14:textId="77777777" w:rsidR="00505FF6" w:rsidRPr="00DA43F3" w:rsidRDefault="00505FF6" w:rsidP="00505FF6">
      <w:pPr>
        <w:spacing w:line="360" w:lineRule="auto"/>
        <w:jc w:val="both"/>
        <w:rPr>
          <w:rFonts w:ascii="Arial" w:hAnsi="Arial" w:cs="Arial"/>
          <w:b/>
          <w:bCs/>
          <w:sz w:val="24"/>
          <w:szCs w:val="24"/>
        </w:rPr>
      </w:pPr>
      <w:r w:rsidRPr="00DA43F3">
        <w:rPr>
          <w:rFonts w:ascii="Arial" w:hAnsi="Arial" w:cs="Arial"/>
          <w:b/>
          <w:bCs/>
          <w:sz w:val="24"/>
          <w:szCs w:val="24"/>
        </w:rPr>
        <w:t>Cuidados</w:t>
      </w:r>
    </w:p>
    <w:p w14:paraId="76C832B1"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Sentar a la persona y ubicarla en una posición cómoda para que pueda recibir una mejor oxigenación.</w:t>
      </w:r>
    </w:p>
    <w:p w14:paraId="794DB9F1"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 Mantener un ambiente ventilado </w:t>
      </w:r>
    </w:p>
    <w:p w14:paraId="35E34651"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Presencia de una compañía tranquilizadora y un ambiente relajante.</w:t>
      </w:r>
    </w:p>
    <w:p w14:paraId="6B0D5D53"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Limitar número de personas en la habitación.</w:t>
      </w:r>
    </w:p>
    <w:p w14:paraId="7AC2396D"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Evitar estrés emocional.</w:t>
      </w:r>
    </w:p>
    <w:p w14:paraId="0822099B" w14:textId="77777777" w:rsidR="00505FF6" w:rsidRPr="00DA43F3" w:rsidRDefault="00505FF6" w:rsidP="00505FF6">
      <w:pPr>
        <w:spacing w:line="360" w:lineRule="auto"/>
        <w:jc w:val="both"/>
        <w:rPr>
          <w:rFonts w:ascii="Arial" w:hAnsi="Arial" w:cs="Arial"/>
          <w:b/>
          <w:bCs/>
          <w:sz w:val="24"/>
          <w:szCs w:val="24"/>
        </w:rPr>
      </w:pPr>
      <w:r w:rsidRPr="00DA43F3">
        <w:rPr>
          <w:rFonts w:ascii="Arial" w:hAnsi="Arial" w:cs="Arial"/>
          <w:b/>
          <w:bCs/>
          <w:sz w:val="24"/>
          <w:szCs w:val="24"/>
        </w:rPr>
        <w:t>Manejo farmacológico</w:t>
      </w:r>
    </w:p>
    <w:p w14:paraId="1CD72E4B"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 Oxigenoterapia por mascara </w:t>
      </w:r>
    </w:p>
    <w:p w14:paraId="0617A274" w14:textId="784FF1DD"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 Explicar los cuidados y limpieza de la cánula nasal como utilizarla </w:t>
      </w:r>
      <w:r w:rsidR="009B31FB">
        <w:rPr>
          <w:rFonts w:ascii="Arial" w:hAnsi="Arial" w:cs="Arial"/>
          <w:sz w:val="24"/>
          <w:szCs w:val="24"/>
        </w:rPr>
        <w:fldChar w:fldCharType="begin" w:fldLock="1"/>
      </w:r>
      <w:r w:rsidR="000B6157">
        <w:rPr>
          <w:rFonts w:ascii="Arial" w:hAnsi="Arial" w:cs="Arial"/>
          <w:sz w:val="24"/>
          <w:szCs w:val="24"/>
        </w:rPr>
        <w:instrText>ADDIN CSL_CITATION {"citationItems":[{"id":"ITEM-1","itemData":{"abstract":"_____________________________________________________________________________________ Resumen _____________________________________________________________________________________ El manejo adecuado de síntomas en pacientes terminales permite a los pacientes y a sus seres queridos el espacio para resolver asuntos emocionales, psicológicos y espirituales. La disnea es un problema frecuente para los pacientes con condiciones terminales, y con estrategias clínicas efectivas puede aliviarse el síntoma, en la mayoría de los casos. El manejo sintomático puede llevarse a cabo concomitantemente con la corrección de la causa de fondo cuando esté justifi cada, y aunque los opioides son la terapia farmacológica de primera línea, el oxígeno suplementario y las benzodiacepinas pueden ser coadyuvantes cuando se encuentren indicados. En los casos refractarios a tratamiento, la sedación puede ser apropiada. Se realiza una revisión sobre el manejo óptimo de la disnea en pacientes con condiciones terminales, con base en la evidencia reciente más relevante. Abstract _____________________________________________________________________________________ Proper management of symptoms allows terminal patients and their loved onesfamily the time to resolve emotional, psychological and spiritual issues. Dyspnea is a common problem for patients with terminal conditions and effective clinical strategies can relieve symptoms in most cases. Symptomatic management can be carried out concomitantly with the correction of the underlying cause when justifi ed, although opioids are the fi rst line of drug therapy, supplemental oxygen and benzodiazepines may help when they are indicated. In cases which are refractory to treatment sedation may be appropriate. We review in this paper the optimal management of dyspnea in patients with terminal conditions based on the most relevant recent evidence. La disnea (del latín dys-: difi cultad y pneu-: respirar) se puede defi nir como una experiencia subjetiva de difi cultad respiratoria, que se origina a partir de la interacción de factores fi siológicos, psíquicos, sociales y ambientales en el individuo, y engloba sensaciones cualitativamente distintas y de intensidad variable. 1 La disnea es un síntoma frecuente: dependiendo de la población estudiada, entre un 33% y un 47% de la población general con cáncer presenta disnea, y su frecuencia aumenta hasta de un 55% a un 70% en poblaciones con condiciones terminales. 2-8 Al acercarse el fi nal de la …","author":[{"dropping-particle":"","family":"Carvajal-Valdy","given":"Gabriel","non-dropping-particle":"","parse-names":false,"suffix":""},{"dropping-particle":"","family":"Ferrandino-Carballo","given":"Marco","non-dropping-particle":"","parse-names":false,"suffix":""},{"dropping-particle":"","family":"Salas-Herrera","given":"Isaías","non-dropping-particle":"","parse-names":false,"suffix":""}],"id":"ITEM-1","issued":{"date-parts":[["0"]]},"title":"Revisión Manejo paliativo de la disnea en el paciente terminal (Palliative Management of Dyspnea in the Terminal Patient)","type":"article-journal"},"uris":["http://www.mendeley.com/documents/?uuid=dfcf41c0-82bd-304a-b3c6-d15498eb1a21"]}],"mendeley":{"formattedCitation":"(17)","plainTextFormattedCitation":"(17)","previouslyFormattedCitation":"(17)"},"properties":{"noteIndex":0},"schema":"https://github.com/citation-style-language/schema/raw/master/csl-citation.json"}</w:instrText>
      </w:r>
      <w:r w:rsidR="009B31FB">
        <w:rPr>
          <w:rFonts w:ascii="Arial" w:hAnsi="Arial" w:cs="Arial"/>
          <w:sz w:val="24"/>
          <w:szCs w:val="24"/>
        </w:rPr>
        <w:fldChar w:fldCharType="separate"/>
      </w:r>
      <w:r w:rsidR="000B6157" w:rsidRPr="000B6157">
        <w:rPr>
          <w:rFonts w:ascii="Arial" w:hAnsi="Arial" w:cs="Arial"/>
          <w:noProof/>
          <w:sz w:val="24"/>
          <w:szCs w:val="24"/>
        </w:rPr>
        <w:t>(17)</w:t>
      </w:r>
      <w:r w:rsidR="009B31FB">
        <w:rPr>
          <w:rFonts w:ascii="Arial" w:hAnsi="Arial" w:cs="Arial"/>
          <w:sz w:val="24"/>
          <w:szCs w:val="24"/>
        </w:rPr>
        <w:fldChar w:fldCharType="end"/>
      </w:r>
    </w:p>
    <w:p w14:paraId="53C00040" w14:textId="77777777" w:rsidR="00505FF6" w:rsidRPr="00DA43F3" w:rsidRDefault="00505FF6" w:rsidP="00505FF6">
      <w:pPr>
        <w:spacing w:line="360" w:lineRule="auto"/>
        <w:jc w:val="both"/>
        <w:rPr>
          <w:rFonts w:ascii="Arial" w:hAnsi="Arial" w:cs="Arial"/>
          <w:b/>
          <w:bCs/>
          <w:sz w:val="24"/>
          <w:szCs w:val="24"/>
        </w:rPr>
      </w:pPr>
      <w:r w:rsidRPr="00DA43F3">
        <w:rPr>
          <w:rFonts w:ascii="Arial" w:hAnsi="Arial" w:cs="Arial"/>
          <w:b/>
          <w:bCs/>
          <w:sz w:val="24"/>
          <w:szCs w:val="24"/>
        </w:rPr>
        <w:t>Cuidados con el oxigeno</w:t>
      </w:r>
    </w:p>
    <w:p w14:paraId="07D6755D"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No le debe dar el sol</w:t>
      </w:r>
    </w:p>
    <w:p w14:paraId="496129A8"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Ubíquelo en un lugar seguro (detrás de algo firme, ejemplo: la cama, una esquina o donde nadie tropiece con ella, ni esté al alcance de los niños)</w:t>
      </w:r>
    </w:p>
    <w:p w14:paraId="2F87E6B4" w14:textId="279E9159"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 Tratar de mantener el cilindro siempre en posición vertical y evite golpearle. </w:t>
      </w:r>
      <w:r w:rsidR="009B31FB">
        <w:rPr>
          <w:rFonts w:ascii="Arial" w:hAnsi="Arial" w:cs="Arial"/>
          <w:sz w:val="24"/>
          <w:szCs w:val="24"/>
        </w:rPr>
        <w:fldChar w:fldCharType="begin" w:fldLock="1"/>
      </w:r>
      <w:r w:rsidR="000B6157">
        <w:rPr>
          <w:rFonts w:ascii="Arial" w:hAnsi="Arial" w:cs="Arial"/>
          <w:sz w:val="24"/>
          <w:szCs w:val="24"/>
        </w:rPr>
        <w:instrText>ADDIN CSL_CITATION {"citationItems":[{"id":"ITEM-1","itemData":{"abstract":"_____________________________________________________________________________________ Resumen _____________________________________________________________________________________ El manejo adecuado de síntomas en pacientes terminales permite a los pacientes y a sus seres queridos el espacio para resolver asuntos emocionales, psicológicos y espirituales. La disnea es un problema frecuente para los pacientes con condiciones terminales, y con estrategias clínicas efectivas puede aliviarse el síntoma, en la mayoría de los casos. El manejo sintomático puede llevarse a cabo concomitantemente con la corrección de la causa de fondo cuando esté justifi cada, y aunque los opioides son la terapia farmacológica de primera línea, el oxígeno suplementario y las benzodiacepinas pueden ser coadyuvantes cuando se encuentren indicados. En los casos refractarios a tratamiento, la sedación puede ser apropiada. Se realiza una revisión sobre el manejo óptimo de la disnea en pacientes con condiciones terminales, con base en la evidencia reciente más relevante. Abstract _____________________________________________________________________________________ Proper management of symptoms allows terminal patients and their loved onesfamily the time to resolve emotional, psychological and spiritual issues. Dyspnea is a common problem for patients with terminal conditions and effective clinical strategies can relieve symptoms in most cases. Symptomatic management can be carried out concomitantly with the correction of the underlying cause when justifi ed, although opioids are the fi rst line of drug therapy, supplemental oxygen and benzodiazepines may help when they are indicated. In cases which are refractory to treatment sedation may be appropriate. We review in this paper the optimal management of dyspnea in patients with terminal conditions based on the most relevant recent evidence. La disnea (del latín dys-: difi cultad y pneu-: respirar) se puede defi nir como una experiencia subjetiva de difi cultad respiratoria, que se origina a partir de la interacción de factores fi siológicos, psíquicos, sociales y ambientales en el individuo, y engloba sensaciones cualitativamente distintas y de intensidad variable. 1 La disnea es un síntoma frecuente: dependiendo de la población estudiada, entre un 33% y un 47% de la población general con cáncer presenta disnea, y su frecuencia aumenta hasta de un 55% a un 70% en poblaciones con condiciones terminales. 2-8 Al acercarse el fi nal de la …","author":[{"dropping-particle":"","family":"Carvajal-Valdy","given":"Gabriel","non-dropping-particle":"","parse-names":false,"suffix":""},{"dropping-particle":"","family":"Ferrandino-Carballo","given":"Marco","non-dropping-particle":"","parse-names":false,"suffix":""},{"dropping-particle":"","family":"Salas-Herrera","given":"Isaías","non-dropping-particle":"","parse-names":false,"suffix":""}],"id":"ITEM-1","issued":{"date-parts":[["0"]]},"title":"Revisión Manejo paliativo de la disnea en el paciente terminal (Palliative Management of Dyspnea in the Terminal Patient)","type":"article-journal"},"uris":["http://www.mendeley.com/documents/?uuid=dfcf41c0-82bd-304a-b3c6-d15498eb1a21"]}],"mendeley":{"formattedCitation":"(17)","plainTextFormattedCitation":"(17)","previouslyFormattedCitation":"(17)"},"properties":{"noteIndex":0},"schema":"https://github.com/citation-style-language/schema/raw/master/csl-citation.json"}</w:instrText>
      </w:r>
      <w:r w:rsidR="009B31FB">
        <w:rPr>
          <w:rFonts w:ascii="Arial" w:hAnsi="Arial" w:cs="Arial"/>
          <w:sz w:val="24"/>
          <w:szCs w:val="24"/>
        </w:rPr>
        <w:fldChar w:fldCharType="separate"/>
      </w:r>
      <w:r w:rsidR="000B6157" w:rsidRPr="000B6157">
        <w:rPr>
          <w:rFonts w:ascii="Arial" w:hAnsi="Arial" w:cs="Arial"/>
          <w:noProof/>
          <w:sz w:val="24"/>
          <w:szCs w:val="24"/>
        </w:rPr>
        <w:t>(17)</w:t>
      </w:r>
      <w:r w:rsidR="009B31FB">
        <w:rPr>
          <w:rFonts w:ascii="Arial" w:hAnsi="Arial" w:cs="Arial"/>
          <w:sz w:val="24"/>
          <w:szCs w:val="24"/>
        </w:rPr>
        <w:fldChar w:fldCharType="end"/>
      </w:r>
    </w:p>
    <w:p w14:paraId="0BAA449C" w14:textId="7CE19544" w:rsidR="00505FF6" w:rsidRPr="00F64394" w:rsidRDefault="00F64394" w:rsidP="00505FF6">
      <w:pPr>
        <w:spacing w:line="360" w:lineRule="auto"/>
        <w:jc w:val="both"/>
        <w:rPr>
          <w:rFonts w:ascii="Arial" w:hAnsi="Arial" w:cs="Arial"/>
          <w:b/>
          <w:bCs/>
          <w:sz w:val="24"/>
          <w:szCs w:val="24"/>
        </w:rPr>
      </w:pPr>
      <w:r>
        <w:rPr>
          <w:rFonts w:ascii="Arial" w:hAnsi="Arial" w:cs="Arial"/>
          <w:b/>
          <w:bCs/>
          <w:sz w:val="24"/>
          <w:szCs w:val="24"/>
        </w:rPr>
        <w:t>L</w:t>
      </w:r>
      <w:r w:rsidR="00505FF6" w:rsidRPr="00F64394">
        <w:rPr>
          <w:rFonts w:ascii="Arial" w:hAnsi="Arial" w:cs="Arial"/>
          <w:b/>
          <w:bCs/>
          <w:sz w:val="24"/>
          <w:szCs w:val="24"/>
        </w:rPr>
        <w:t>esiones de piel</w:t>
      </w:r>
    </w:p>
    <w:p w14:paraId="1E16D783" w14:textId="559A57FE"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La piel es el órgano más extenso del cuerpo, su deterioro impacta negativamente la calidad de vida. Las lesiones de piel son alteraciones cutáneas que por las complicaciones e implicaciones de su aparición es necesario establecer y brindar herramientas para un cuidado con altos estándares de calidad. </w:t>
      </w:r>
      <w:r w:rsidR="00E121CC">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{"citationItems":[{"id":"ITEM-1","itemData":{"author":[{"dropping-particle":"","family":"Contreras Arce","given":"Vanessa","non-dropping-particle":"","parse-names":false,"suffix":""},{"dropping-particle":"","family":"Torres Bastidas","given":"Vicky","non-dropping-particle":"","parse-names":false,"suffix":""},{"dropping-particle":"","family":"Motta Cruz","given":"Sonia","non-dropping-particle":"","parse-names":false,"suffix":""},{"dropping-particle":"","family":"Andrade Fonseca","given":"David","non-dropping-particle":"","parse-names":false,"suffix":""}],"id":"ITEM-1","issued":{"date-parts":[["2020"]]},"publisher":"Facultad de Enfermería. Universidad Javeriana","publisher-place":"Bogotá","title":"Prevalencia y características de lesiones de piel relacionadas con el cuidado en pacientes adultos paliativos hospitalizados en el Hospital Universitario San Ignacio en el Primer Trimestre Del 2020","type":"thesis"},"uris":["http://www.mendeley.com/documents/?uuid=6171ffe1-9b8c-3d0b-8edd-a61622091c3e"]}],"mendeley":{"formattedCitation":"(18)","plainTextFormattedCitation":"(18)","previouslyFormattedCitation":"(18)"},"properties":{"noteIndex":0},"schema":"https://github.com/citation-style-language/schema/raw/master/csl-citation.json"}</w:instrText>
      </w:r>
      <w:r w:rsidR="00E121CC">
        <w:rPr>
          <w:rFonts w:ascii="Arial" w:hAnsi="Arial" w:cs="Arial"/>
          <w:sz w:val="24"/>
          <w:szCs w:val="24"/>
        </w:rPr>
        <w:fldChar w:fldCharType="separate"/>
      </w:r>
      <w:r w:rsidR="000B6157" w:rsidRPr="000B6157">
        <w:rPr>
          <w:rFonts w:ascii="Arial" w:hAnsi="Arial" w:cs="Arial"/>
          <w:noProof/>
          <w:sz w:val="24"/>
          <w:szCs w:val="24"/>
        </w:rPr>
        <w:t>(18)</w:t>
      </w:r>
      <w:r w:rsidR="00E121CC">
        <w:rPr>
          <w:rFonts w:ascii="Arial" w:hAnsi="Arial" w:cs="Arial"/>
          <w:sz w:val="24"/>
          <w:szCs w:val="24"/>
        </w:rPr>
        <w:fldChar w:fldCharType="end"/>
      </w:r>
    </w:p>
    <w:p w14:paraId="6D5670F6" w14:textId="6BB34F49" w:rsidR="00505FF6" w:rsidRPr="0005360B" w:rsidRDefault="00505FF6" w:rsidP="00505FF6">
      <w:pPr>
        <w:spacing w:line="360" w:lineRule="auto"/>
        <w:jc w:val="both"/>
        <w:rPr>
          <w:rFonts w:ascii="Arial" w:hAnsi="Arial" w:cs="Arial"/>
          <w:b/>
          <w:bCs/>
          <w:sz w:val="24"/>
          <w:szCs w:val="24"/>
        </w:rPr>
      </w:pPr>
      <w:r w:rsidRPr="0005360B">
        <w:rPr>
          <w:rFonts w:ascii="Arial" w:hAnsi="Arial" w:cs="Arial"/>
          <w:b/>
          <w:bCs/>
          <w:sz w:val="24"/>
          <w:szCs w:val="24"/>
        </w:rPr>
        <w:t xml:space="preserve">Manejo e identificación </w:t>
      </w:r>
      <w:r w:rsidR="0005360B">
        <w:rPr>
          <w:rFonts w:ascii="Arial" w:hAnsi="Arial" w:cs="Arial"/>
          <w:b/>
          <w:bCs/>
          <w:sz w:val="24"/>
          <w:szCs w:val="24"/>
        </w:rPr>
        <w:t>de lesiones de piel</w:t>
      </w:r>
    </w:p>
    <w:p w14:paraId="28388C4C"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Como primera instancia debe tener en cuenta la prevención y tratamiento. </w:t>
      </w:r>
    </w:p>
    <w:p w14:paraId="1C6B0E10"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Con ello vigilar la aparición de sequedad en la piel, piel tirante, piel inflamada, ulceras en la piel (abultamientos o agujeros).</w:t>
      </w:r>
    </w:p>
    <w:p w14:paraId="5207361B" w14:textId="1491D09E"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No debe limpiarse la herida con antisépticos locales como povidona yodada (Isodine), clorhexidina, agua oxigenada, ácido acético o solución de hipoclorito, porque todos son productos tóxicos y su uso continuado puede provocar problemas sistémicos por su absorción en el organismo. </w:t>
      </w:r>
      <w:r w:rsidR="00FC0C2E">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{"citationItems":[{"id":"ITEM-1","itemData":{"author":[{"dropping-particle":"","family":"Contreras Arce","given":"Vanessa","non-dropping-particle":"","parse-names":false,"suffix":""},{"dropping-particle":"","family":"Torres Bastidas","given":"Vicky","non-dropping-particle":"","parse-names":false,"suffix":""},{"dropping-particle":"","family":"Motta Cruz","given":"Sonia","non-dropping-particle":"","parse-names":false,"suffix":""},{"dropping-particle":"","family":"Andrade Fonseca","given":"David","non-dropping-particle":"","parse-names":false,"suffix":""}],"id":"ITEM-1","issued":{"date-parts":[["2020"]]},"publisher":"Facultad de Enfermería. Universidad Javeriana","publisher-place":"Bogotá","title":"Prevalencia y características de lesiones de piel relacionadas con el cuidado en pacientes adultos paliativos hospitalizados en el Hospital Universitario San Ignacio en el Primer Trimestre Del 2020","type":"thesis"},"uris":["http://www.mendeley.com/documents/?uuid=6171ffe1-9b8c-3d0b-8edd-a61622091c3e"]}],"mendeley":{"formattedCitation":"(18)","plainTextFormattedCitation":"(18)","previouslyFormattedCitation":"(18)"},"properties":{"noteIndex":0},"schema":"https://github.com/citation-style-language/schema/raw/master/csl-citation.json"}</w:instrText>
      </w:r>
      <w:r w:rsidR="00FC0C2E">
        <w:rPr>
          <w:rFonts w:ascii="Arial" w:hAnsi="Arial" w:cs="Arial"/>
          <w:sz w:val="24"/>
          <w:szCs w:val="24"/>
        </w:rPr>
        <w:fldChar w:fldCharType="separate"/>
      </w:r>
      <w:r w:rsidR="000B6157" w:rsidRPr="000B6157">
        <w:rPr>
          <w:rFonts w:ascii="Arial" w:hAnsi="Arial" w:cs="Arial"/>
          <w:noProof/>
          <w:sz w:val="24"/>
          <w:szCs w:val="24"/>
        </w:rPr>
        <w:t>(18)</w:t>
      </w:r>
      <w:r w:rsidR="00FC0C2E">
        <w:rPr>
          <w:rFonts w:ascii="Arial" w:hAnsi="Arial" w:cs="Arial"/>
          <w:sz w:val="24"/>
          <w:szCs w:val="24"/>
        </w:rPr>
        <w:fldChar w:fldCharType="end"/>
      </w:r>
    </w:p>
    <w:p w14:paraId="79B38FC8" w14:textId="77777777" w:rsidR="00505FF6" w:rsidRPr="0005360B" w:rsidRDefault="00505FF6" w:rsidP="00505FF6">
      <w:pPr>
        <w:spacing w:line="360" w:lineRule="auto"/>
        <w:jc w:val="both"/>
        <w:rPr>
          <w:rFonts w:ascii="Arial" w:hAnsi="Arial" w:cs="Arial"/>
          <w:b/>
          <w:bCs/>
          <w:sz w:val="24"/>
          <w:szCs w:val="24"/>
        </w:rPr>
      </w:pPr>
      <w:r w:rsidRPr="0005360B">
        <w:rPr>
          <w:rFonts w:ascii="Arial" w:hAnsi="Arial" w:cs="Arial"/>
          <w:b/>
          <w:bCs/>
          <w:sz w:val="24"/>
          <w:szCs w:val="24"/>
        </w:rPr>
        <w:t>Cuidados principales</w:t>
      </w:r>
    </w:p>
    <w:p w14:paraId="789FF406"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Cambios de posición cada 2 horas</w:t>
      </w:r>
    </w:p>
    <w:p w14:paraId="2B617A80"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Hidratación de la piel con cremas o vaselina.</w:t>
      </w:r>
    </w:p>
    <w:p w14:paraId="55A53EC4" w14:textId="7FCB85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 Utilización de </w:t>
      </w:r>
      <w:r w:rsidR="0005360B">
        <w:rPr>
          <w:rFonts w:ascii="Arial" w:hAnsi="Arial" w:cs="Arial"/>
          <w:sz w:val="24"/>
          <w:szCs w:val="24"/>
        </w:rPr>
        <w:t>superficies de apoyo</w:t>
      </w:r>
      <w:r w:rsidRPr="00505FF6">
        <w:rPr>
          <w:rFonts w:ascii="Arial" w:hAnsi="Arial" w:cs="Arial"/>
          <w:sz w:val="24"/>
          <w:szCs w:val="24"/>
        </w:rPr>
        <w:t xml:space="preserve"> para acomodar las extremidades y evitar la aparición de zonas de presión. </w:t>
      </w:r>
      <w:r w:rsidR="00FC0C2E">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{"citationItems":[{"id":"ITEM-1","itemData":{"author":[{"dropping-particle":"","family":"Contreras Arce","given":"Vanessa","non-dropping-particle":"","parse-names":false,"suffix":""},{"dropping-particle":"","family":"Torres Bastidas","given":"Vicky","non-dropping-particle":"","parse-names":false,"suffix":""},{"dropping-particle":"","family":"Motta Cruz","given":"Sonia","non-dropping-particle":"","parse-names":false,"suffix":""},{"dropping-particle":"","family":"Andrade Fonseca","given":"David","non-dropping-particle":"","parse-names":false,"suffix":""}],"id":"ITEM-1","issued":{"date-parts":[["2020"]]},"publisher":"Facultad de Enfermería. Universidad Javeriana","publisher-place":"Bogotá","title":"Prevalencia y características de lesiones de piel relacionadas con el cuidado en pacientes adultos paliativos hospitalizados en el Hospital Universitario San Ignacio en el Primer Trimestre Del 2020","type":"thesis"},"uris":["http://www.mendeley.com/documents/?uuid=6171ffe1-9b8c-3d0b-8edd-a61622091c3e"]}],"mendeley":{"formattedCitation":"(18)","plainTextFormattedCitation":"(18)","previouslyFormattedCitation":"(18)"},"properties":{"noteIndex":0},"schema":"https://github.com/citation-style-language/schema/raw/master/csl-citation.json"}</w:instrText>
      </w:r>
      <w:r w:rsidR="00FC0C2E">
        <w:rPr>
          <w:rFonts w:ascii="Arial" w:hAnsi="Arial" w:cs="Arial"/>
          <w:sz w:val="24"/>
          <w:szCs w:val="24"/>
        </w:rPr>
        <w:fldChar w:fldCharType="separate"/>
      </w:r>
      <w:r w:rsidR="000B6157" w:rsidRPr="000B6157">
        <w:rPr>
          <w:rFonts w:ascii="Arial" w:hAnsi="Arial" w:cs="Arial"/>
          <w:noProof/>
          <w:sz w:val="24"/>
          <w:szCs w:val="24"/>
        </w:rPr>
        <w:t>(18)</w:t>
      </w:r>
      <w:r w:rsidR="00FC0C2E">
        <w:rPr>
          <w:rFonts w:ascii="Arial" w:hAnsi="Arial" w:cs="Arial"/>
          <w:sz w:val="24"/>
          <w:szCs w:val="24"/>
        </w:rPr>
        <w:fldChar w:fldCharType="end"/>
      </w:r>
    </w:p>
    <w:p w14:paraId="3F65BCDF" w14:textId="0742EF43" w:rsidR="00505FF6" w:rsidRPr="005455D8" w:rsidRDefault="00505FF6" w:rsidP="00505FF6">
      <w:pPr>
        <w:spacing w:line="360" w:lineRule="auto"/>
        <w:jc w:val="both"/>
        <w:rPr>
          <w:rFonts w:ascii="Arial" w:hAnsi="Arial" w:cs="Arial"/>
          <w:b/>
          <w:bCs/>
          <w:sz w:val="24"/>
          <w:szCs w:val="24"/>
        </w:rPr>
      </w:pPr>
      <w:r w:rsidRPr="005455D8">
        <w:rPr>
          <w:rFonts w:ascii="Arial" w:hAnsi="Arial" w:cs="Arial"/>
          <w:b/>
          <w:bCs/>
          <w:sz w:val="24"/>
          <w:szCs w:val="24"/>
        </w:rPr>
        <w:t xml:space="preserve">Xerostomía </w:t>
      </w:r>
    </w:p>
    <w:p w14:paraId="3D0B7E6B" w14:textId="04AD70E2"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Es una sensación producto de una alteración del funcionamiento de las glándulas salivales causando disminución de la secreción salival. </w:t>
      </w:r>
      <w:r w:rsidR="00FC0C2E">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{"citationItems":[{"id":"ITEM-1","itemData":{"author":[{"dropping-particle":"","family":"Contreras Arce","given":"Vanessa","non-dropping-particle":"","parse-names":false,"suffix":""},{"dropping-particle":"","family":"Torres Bastidas","given":"Vicky","non-dropping-particle":"","parse-names":false,"suffix":""},{"dropping-particle":"","family":"Motta Cruz","given":"Sonia","non-dropping-particle":"","parse-names":false,"suffix":""},{"dropping-particle":"","family":"Andrade Fonseca","given":"David","non-dropping-particle":"","parse-names":false,"suffix":""}],"id":"ITEM-1","issued":{"date-parts":[["2020"]]},"publisher":"Facultad de Enfermería. Universidad Javeriana","publisher-place":"Bogotá","title":"Prevalencia y características de lesiones de piel relacionadas con el cuidado en pacientes adultos paliativos hospitalizados en el Hospital Universitario San Ignacio en el Primer Trimestre Del 2020","type":"thesis"},"uris":["http://www.mendeley.com/documents/?uuid=6171ffe1-9b8c-3d0b-8edd-a61622091c3e"]}],"mendeley":{"formattedCitation":"(18)","plainTextFormattedCitation":"(18)","previouslyFormattedCitation":"(18)"},"properties":{"noteIndex":0},"schema":"https://github.com/citation-style-language/schema/raw/master/csl-citation.json"}</w:instrText>
      </w:r>
      <w:r w:rsidR="00FC0C2E">
        <w:rPr>
          <w:rFonts w:ascii="Arial" w:hAnsi="Arial" w:cs="Arial"/>
          <w:sz w:val="24"/>
          <w:szCs w:val="24"/>
        </w:rPr>
        <w:fldChar w:fldCharType="separate"/>
      </w:r>
      <w:r w:rsidR="000B6157" w:rsidRPr="000B6157">
        <w:rPr>
          <w:rFonts w:ascii="Arial" w:hAnsi="Arial" w:cs="Arial"/>
          <w:noProof/>
          <w:sz w:val="24"/>
          <w:szCs w:val="24"/>
        </w:rPr>
        <w:t>(18)</w:t>
      </w:r>
      <w:r w:rsidR="00FC0C2E">
        <w:rPr>
          <w:rFonts w:ascii="Arial" w:hAnsi="Arial" w:cs="Arial"/>
          <w:sz w:val="24"/>
          <w:szCs w:val="24"/>
        </w:rPr>
        <w:fldChar w:fldCharType="end"/>
      </w:r>
    </w:p>
    <w:p w14:paraId="7CFDACAE" w14:textId="77777777" w:rsidR="00505FF6" w:rsidRPr="00AA6B57" w:rsidRDefault="00505FF6" w:rsidP="00505FF6">
      <w:pPr>
        <w:spacing w:line="360" w:lineRule="auto"/>
        <w:jc w:val="both"/>
        <w:rPr>
          <w:rFonts w:ascii="Arial" w:hAnsi="Arial" w:cs="Arial"/>
          <w:b/>
          <w:bCs/>
          <w:sz w:val="24"/>
          <w:szCs w:val="24"/>
        </w:rPr>
      </w:pPr>
      <w:r w:rsidRPr="00AA6B57">
        <w:rPr>
          <w:rFonts w:ascii="Arial" w:hAnsi="Arial" w:cs="Arial"/>
          <w:b/>
          <w:bCs/>
          <w:sz w:val="24"/>
          <w:szCs w:val="24"/>
        </w:rPr>
        <w:t xml:space="preserve">Signos y síntomas </w:t>
      </w:r>
    </w:p>
    <w:p w14:paraId="2AD678F0" w14:textId="6A3252B5" w:rsidR="00505FF6" w:rsidRPr="00AA6B57" w:rsidRDefault="00505FF6" w:rsidP="00AC4752">
      <w:pPr>
        <w:pStyle w:val="Prrafodelista"/>
        <w:numPr>
          <w:ilvl w:val="0"/>
          <w:numId w:val="14"/>
        </w:numPr>
        <w:spacing w:line="360" w:lineRule="auto"/>
        <w:jc w:val="both"/>
        <w:rPr>
          <w:rFonts w:ascii="Arial" w:hAnsi="Arial" w:cs="Arial"/>
          <w:sz w:val="24"/>
          <w:szCs w:val="24"/>
        </w:rPr>
      </w:pPr>
      <w:r w:rsidRPr="00AA6B57">
        <w:rPr>
          <w:rFonts w:ascii="Arial" w:hAnsi="Arial" w:cs="Arial"/>
          <w:sz w:val="24"/>
          <w:szCs w:val="24"/>
        </w:rPr>
        <w:t xml:space="preserve">Dificultad para </w:t>
      </w:r>
      <w:r w:rsidR="00AA6B57" w:rsidRPr="00AA6B57">
        <w:rPr>
          <w:rFonts w:ascii="Arial" w:hAnsi="Arial" w:cs="Arial"/>
          <w:sz w:val="24"/>
          <w:szCs w:val="24"/>
        </w:rPr>
        <w:t>deglutir</w:t>
      </w:r>
      <w:r w:rsidRPr="00AA6B57">
        <w:rPr>
          <w:rFonts w:ascii="Arial" w:hAnsi="Arial" w:cs="Arial"/>
          <w:sz w:val="24"/>
          <w:szCs w:val="24"/>
        </w:rPr>
        <w:t xml:space="preserve">, </w:t>
      </w:r>
      <w:r w:rsidR="00AA6B57">
        <w:rPr>
          <w:rFonts w:ascii="Arial" w:hAnsi="Arial" w:cs="Arial"/>
          <w:sz w:val="24"/>
          <w:szCs w:val="24"/>
        </w:rPr>
        <w:t>halitosis, d</w:t>
      </w:r>
      <w:r w:rsidRPr="00AA6B57">
        <w:rPr>
          <w:rFonts w:ascii="Arial" w:hAnsi="Arial" w:cs="Arial"/>
          <w:sz w:val="24"/>
          <w:szCs w:val="24"/>
        </w:rPr>
        <w:t xml:space="preserve">ificultad para hablar, </w:t>
      </w:r>
      <w:r w:rsidR="00AA6B57">
        <w:rPr>
          <w:rFonts w:ascii="Arial" w:hAnsi="Arial" w:cs="Arial"/>
          <w:sz w:val="24"/>
          <w:szCs w:val="24"/>
        </w:rPr>
        <w:t>s</w:t>
      </w:r>
      <w:r w:rsidRPr="00AA6B57">
        <w:rPr>
          <w:rFonts w:ascii="Arial" w:hAnsi="Arial" w:cs="Arial"/>
          <w:sz w:val="24"/>
          <w:szCs w:val="24"/>
        </w:rPr>
        <w:t>ensación de ardor en la boca</w:t>
      </w:r>
      <w:r w:rsidR="00AA6B57">
        <w:rPr>
          <w:rFonts w:ascii="Arial" w:hAnsi="Arial" w:cs="Arial"/>
          <w:sz w:val="24"/>
          <w:szCs w:val="24"/>
        </w:rPr>
        <w:t>, c</w:t>
      </w:r>
      <w:r w:rsidRPr="00AA6B57">
        <w:rPr>
          <w:rFonts w:ascii="Arial" w:hAnsi="Arial" w:cs="Arial"/>
          <w:sz w:val="24"/>
          <w:szCs w:val="24"/>
        </w:rPr>
        <w:t>aries o candidiasis oral</w:t>
      </w:r>
      <w:r w:rsidR="00FC0C2E">
        <w:rPr>
          <w:rFonts w:ascii="Arial" w:hAnsi="Arial" w:cs="Arial"/>
          <w:sz w:val="24"/>
          <w:szCs w:val="24"/>
        </w:rPr>
        <w:t xml:space="preserve">. </w:t>
      </w:r>
      <w:r w:rsidR="00FC0C2E">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{"citationItems":[{"id":"ITEM-1","itemData":{"author":[{"dropping-particle":"","family":"Contreras Arce","given":"Vanessa","non-dropping-particle":"","parse-names":false,"suffix":""},{"dropping-particle":"","family":"Torres Bastidas","given":"Vicky","non-dropping-particle":"","parse-names":false,"suffix":""},{"dropping-particle":"","family":"Motta Cruz","given":"Sonia","non-dropping-particle":"","parse-names":false,"suffix":""},{"dropping-particle":"","family":"Andrade Fonseca","given":"David","non-dropping-particle":"","parse-names":false,"suffix":""}],"id":"ITEM-1","issued":{"date-parts":[["2020"]]},"publisher":"Facultad de Enfermería. Universidad Javeriana","publisher-place":"Bogotá","title":"Prevalencia y características de lesiones de piel relacionadas con el cuidado en pacientes adultos paliativos hospitalizados en el Hospital Universitario San Ignacio en el Primer Trimestre Del 2020","type":"thesis"},"uris":["http://www.mendeley.com/documents/?uuid=6171ffe1-9b8c-3d0b-8edd-a61622091c3e"]}],"mendeley":{"formattedCitation":"(18)","plainTextFormattedCitation":"(18)","previouslyFormattedCitation":"(18)"},"properties":{"noteIndex":0},"schema":"https://github.com/citation-style-language/schema/raw/master/csl-citation.json"}</w:instrText>
      </w:r>
      <w:r w:rsidR="00FC0C2E">
        <w:rPr>
          <w:rFonts w:ascii="Arial" w:hAnsi="Arial" w:cs="Arial"/>
          <w:sz w:val="24"/>
          <w:szCs w:val="24"/>
        </w:rPr>
        <w:fldChar w:fldCharType="separate"/>
      </w:r>
      <w:r w:rsidR="000B6157" w:rsidRPr="000B6157">
        <w:rPr>
          <w:rFonts w:ascii="Arial" w:hAnsi="Arial" w:cs="Arial"/>
          <w:noProof/>
          <w:sz w:val="24"/>
          <w:szCs w:val="24"/>
        </w:rPr>
        <w:t>(18)</w:t>
      </w:r>
      <w:r w:rsidR="00FC0C2E">
        <w:rPr>
          <w:rFonts w:ascii="Arial" w:hAnsi="Arial" w:cs="Arial"/>
          <w:sz w:val="24"/>
          <w:szCs w:val="24"/>
        </w:rPr>
        <w:fldChar w:fldCharType="end"/>
      </w:r>
    </w:p>
    <w:p w14:paraId="00EA4E0E" w14:textId="77777777" w:rsidR="00505FF6" w:rsidRPr="00AA6B57" w:rsidRDefault="00505FF6" w:rsidP="00505FF6">
      <w:pPr>
        <w:spacing w:line="360" w:lineRule="auto"/>
        <w:jc w:val="both"/>
        <w:rPr>
          <w:rFonts w:ascii="Arial" w:hAnsi="Arial" w:cs="Arial"/>
          <w:b/>
          <w:bCs/>
          <w:sz w:val="24"/>
          <w:szCs w:val="24"/>
        </w:rPr>
      </w:pPr>
      <w:r w:rsidRPr="00AA6B57">
        <w:rPr>
          <w:rFonts w:ascii="Arial" w:hAnsi="Arial" w:cs="Arial"/>
          <w:b/>
          <w:bCs/>
          <w:sz w:val="24"/>
          <w:szCs w:val="24"/>
        </w:rPr>
        <w:t>Tratamiento</w:t>
      </w:r>
    </w:p>
    <w:p w14:paraId="37C131C6" w14:textId="61662792"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 Higiene bucal </w:t>
      </w:r>
    </w:p>
    <w:p w14:paraId="099F45BC"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Mojar los labios y la boca con agua y una gasa</w:t>
      </w:r>
    </w:p>
    <w:p w14:paraId="3E430335" w14:textId="7777777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No darle de tomar agua al paciente porque se puede presentar complicaciones mientras se hace la limpieza</w:t>
      </w:r>
    </w:p>
    <w:p w14:paraId="2BDECDCA" w14:textId="6761CACC" w:rsidR="00505FF6" w:rsidRDefault="00505FF6" w:rsidP="00505FF6">
      <w:pPr>
        <w:spacing w:line="360" w:lineRule="auto"/>
        <w:jc w:val="both"/>
        <w:rPr>
          <w:rFonts w:ascii="Arial" w:hAnsi="Arial" w:cs="Arial"/>
          <w:sz w:val="24"/>
          <w:szCs w:val="24"/>
        </w:rPr>
      </w:pPr>
      <w:r w:rsidRPr="00505FF6">
        <w:rPr>
          <w:rFonts w:ascii="Arial" w:hAnsi="Arial" w:cs="Arial"/>
          <w:sz w:val="24"/>
          <w:szCs w:val="24"/>
        </w:rPr>
        <w:t>• Utilizar un ungüento de nistatina cada 6 horas</w:t>
      </w:r>
      <w:r w:rsidR="00FC0C2E">
        <w:rPr>
          <w:rFonts w:ascii="Arial" w:hAnsi="Arial" w:cs="Arial"/>
          <w:sz w:val="24"/>
          <w:szCs w:val="24"/>
        </w:rPr>
        <w:t xml:space="preserve">. </w:t>
      </w:r>
      <w:r w:rsidR="00FC0C2E">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{"citationItems":[{"id":"ITEM-1","itemData":{"author":[{"dropping-particle":"","family":"Contreras Arce","given":"Vanessa","non-dropping-particle":"","parse-names":false,"suffix":""},{"dropping-particle":"","family":"Torres Bastidas","given":"Vicky","non-dropping-particle":"","parse-names":false,"suffix":""},{"dropping-particle":"","family":"Motta Cruz","given":"Sonia","non-dropping-particle":"","parse-names":false,"suffix":""},{"dropping-particle":"","family":"Andrade Fonseca","given":"David","non-dropping-particle":"","parse-names":false,"suffix":""}],"id":"ITEM-1","issued":{"date-parts":[["2020"]]},"publisher":"Facultad de Enfermería. Universidad Javeriana","publisher-place":"Bogotá","title":"Prevalencia y características de lesiones de piel relacionadas con el cuidado en pacientes adultos paliativos hospitalizados en el Hospital Universitario San Ignacio en el Primer Trimestre Del 2020","type":"thesis"},"uris":["http://www.mendeley.com/documents/?uuid=6171ffe1-9b8c-3d0b-8edd-a61622091c3e"]}],"mendeley":{"formattedCitation":"(18)","plainTextFormattedCitation":"(18)","previouslyFormattedCitation":"(18)"},"properties":{"noteIndex":0},"schema":"https://github.com/citation-style-language/schema/raw/master/csl-citation.json"}</w:instrText>
      </w:r>
      <w:r w:rsidR="00FC0C2E">
        <w:rPr>
          <w:rFonts w:ascii="Arial" w:hAnsi="Arial" w:cs="Arial"/>
          <w:sz w:val="24"/>
          <w:szCs w:val="24"/>
        </w:rPr>
        <w:fldChar w:fldCharType="separate"/>
      </w:r>
      <w:r w:rsidR="000B6157" w:rsidRPr="000B6157">
        <w:rPr>
          <w:rFonts w:ascii="Arial" w:hAnsi="Arial" w:cs="Arial"/>
          <w:noProof/>
          <w:sz w:val="24"/>
          <w:szCs w:val="24"/>
        </w:rPr>
        <w:t>(18)</w:t>
      </w:r>
      <w:r w:rsidR="00FC0C2E">
        <w:rPr>
          <w:rFonts w:ascii="Arial" w:hAnsi="Arial" w:cs="Arial"/>
          <w:sz w:val="24"/>
          <w:szCs w:val="24"/>
        </w:rPr>
        <w:fldChar w:fldCharType="end"/>
      </w:r>
    </w:p>
    <w:p w14:paraId="4E297F1E" w14:textId="5FC57168" w:rsidR="00505FF6" w:rsidRPr="00AA6B57" w:rsidRDefault="00505FF6" w:rsidP="00505FF6">
      <w:pPr>
        <w:spacing w:line="360" w:lineRule="auto"/>
        <w:jc w:val="both"/>
        <w:rPr>
          <w:rFonts w:ascii="Arial" w:hAnsi="Arial" w:cs="Arial"/>
          <w:b/>
          <w:bCs/>
          <w:sz w:val="24"/>
          <w:szCs w:val="24"/>
        </w:rPr>
      </w:pPr>
      <w:r w:rsidRPr="00AA6B57">
        <w:rPr>
          <w:rFonts w:ascii="Arial" w:hAnsi="Arial" w:cs="Arial"/>
          <w:b/>
          <w:bCs/>
          <w:sz w:val="24"/>
          <w:szCs w:val="24"/>
        </w:rPr>
        <w:t xml:space="preserve">Manos y pies </w:t>
      </w:r>
      <w:r w:rsidR="00FC0C2E">
        <w:rPr>
          <w:rFonts w:ascii="Arial" w:hAnsi="Arial" w:cs="Arial"/>
          <w:b/>
          <w:bCs/>
          <w:sz w:val="24"/>
          <w:szCs w:val="24"/>
        </w:rPr>
        <w:t>hipo perfundidos</w:t>
      </w:r>
    </w:p>
    <w:p w14:paraId="28FE8F4C" w14:textId="59C402C9"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Se produce por la disminución de la cantidad de sangre que llega a las manos y pies.</w:t>
      </w:r>
      <w:r w:rsidR="00BB204A">
        <w:rPr>
          <w:rFonts w:ascii="Arial" w:hAnsi="Arial" w:cs="Arial"/>
          <w:sz w:val="24"/>
          <w:szCs w:val="24"/>
        </w:rPr>
        <w:t xml:space="preserve"> </w:t>
      </w:r>
      <w:r w:rsidR="00BB204A">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{"citationItems":[{"id":"ITEM-1","itemData":{"author":[{"dropping-particle":"","family":"Ministerio de Salud y Protección Social","given":"","non-dropping-particle":"","parse-names":false,"suffix":""}],"id":"ITEM-1","issued":{"date-parts":[["2016","6"]]},"number-of-pages":"1-412","publisher-place":"Bogotá","title":"Guía de Práctica Clínica para la atención de pacientes en Cuidado Paliativo","type":"report"},"uris":["http://www.mendeley.com/documents/?uuid=1cf3e8a8-fe4c-3672-9589-9c874c64d27e"]}],"mendeley":{"formattedCitation":"(14)","plainTextFormattedCitation":"(14)","previouslyFormattedCitation":"(14)"},"properties":{"noteIndex":0},"schema":"https://github.com/citation-style-language/schema/raw/master/csl-citation.json"}</w:instrText>
      </w:r>
      <w:r w:rsidR="00BB204A">
        <w:rPr>
          <w:rFonts w:ascii="Arial" w:hAnsi="Arial" w:cs="Arial"/>
          <w:sz w:val="24"/>
          <w:szCs w:val="24"/>
        </w:rPr>
        <w:fldChar w:fldCharType="separate"/>
      </w:r>
      <w:r w:rsidR="000B6157" w:rsidRPr="000B6157">
        <w:rPr>
          <w:rFonts w:ascii="Arial" w:hAnsi="Arial" w:cs="Arial"/>
          <w:noProof/>
          <w:sz w:val="24"/>
          <w:szCs w:val="24"/>
        </w:rPr>
        <w:t>(14)</w:t>
      </w:r>
      <w:r w:rsidR="00BB204A">
        <w:rPr>
          <w:rFonts w:ascii="Arial" w:hAnsi="Arial" w:cs="Arial"/>
          <w:sz w:val="24"/>
          <w:szCs w:val="24"/>
        </w:rPr>
        <w:fldChar w:fldCharType="end"/>
      </w:r>
    </w:p>
    <w:p w14:paraId="48CC1194" w14:textId="77777777" w:rsidR="00505FF6" w:rsidRPr="00AA6B57" w:rsidRDefault="00505FF6" w:rsidP="00505FF6">
      <w:pPr>
        <w:spacing w:line="360" w:lineRule="auto"/>
        <w:jc w:val="both"/>
        <w:rPr>
          <w:rFonts w:ascii="Arial" w:hAnsi="Arial" w:cs="Arial"/>
          <w:b/>
          <w:bCs/>
          <w:sz w:val="24"/>
          <w:szCs w:val="24"/>
        </w:rPr>
      </w:pPr>
      <w:r w:rsidRPr="00AA6B57">
        <w:rPr>
          <w:rFonts w:ascii="Arial" w:hAnsi="Arial" w:cs="Arial"/>
          <w:b/>
          <w:bCs/>
          <w:sz w:val="24"/>
          <w:szCs w:val="24"/>
        </w:rPr>
        <w:t>Cuidados</w:t>
      </w:r>
    </w:p>
    <w:p w14:paraId="3C0CB371" w14:textId="5FF8EBD7" w:rsidR="00AA6B57" w:rsidRPr="00AA6B57" w:rsidRDefault="00505FF6" w:rsidP="00AA6B57">
      <w:pPr>
        <w:pStyle w:val="Prrafodelista"/>
        <w:numPr>
          <w:ilvl w:val="0"/>
          <w:numId w:val="14"/>
        </w:numPr>
        <w:spacing w:line="360" w:lineRule="auto"/>
        <w:jc w:val="both"/>
        <w:rPr>
          <w:rFonts w:ascii="Arial" w:hAnsi="Arial" w:cs="Arial"/>
          <w:sz w:val="24"/>
          <w:szCs w:val="24"/>
        </w:rPr>
      </w:pPr>
      <w:r w:rsidRPr="00AA6B57">
        <w:rPr>
          <w:rFonts w:ascii="Arial" w:hAnsi="Arial" w:cs="Arial"/>
          <w:sz w:val="24"/>
          <w:szCs w:val="24"/>
        </w:rPr>
        <w:t xml:space="preserve">Mantener la extremidad a una temperatura considerable que pueda aliviar los </w:t>
      </w:r>
      <w:r w:rsidR="00435119" w:rsidRPr="00AA6B57">
        <w:rPr>
          <w:rFonts w:ascii="Arial" w:hAnsi="Arial" w:cs="Arial"/>
          <w:sz w:val="24"/>
          <w:szCs w:val="24"/>
        </w:rPr>
        <w:t>síntomas</w:t>
      </w:r>
      <w:r w:rsidR="00435119">
        <w:rPr>
          <w:rFonts w:ascii="Arial" w:hAnsi="Arial" w:cs="Arial"/>
          <w:sz w:val="24"/>
          <w:szCs w:val="24"/>
        </w:rPr>
        <w:t xml:space="preserve"> a</w:t>
      </w:r>
      <w:r w:rsidR="00844DBF">
        <w:rPr>
          <w:rFonts w:ascii="Arial" w:hAnsi="Arial" w:cs="Arial"/>
          <w:sz w:val="24"/>
          <w:szCs w:val="24"/>
        </w:rPr>
        <w:t xml:space="preserve"> través del uso de vendajes de algodón y cobijas térmicas. </w:t>
      </w:r>
    </w:p>
    <w:p w14:paraId="1445674E" w14:textId="77777777" w:rsidR="00AA6B57" w:rsidRDefault="00505FF6" w:rsidP="00505FF6">
      <w:pPr>
        <w:pStyle w:val="Prrafodelista"/>
        <w:numPr>
          <w:ilvl w:val="0"/>
          <w:numId w:val="14"/>
        </w:numPr>
        <w:spacing w:line="360" w:lineRule="auto"/>
        <w:jc w:val="both"/>
        <w:rPr>
          <w:rFonts w:ascii="Arial" w:hAnsi="Arial" w:cs="Arial"/>
          <w:sz w:val="24"/>
          <w:szCs w:val="24"/>
        </w:rPr>
      </w:pPr>
      <w:r w:rsidRPr="00AA6B57">
        <w:rPr>
          <w:rFonts w:ascii="Arial" w:hAnsi="Arial" w:cs="Arial"/>
          <w:sz w:val="24"/>
          <w:szCs w:val="24"/>
        </w:rPr>
        <w:t>Hidratación de la piel</w:t>
      </w:r>
    </w:p>
    <w:p w14:paraId="751C138B" w14:textId="4483642C" w:rsidR="00AA6B57" w:rsidRDefault="00505FF6" w:rsidP="00505FF6">
      <w:pPr>
        <w:pStyle w:val="Prrafodelista"/>
        <w:numPr>
          <w:ilvl w:val="0"/>
          <w:numId w:val="14"/>
        </w:numPr>
        <w:spacing w:line="360" w:lineRule="auto"/>
        <w:jc w:val="both"/>
        <w:rPr>
          <w:rFonts w:ascii="Arial" w:hAnsi="Arial" w:cs="Arial"/>
          <w:sz w:val="24"/>
          <w:szCs w:val="24"/>
        </w:rPr>
      </w:pPr>
      <w:r w:rsidRPr="00AA6B57">
        <w:rPr>
          <w:rFonts w:ascii="Arial" w:hAnsi="Arial" w:cs="Arial"/>
          <w:sz w:val="24"/>
          <w:szCs w:val="24"/>
        </w:rPr>
        <w:t>Evitar puntos de presión en las part</w:t>
      </w:r>
      <w:r w:rsidR="00435119">
        <w:rPr>
          <w:rFonts w:ascii="Arial" w:hAnsi="Arial" w:cs="Arial"/>
          <w:sz w:val="24"/>
          <w:szCs w:val="24"/>
        </w:rPr>
        <w:t>e</w:t>
      </w:r>
      <w:r w:rsidRPr="00AA6B57">
        <w:rPr>
          <w:rFonts w:ascii="Arial" w:hAnsi="Arial" w:cs="Arial"/>
          <w:sz w:val="24"/>
          <w:szCs w:val="24"/>
        </w:rPr>
        <w:t xml:space="preserve">s más sensibles como </w:t>
      </w:r>
      <w:r w:rsidR="00435119">
        <w:rPr>
          <w:rFonts w:ascii="Arial" w:hAnsi="Arial" w:cs="Arial"/>
          <w:sz w:val="24"/>
          <w:szCs w:val="24"/>
        </w:rPr>
        <w:t>los t</w:t>
      </w:r>
      <w:r w:rsidRPr="00AA6B57">
        <w:rPr>
          <w:rFonts w:ascii="Arial" w:hAnsi="Arial" w:cs="Arial"/>
          <w:sz w:val="24"/>
          <w:szCs w:val="24"/>
        </w:rPr>
        <w:t>alo</w:t>
      </w:r>
      <w:r w:rsidR="00AA6B57" w:rsidRPr="00AA6B57">
        <w:rPr>
          <w:rFonts w:ascii="Arial" w:hAnsi="Arial" w:cs="Arial"/>
          <w:sz w:val="24"/>
          <w:szCs w:val="24"/>
        </w:rPr>
        <w:t>ne</w:t>
      </w:r>
      <w:r w:rsidRPr="00AA6B57">
        <w:rPr>
          <w:rFonts w:ascii="Arial" w:hAnsi="Arial" w:cs="Arial"/>
          <w:sz w:val="24"/>
          <w:szCs w:val="24"/>
        </w:rPr>
        <w:t>s y dedos de los pies</w:t>
      </w:r>
      <w:r w:rsidR="00435119">
        <w:rPr>
          <w:rFonts w:ascii="Arial" w:hAnsi="Arial" w:cs="Arial"/>
          <w:sz w:val="24"/>
          <w:szCs w:val="24"/>
        </w:rPr>
        <w:t xml:space="preserve">, mediante el uso de cojines, almohadas, cobijas.  </w:t>
      </w:r>
    </w:p>
    <w:p w14:paraId="6997C280" w14:textId="2D847829" w:rsidR="00AA6B57" w:rsidRPr="001E2982" w:rsidRDefault="00505FF6" w:rsidP="001E2982">
      <w:pPr>
        <w:pStyle w:val="Prrafodelista"/>
        <w:numPr>
          <w:ilvl w:val="0"/>
          <w:numId w:val="14"/>
        </w:numPr>
        <w:spacing w:line="360" w:lineRule="auto"/>
        <w:jc w:val="both"/>
        <w:rPr>
          <w:rFonts w:ascii="Arial" w:hAnsi="Arial" w:cs="Arial"/>
          <w:sz w:val="24"/>
          <w:szCs w:val="24"/>
        </w:rPr>
      </w:pPr>
      <w:r w:rsidRPr="00AA6B57">
        <w:rPr>
          <w:rFonts w:ascii="Arial" w:hAnsi="Arial" w:cs="Arial"/>
          <w:sz w:val="24"/>
          <w:szCs w:val="24"/>
        </w:rPr>
        <w:t xml:space="preserve">Realizar a la persona actividad física en sus extremidades de baja intensidad </w:t>
      </w:r>
      <w:r w:rsidR="00435119">
        <w:rPr>
          <w:rFonts w:ascii="Arial" w:hAnsi="Arial" w:cs="Arial"/>
          <w:sz w:val="24"/>
          <w:szCs w:val="24"/>
        </w:rPr>
        <w:t>como masajes y estiramientos, según tolerancia</w:t>
      </w:r>
      <w:r w:rsidR="001E2982">
        <w:rPr>
          <w:rFonts w:ascii="Arial" w:hAnsi="Arial" w:cs="Arial"/>
          <w:sz w:val="24"/>
          <w:szCs w:val="24"/>
        </w:rPr>
        <w:t xml:space="preserve">, </w:t>
      </w:r>
      <w:r w:rsidRPr="001E2982">
        <w:rPr>
          <w:rFonts w:ascii="Arial" w:hAnsi="Arial" w:cs="Arial"/>
          <w:sz w:val="24"/>
          <w:szCs w:val="24"/>
        </w:rPr>
        <w:t>para una regulación sanguínea</w:t>
      </w:r>
      <w:r w:rsidR="00435119" w:rsidRPr="001E2982">
        <w:rPr>
          <w:rFonts w:ascii="Arial" w:hAnsi="Arial" w:cs="Arial"/>
          <w:sz w:val="24"/>
          <w:szCs w:val="24"/>
        </w:rPr>
        <w:t xml:space="preserve">, </w:t>
      </w:r>
    </w:p>
    <w:p w14:paraId="697AF3D6" w14:textId="3F8A45EE" w:rsidR="00505FF6" w:rsidRPr="00AA6B57" w:rsidRDefault="00505FF6" w:rsidP="00AC4752">
      <w:pPr>
        <w:pStyle w:val="Prrafodelista"/>
        <w:numPr>
          <w:ilvl w:val="0"/>
          <w:numId w:val="14"/>
        </w:numPr>
        <w:spacing w:line="360" w:lineRule="auto"/>
        <w:jc w:val="both"/>
        <w:rPr>
          <w:rFonts w:ascii="Arial" w:hAnsi="Arial" w:cs="Arial"/>
          <w:sz w:val="24"/>
          <w:szCs w:val="24"/>
        </w:rPr>
      </w:pPr>
      <w:r w:rsidRPr="00AA6B57">
        <w:rPr>
          <w:rFonts w:ascii="Arial" w:hAnsi="Arial" w:cs="Arial"/>
          <w:sz w:val="24"/>
          <w:szCs w:val="24"/>
        </w:rPr>
        <w:t xml:space="preserve"> Cuidado de la piel como masajes</w:t>
      </w:r>
      <w:r w:rsidR="001E2982">
        <w:rPr>
          <w:rFonts w:ascii="Arial" w:hAnsi="Arial" w:cs="Arial"/>
          <w:sz w:val="24"/>
          <w:szCs w:val="24"/>
        </w:rPr>
        <w:t xml:space="preserve"> </w:t>
      </w:r>
      <w:r w:rsidR="001E2982" w:rsidRPr="00AA6B57">
        <w:rPr>
          <w:rFonts w:ascii="Arial" w:hAnsi="Arial" w:cs="Arial"/>
          <w:sz w:val="24"/>
          <w:szCs w:val="24"/>
        </w:rPr>
        <w:t>estimulantes</w:t>
      </w:r>
      <w:r w:rsidR="001E2982">
        <w:rPr>
          <w:rFonts w:ascii="Arial" w:hAnsi="Arial" w:cs="Arial"/>
          <w:sz w:val="24"/>
          <w:szCs w:val="24"/>
        </w:rPr>
        <w:t xml:space="preserve"> en forma circular y de abajo hacia arriba. </w:t>
      </w:r>
      <w:r w:rsidR="00BB204A">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{"citationItems":[{"id":"ITEM-1","itemData":{"author":[{"dropping-particle":"","family":"Ministerio de Salud y Protección Social","given":"","non-dropping-particle":"","parse-names":false,"suffix":""}],"id":"ITEM-1","issued":{"date-parts":[["2016","6"]]},"number-of-pages":"1-412","publisher-place":"Bogotá","title":"Guía de Práctica Clínica para la atención de pacientes en Cuidado Paliativo","type":"report"},"uris":["http://www.mendeley.com/documents/?uuid=1cf3e8a8-fe4c-3672-9589-9c874c64d27e"]}],"mendeley":{"formattedCitation":"(14)","plainTextFormattedCitation":"(14)","previouslyFormattedCitation":"(14)"},"properties":{"noteIndex":0},"schema":"https://github.com/citation-style-language/schema/raw/master/csl-citation.json"}</w:instrText>
      </w:r>
      <w:r w:rsidR="00BB204A">
        <w:rPr>
          <w:rFonts w:ascii="Arial" w:hAnsi="Arial" w:cs="Arial"/>
          <w:sz w:val="24"/>
          <w:szCs w:val="24"/>
        </w:rPr>
        <w:fldChar w:fldCharType="separate"/>
      </w:r>
      <w:r w:rsidR="000B6157" w:rsidRPr="000B6157">
        <w:rPr>
          <w:rFonts w:ascii="Arial" w:hAnsi="Arial" w:cs="Arial"/>
          <w:noProof/>
          <w:sz w:val="24"/>
          <w:szCs w:val="24"/>
        </w:rPr>
        <w:t>(14)</w:t>
      </w:r>
      <w:r w:rsidR="00BB204A">
        <w:rPr>
          <w:rFonts w:ascii="Arial" w:hAnsi="Arial" w:cs="Arial"/>
          <w:sz w:val="24"/>
          <w:szCs w:val="24"/>
        </w:rPr>
        <w:fldChar w:fldCharType="end"/>
      </w:r>
    </w:p>
    <w:p w14:paraId="2CE95786" w14:textId="77777777" w:rsidR="00505FF6" w:rsidRPr="00AA6B57" w:rsidRDefault="00505FF6" w:rsidP="00505FF6">
      <w:pPr>
        <w:spacing w:line="360" w:lineRule="auto"/>
        <w:jc w:val="both"/>
        <w:rPr>
          <w:rFonts w:ascii="Arial" w:hAnsi="Arial" w:cs="Arial"/>
          <w:b/>
          <w:bCs/>
          <w:sz w:val="24"/>
          <w:szCs w:val="24"/>
        </w:rPr>
      </w:pPr>
      <w:r w:rsidRPr="00AA6B57">
        <w:rPr>
          <w:rFonts w:ascii="Arial" w:hAnsi="Arial" w:cs="Arial"/>
          <w:b/>
          <w:bCs/>
          <w:sz w:val="24"/>
          <w:szCs w:val="24"/>
        </w:rPr>
        <w:t>Somnolencia</w:t>
      </w:r>
    </w:p>
    <w:p w14:paraId="0ECF700C" w14:textId="7D3C2B43"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Es la tendencia a quedarse dormido. La causa más común, es la privación de sueño. </w:t>
      </w:r>
      <w:r w:rsidR="00976884">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{"citationItems":[{"id":"ITEM-1","itemData":{"author":[{"dropping-particle":"","family":"Contreras Arce","given":"Vanessa","non-dropping-particle":"","parse-names":false,"suffix":""},{"dropping-particle":"","family":"Torres Bastidas","given":"Vicky","non-dropping-particle":"","parse-names":false,"suffix":""},{"dropping-particle":"","family":"Motta Cruz","given":"Sonia","non-dropping-particle":"","parse-names":false,"suffix":""},{"dropping-particle":"","family":"Andrade Fonseca","given":"David","non-dropping-particle":"","parse-names":false,"suffix":""}],"id":"ITEM-1","issued":{"date-parts":[["2020"]]},"publisher":"Facultad de Enfermería. Universidad Javeriana","publisher-place":"Bogotá","title":"Prevalencia y características de lesiones de piel relacionadas con el cuidado en pacientes adultos paliativos hospitalizados en el Hospital Universitario San Ignacio en el Primer Trimestre Del 2020","type":"thesis"},"uris":["http://www.mendeley.com/documents/?uuid=6171ffe1-9b8c-3d0b-8edd-a61622091c3e"]}],"mendeley":{"formattedCitation":"(18)","plainTextFormattedCitation":"(18)","previouslyFormattedCitation":"(18)"},"properties":{"noteIndex":0},"schema":"https://github.com/citation-style-language/schema/raw/master/csl-citation.json"}</w:instrText>
      </w:r>
      <w:r w:rsidR="00976884">
        <w:rPr>
          <w:rFonts w:ascii="Arial" w:hAnsi="Arial" w:cs="Arial"/>
          <w:sz w:val="24"/>
          <w:szCs w:val="24"/>
        </w:rPr>
        <w:fldChar w:fldCharType="separate"/>
      </w:r>
      <w:r w:rsidR="000B6157" w:rsidRPr="000B6157">
        <w:rPr>
          <w:rFonts w:ascii="Arial" w:hAnsi="Arial" w:cs="Arial"/>
          <w:noProof/>
          <w:sz w:val="24"/>
          <w:szCs w:val="24"/>
        </w:rPr>
        <w:t>(18)</w:t>
      </w:r>
      <w:r w:rsidR="00976884">
        <w:rPr>
          <w:rFonts w:ascii="Arial" w:hAnsi="Arial" w:cs="Arial"/>
          <w:sz w:val="24"/>
          <w:szCs w:val="24"/>
        </w:rPr>
        <w:fldChar w:fldCharType="end"/>
      </w:r>
    </w:p>
    <w:p w14:paraId="470A30F5" w14:textId="77777777" w:rsidR="00505FF6" w:rsidRPr="00AA6B57" w:rsidRDefault="00505FF6" w:rsidP="00505FF6">
      <w:pPr>
        <w:spacing w:line="360" w:lineRule="auto"/>
        <w:jc w:val="both"/>
        <w:rPr>
          <w:rFonts w:ascii="Arial" w:hAnsi="Arial" w:cs="Arial"/>
          <w:b/>
          <w:bCs/>
          <w:sz w:val="24"/>
          <w:szCs w:val="24"/>
        </w:rPr>
      </w:pPr>
      <w:r w:rsidRPr="00AA6B57">
        <w:rPr>
          <w:rFonts w:ascii="Arial" w:hAnsi="Arial" w:cs="Arial"/>
          <w:b/>
          <w:bCs/>
          <w:sz w:val="24"/>
          <w:szCs w:val="24"/>
        </w:rPr>
        <w:t xml:space="preserve">Causas </w:t>
      </w:r>
    </w:p>
    <w:p w14:paraId="6D051479" w14:textId="1A319533" w:rsidR="00505FF6" w:rsidRPr="00AA6B57" w:rsidRDefault="00505FF6" w:rsidP="00AA6B57">
      <w:pPr>
        <w:pStyle w:val="Prrafodelista"/>
        <w:numPr>
          <w:ilvl w:val="0"/>
          <w:numId w:val="16"/>
        </w:numPr>
        <w:spacing w:line="360" w:lineRule="auto"/>
        <w:jc w:val="both"/>
        <w:rPr>
          <w:rFonts w:ascii="Arial" w:hAnsi="Arial" w:cs="Arial"/>
          <w:sz w:val="24"/>
          <w:szCs w:val="24"/>
        </w:rPr>
      </w:pPr>
      <w:r w:rsidRPr="00AA6B57">
        <w:rPr>
          <w:rFonts w:ascii="Arial" w:hAnsi="Arial" w:cs="Arial"/>
          <w:sz w:val="24"/>
          <w:szCs w:val="24"/>
        </w:rPr>
        <w:t>Trastornos del sueño, dormir de día y no dormir de noche.</w:t>
      </w:r>
    </w:p>
    <w:p w14:paraId="76EF4E41" w14:textId="6F11E746" w:rsidR="00505FF6" w:rsidRPr="00AA6B57" w:rsidRDefault="00505FF6" w:rsidP="00AA6B57">
      <w:pPr>
        <w:pStyle w:val="Prrafodelista"/>
        <w:numPr>
          <w:ilvl w:val="0"/>
          <w:numId w:val="16"/>
        </w:numPr>
        <w:spacing w:line="360" w:lineRule="auto"/>
        <w:jc w:val="both"/>
        <w:rPr>
          <w:rFonts w:ascii="Arial" w:hAnsi="Arial" w:cs="Arial"/>
          <w:sz w:val="24"/>
          <w:szCs w:val="24"/>
        </w:rPr>
      </w:pPr>
      <w:r w:rsidRPr="00AA6B57">
        <w:rPr>
          <w:rFonts w:ascii="Arial" w:hAnsi="Arial" w:cs="Arial"/>
          <w:sz w:val="24"/>
          <w:szCs w:val="24"/>
        </w:rPr>
        <w:t xml:space="preserve">Medicamentos que producen sueño. </w:t>
      </w:r>
    </w:p>
    <w:p w14:paraId="559A0DD2" w14:textId="39B72DDC" w:rsidR="00505FF6" w:rsidRPr="00AA6B57" w:rsidRDefault="00505FF6" w:rsidP="00AA6B57">
      <w:pPr>
        <w:pStyle w:val="Prrafodelista"/>
        <w:numPr>
          <w:ilvl w:val="0"/>
          <w:numId w:val="16"/>
        </w:numPr>
        <w:spacing w:line="360" w:lineRule="auto"/>
        <w:jc w:val="both"/>
        <w:rPr>
          <w:rFonts w:ascii="Arial" w:hAnsi="Arial" w:cs="Arial"/>
          <w:sz w:val="24"/>
          <w:szCs w:val="24"/>
        </w:rPr>
      </w:pPr>
      <w:r w:rsidRPr="00AA6B57">
        <w:rPr>
          <w:rFonts w:ascii="Arial" w:hAnsi="Arial" w:cs="Arial"/>
          <w:sz w:val="24"/>
          <w:szCs w:val="24"/>
        </w:rPr>
        <w:t>Ansiedad o estrés.</w:t>
      </w:r>
    </w:p>
    <w:p w14:paraId="12111506" w14:textId="30D350DF" w:rsidR="00505FF6" w:rsidRPr="00AA6B57" w:rsidRDefault="00505FF6" w:rsidP="00AA6B57">
      <w:pPr>
        <w:pStyle w:val="Prrafodelista"/>
        <w:numPr>
          <w:ilvl w:val="0"/>
          <w:numId w:val="16"/>
        </w:numPr>
        <w:spacing w:line="360" w:lineRule="auto"/>
        <w:jc w:val="both"/>
        <w:rPr>
          <w:rFonts w:ascii="Arial" w:hAnsi="Arial" w:cs="Arial"/>
          <w:sz w:val="24"/>
          <w:szCs w:val="24"/>
        </w:rPr>
      </w:pPr>
      <w:r w:rsidRPr="00AA6B57">
        <w:rPr>
          <w:rFonts w:ascii="Arial" w:hAnsi="Arial" w:cs="Arial"/>
          <w:sz w:val="24"/>
          <w:szCs w:val="24"/>
        </w:rPr>
        <w:t>Debilitamiento.</w:t>
      </w:r>
    </w:p>
    <w:p w14:paraId="34603197" w14:textId="77777777" w:rsidR="00505FF6" w:rsidRPr="00AA6B57" w:rsidRDefault="00505FF6" w:rsidP="00505FF6">
      <w:pPr>
        <w:spacing w:line="360" w:lineRule="auto"/>
        <w:jc w:val="both"/>
        <w:rPr>
          <w:rFonts w:ascii="Arial" w:hAnsi="Arial" w:cs="Arial"/>
          <w:b/>
          <w:bCs/>
          <w:sz w:val="24"/>
          <w:szCs w:val="24"/>
        </w:rPr>
      </w:pPr>
      <w:r w:rsidRPr="00AA6B57">
        <w:rPr>
          <w:rFonts w:ascii="Arial" w:hAnsi="Arial" w:cs="Arial"/>
          <w:b/>
          <w:bCs/>
          <w:sz w:val="24"/>
          <w:szCs w:val="24"/>
        </w:rPr>
        <w:t>Cuidados</w:t>
      </w:r>
    </w:p>
    <w:p w14:paraId="695B4059" w14:textId="574B60B2" w:rsidR="00505FF6" w:rsidRPr="00AA6B57" w:rsidRDefault="00505FF6" w:rsidP="00AA6B57">
      <w:pPr>
        <w:pStyle w:val="Prrafodelista"/>
        <w:numPr>
          <w:ilvl w:val="0"/>
          <w:numId w:val="16"/>
        </w:numPr>
        <w:spacing w:line="360" w:lineRule="auto"/>
        <w:jc w:val="both"/>
        <w:rPr>
          <w:rFonts w:ascii="Arial" w:hAnsi="Arial" w:cs="Arial"/>
          <w:sz w:val="24"/>
          <w:szCs w:val="24"/>
        </w:rPr>
      </w:pPr>
      <w:r w:rsidRPr="00AA6B57">
        <w:rPr>
          <w:rFonts w:ascii="Arial" w:hAnsi="Arial" w:cs="Arial"/>
          <w:sz w:val="24"/>
          <w:szCs w:val="24"/>
        </w:rPr>
        <w:t xml:space="preserve">Identificar que no sea causado por el dolor. </w:t>
      </w:r>
    </w:p>
    <w:p w14:paraId="6CC09602" w14:textId="6833AC07" w:rsidR="00505FF6" w:rsidRPr="00AA6B57" w:rsidRDefault="00505FF6" w:rsidP="00AA6B57">
      <w:pPr>
        <w:pStyle w:val="Prrafodelista"/>
        <w:numPr>
          <w:ilvl w:val="0"/>
          <w:numId w:val="16"/>
        </w:numPr>
        <w:spacing w:line="360" w:lineRule="auto"/>
        <w:jc w:val="both"/>
        <w:rPr>
          <w:rFonts w:ascii="Arial" w:hAnsi="Arial" w:cs="Arial"/>
          <w:sz w:val="24"/>
          <w:szCs w:val="24"/>
        </w:rPr>
      </w:pPr>
      <w:r w:rsidRPr="00AA6B57">
        <w:rPr>
          <w:rFonts w:ascii="Arial" w:hAnsi="Arial" w:cs="Arial"/>
          <w:sz w:val="24"/>
          <w:szCs w:val="24"/>
        </w:rPr>
        <w:t>Buscar la posición más cómoda para la persona.</w:t>
      </w:r>
    </w:p>
    <w:p w14:paraId="3347B859" w14:textId="70602371" w:rsidR="00505FF6" w:rsidRPr="00AA6B57" w:rsidRDefault="00505FF6" w:rsidP="00AA6B57">
      <w:pPr>
        <w:pStyle w:val="Prrafodelista"/>
        <w:numPr>
          <w:ilvl w:val="0"/>
          <w:numId w:val="16"/>
        </w:numPr>
        <w:spacing w:line="360" w:lineRule="auto"/>
        <w:jc w:val="both"/>
        <w:rPr>
          <w:rFonts w:ascii="Arial" w:hAnsi="Arial" w:cs="Arial"/>
          <w:sz w:val="24"/>
          <w:szCs w:val="24"/>
        </w:rPr>
      </w:pPr>
      <w:r w:rsidRPr="00AA6B57">
        <w:rPr>
          <w:rFonts w:ascii="Arial" w:hAnsi="Arial" w:cs="Arial"/>
          <w:sz w:val="24"/>
          <w:szCs w:val="24"/>
        </w:rPr>
        <w:t xml:space="preserve">Disminuir ruidos y luz que alteren a la persona al momento de dormir. </w:t>
      </w:r>
    </w:p>
    <w:p w14:paraId="6177FE47" w14:textId="77777777" w:rsidR="00505FF6" w:rsidRPr="00AA6B57" w:rsidRDefault="00505FF6" w:rsidP="00505FF6">
      <w:pPr>
        <w:spacing w:line="360" w:lineRule="auto"/>
        <w:jc w:val="both"/>
        <w:rPr>
          <w:rFonts w:ascii="Arial" w:hAnsi="Arial" w:cs="Arial"/>
          <w:b/>
          <w:bCs/>
          <w:sz w:val="24"/>
          <w:szCs w:val="24"/>
        </w:rPr>
      </w:pPr>
      <w:r w:rsidRPr="00AA6B57">
        <w:rPr>
          <w:rFonts w:ascii="Arial" w:hAnsi="Arial" w:cs="Arial"/>
          <w:b/>
          <w:bCs/>
          <w:sz w:val="24"/>
          <w:szCs w:val="24"/>
        </w:rPr>
        <w:t xml:space="preserve">Tratamiento </w:t>
      </w:r>
    </w:p>
    <w:p w14:paraId="5362E2BA" w14:textId="6F374062"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Realizar posible relajación de los músculos</w:t>
      </w:r>
      <w:r w:rsidR="00EB7A9C">
        <w:rPr>
          <w:rFonts w:ascii="Arial" w:hAnsi="Arial" w:cs="Arial"/>
          <w:sz w:val="24"/>
          <w:szCs w:val="24"/>
        </w:rPr>
        <w:t xml:space="preserve"> a través de masajes circulares o lineales de abajo hacia arriba. </w:t>
      </w:r>
    </w:p>
    <w:p w14:paraId="494495F1" w14:textId="77777777" w:rsidR="00AA6B57"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Tratamiento farmacológico </w:t>
      </w:r>
    </w:p>
    <w:p w14:paraId="13A0D9DB" w14:textId="747B75AD"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Uso de medicamentos recetados por el</w:t>
      </w:r>
      <w:r w:rsidR="00AA6B57">
        <w:rPr>
          <w:rFonts w:ascii="Arial" w:hAnsi="Arial" w:cs="Arial"/>
          <w:sz w:val="24"/>
          <w:szCs w:val="24"/>
        </w:rPr>
        <w:t xml:space="preserve"> equipo de cuidado paliativo al final de la vida</w:t>
      </w:r>
      <w:r w:rsidRPr="00505FF6">
        <w:rPr>
          <w:rFonts w:ascii="Arial" w:hAnsi="Arial" w:cs="Arial"/>
          <w:sz w:val="24"/>
          <w:szCs w:val="24"/>
        </w:rPr>
        <w:t xml:space="preserve">. </w:t>
      </w:r>
      <w:r w:rsidR="00976884">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{"citationItems":[{"id":"ITEM-1","itemData":{"author":[{"dropping-particle":"","family":"Contreras Arce","given":"Vanessa","non-dropping-particle":"","parse-names":false,"suffix":""},{"dropping-particle":"","family":"Torres Bastidas","given":"Vicky","non-dropping-particle":"","parse-names":false,"suffix":""},{"dropping-particle":"","family":"Motta Cruz","given":"Sonia","non-dropping-particle":"","parse-names":false,"suffix":""},{"dropping-particle":"","family":"Andrade Fonseca","given":"David","non-dropping-particle":"","parse-names":false,"suffix":""}],"id":"ITEM-1","issued":{"date-parts":[["2020"]]},"publisher":"Facultad de Enfermería. Universidad Javeriana","publisher-place":"Bogotá","title":"Prevalencia y características de lesiones de piel relacionadas con el cuidado en pacientes adultos paliativos hospitalizados en el Hospital Universitario San Ignacio en el Primer Trimestre Del 2020","type":"thesis"},"uris":["http://www.mendeley.com/documents/?uuid=6171ffe1-9b8c-3d0b-8edd-a61622091c3e"]}],"mendeley":{"formattedCitation":"(18)","plainTextFormattedCitation":"(18)","previouslyFormattedCitation":"(18)"},"properties":{"noteIndex":0},"schema":"https://github.com/citation-style-language/schema/raw/master/csl-citation.json"}</w:instrText>
      </w:r>
      <w:r w:rsidR="00976884">
        <w:rPr>
          <w:rFonts w:ascii="Arial" w:hAnsi="Arial" w:cs="Arial"/>
          <w:sz w:val="24"/>
          <w:szCs w:val="24"/>
        </w:rPr>
        <w:fldChar w:fldCharType="separate"/>
      </w:r>
      <w:r w:rsidR="000B6157" w:rsidRPr="000B6157">
        <w:rPr>
          <w:rFonts w:ascii="Arial" w:hAnsi="Arial" w:cs="Arial"/>
          <w:noProof/>
          <w:sz w:val="24"/>
          <w:szCs w:val="24"/>
        </w:rPr>
        <w:t>(18)</w:t>
      </w:r>
      <w:r w:rsidR="00976884">
        <w:rPr>
          <w:rFonts w:ascii="Arial" w:hAnsi="Arial" w:cs="Arial"/>
          <w:sz w:val="24"/>
          <w:szCs w:val="24"/>
        </w:rPr>
        <w:fldChar w:fldCharType="end"/>
      </w:r>
    </w:p>
    <w:p w14:paraId="1CD269B2" w14:textId="77777777" w:rsidR="00505FF6" w:rsidRPr="00AA6B57" w:rsidRDefault="00505FF6" w:rsidP="00505FF6">
      <w:pPr>
        <w:spacing w:line="360" w:lineRule="auto"/>
        <w:jc w:val="both"/>
        <w:rPr>
          <w:rFonts w:ascii="Arial" w:hAnsi="Arial" w:cs="Arial"/>
          <w:b/>
          <w:bCs/>
          <w:sz w:val="24"/>
          <w:szCs w:val="24"/>
        </w:rPr>
      </w:pPr>
      <w:r w:rsidRPr="00AA6B57">
        <w:rPr>
          <w:rFonts w:ascii="Arial" w:hAnsi="Arial" w:cs="Arial"/>
          <w:b/>
          <w:bCs/>
          <w:sz w:val="24"/>
          <w:szCs w:val="24"/>
        </w:rPr>
        <w:t>Deshidratación</w:t>
      </w:r>
    </w:p>
    <w:p w14:paraId="4F2DA1E9" w14:textId="630B3B61"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Se puede producir por una baja del sodio y agua que acontece a los últimos días de vida debido a la imposibilidad de ingerir alimentos o bebidas. Esto termina afectando la calidad de vida de la persona. </w:t>
      </w:r>
      <w:r w:rsidR="00976884">
        <w:rPr>
          <w:rFonts w:ascii="Arial" w:hAnsi="Arial" w:cs="Arial"/>
          <w:sz w:val="24"/>
          <w:szCs w:val="24"/>
        </w:rPr>
        <w:fldChar w:fldCharType="begin" w:fldLock="1"/>
      </w:r>
      <w:r w:rsidR="000B6157">
        <w:rPr>
          <w:rFonts w:ascii="Arial" w:hAnsi="Arial" w:cs="Arial"/>
          <w:sz w:val="24"/>
          <w:szCs w:val="24"/>
        </w:rPr>
        <w:instrText>ADDIN CSL_CITATION {"citationItems":[{"id":"ITEM-1","itemData":{"ISBN":"9786078546312","author":[{"dropping-particle":"","family":"Allende Perez","given":"Silvia","non-dropping-particle":"","parse-names":false,"suffix":""},{"dropping-particle":"","family":"Verástegui Avilés","given":"Emma","non-dropping-particle":"","parse-names":false,"suffix":""}],"edition":"2","editor":[{"dropping-particle":"","family":"Panamericana","given":"Editorial Médica","non-dropping-particle":"","parse-names":false,"suffix":""}],"id":"ITEM-1","issued":{"date-parts":[["2020"]]},"number-of-pages":"428","publisher-place":"Ciudad de México","title":"El ABC en Medicina Paliativa","type":"book"},"uris":["http://www.mendeley.com/documents/?uuid=d6f072a2-87f6-3b5a-95ed-a4fd0f92d36a"]}],"mendeley":{"formattedCitation":"(13)","plainTextFormattedCitation":"(13)","previouslyFormattedCitation":"(13)"},"properties":{"noteIndex":0},"schema":"https://github.com/citation-style-language/schema/raw/master/csl-citation.json"}</w:instrText>
      </w:r>
      <w:r w:rsidR="00976884">
        <w:rPr>
          <w:rFonts w:ascii="Arial" w:hAnsi="Arial" w:cs="Arial"/>
          <w:sz w:val="24"/>
          <w:szCs w:val="24"/>
        </w:rPr>
        <w:fldChar w:fldCharType="separate"/>
      </w:r>
      <w:r w:rsidR="000B6157" w:rsidRPr="000B6157">
        <w:rPr>
          <w:rFonts w:ascii="Arial" w:hAnsi="Arial" w:cs="Arial"/>
          <w:noProof/>
          <w:sz w:val="24"/>
          <w:szCs w:val="24"/>
        </w:rPr>
        <w:t>(13)</w:t>
      </w:r>
      <w:r w:rsidR="00976884">
        <w:rPr>
          <w:rFonts w:ascii="Arial" w:hAnsi="Arial" w:cs="Arial"/>
          <w:sz w:val="24"/>
          <w:szCs w:val="24"/>
        </w:rPr>
        <w:fldChar w:fldCharType="end"/>
      </w:r>
    </w:p>
    <w:p w14:paraId="24A95617" w14:textId="77777777" w:rsidR="00505FF6" w:rsidRPr="00AA6B57" w:rsidRDefault="00505FF6" w:rsidP="00505FF6">
      <w:pPr>
        <w:spacing w:line="360" w:lineRule="auto"/>
        <w:jc w:val="both"/>
        <w:rPr>
          <w:rFonts w:ascii="Arial" w:hAnsi="Arial" w:cs="Arial"/>
          <w:b/>
          <w:bCs/>
          <w:sz w:val="24"/>
          <w:szCs w:val="24"/>
        </w:rPr>
      </w:pPr>
      <w:r w:rsidRPr="00AA6B57">
        <w:rPr>
          <w:rFonts w:ascii="Arial" w:hAnsi="Arial" w:cs="Arial"/>
          <w:b/>
          <w:bCs/>
          <w:sz w:val="24"/>
          <w:szCs w:val="24"/>
        </w:rPr>
        <w:t xml:space="preserve">Signos y síntomas </w:t>
      </w:r>
    </w:p>
    <w:p w14:paraId="0F588028" w14:textId="45EAE171"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 Sed extrema, </w:t>
      </w:r>
      <w:r w:rsidR="00967228">
        <w:rPr>
          <w:rFonts w:ascii="Arial" w:hAnsi="Arial" w:cs="Arial"/>
          <w:sz w:val="24"/>
          <w:szCs w:val="24"/>
        </w:rPr>
        <w:t>p</w:t>
      </w:r>
      <w:r w:rsidRPr="00505FF6">
        <w:rPr>
          <w:rFonts w:ascii="Arial" w:hAnsi="Arial" w:cs="Arial"/>
          <w:sz w:val="24"/>
          <w:szCs w:val="24"/>
        </w:rPr>
        <w:t xml:space="preserve">resión arterial baja, </w:t>
      </w:r>
      <w:r w:rsidR="00967228">
        <w:rPr>
          <w:rFonts w:ascii="Arial" w:hAnsi="Arial" w:cs="Arial"/>
          <w:sz w:val="24"/>
          <w:szCs w:val="24"/>
        </w:rPr>
        <w:t>f</w:t>
      </w:r>
      <w:r w:rsidRPr="00505FF6">
        <w:rPr>
          <w:rFonts w:ascii="Arial" w:hAnsi="Arial" w:cs="Arial"/>
          <w:sz w:val="24"/>
          <w:szCs w:val="24"/>
        </w:rPr>
        <w:t xml:space="preserve">iebre, </w:t>
      </w:r>
      <w:r w:rsidR="00967228">
        <w:rPr>
          <w:rFonts w:ascii="Arial" w:hAnsi="Arial" w:cs="Arial"/>
          <w:sz w:val="24"/>
          <w:szCs w:val="24"/>
        </w:rPr>
        <w:t>l</w:t>
      </w:r>
      <w:r w:rsidRPr="00505FF6">
        <w:rPr>
          <w:rFonts w:ascii="Arial" w:hAnsi="Arial" w:cs="Arial"/>
          <w:sz w:val="24"/>
          <w:szCs w:val="24"/>
        </w:rPr>
        <w:t xml:space="preserve">atidos cardíacos rápidos, </w:t>
      </w:r>
      <w:r w:rsidR="00967228">
        <w:rPr>
          <w:rFonts w:ascii="Arial" w:hAnsi="Arial" w:cs="Arial"/>
          <w:sz w:val="24"/>
          <w:szCs w:val="24"/>
        </w:rPr>
        <w:t>f</w:t>
      </w:r>
      <w:r w:rsidRPr="00505FF6">
        <w:rPr>
          <w:rFonts w:ascii="Arial" w:hAnsi="Arial" w:cs="Arial"/>
          <w:sz w:val="24"/>
          <w:szCs w:val="24"/>
        </w:rPr>
        <w:t xml:space="preserve">alta de micción por más de 8 horas, </w:t>
      </w:r>
      <w:r w:rsidR="00967228">
        <w:rPr>
          <w:rFonts w:ascii="Arial" w:hAnsi="Arial" w:cs="Arial"/>
          <w:sz w:val="24"/>
          <w:szCs w:val="24"/>
        </w:rPr>
        <w:t>o</w:t>
      </w:r>
      <w:r w:rsidRPr="00505FF6">
        <w:rPr>
          <w:rFonts w:ascii="Arial" w:hAnsi="Arial" w:cs="Arial"/>
          <w:sz w:val="24"/>
          <w:szCs w:val="24"/>
        </w:rPr>
        <w:t xml:space="preserve">jos hundidos, </w:t>
      </w:r>
      <w:r w:rsidR="00967228">
        <w:rPr>
          <w:rFonts w:ascii="Arial" w:hAnsi="Arial" w:cs="Arial"/>
          <w:sz w:val="24"/>
          <w:szCs w:val="24"/>
        </w:rPr>
        <w:t>i</w:t>
      </w:r>
      <w:r w:rsidRPr="00505FF6">
        <w:rPr>
          <w:rFonts w:ascii="Arial" w:hAnsi="Arial" w:cs="Arial"/>
          <w:sz w:val="24"/>
          <w:szCs w:val="24"/>
        </w:rPr>
        <w:t xml:space="preserve">ncapacidad para sudar, </w:t>
      </w:r>
      <w:r w:rsidR="00967228">
        <w:rPr>
          <w:rFonts w:ascii="Arial" w:hAnsi="Arial" w:cs="Arial"/>
          <w:sz w:val="24"/>
          <w:szCs w:val="24"/>
        </w:rPr>
        <w:t>i</w:t>
      </w:r>
      <w:r w:rsidRPr="00505FF6">
        <w:rPr>
          <w:rFonts w:ascii="Arial" w:hAnsi="Arial" w:cs="Arial"/>
          <w:sz w:val="24"/>
          <w:szCs w:val="24"/>
        </w:rPr>
        <w:t xml:space="preserve">ncapacidad para producir lágrimas, </w:t>
      </w:r>
      <w:r w:rsidR="00967228">
        <w:rPr>
          <w:rFonts w:ascii="Arial" w:hAnsi="Arial" w:cs="Arial"/>
          <w:sz w:val="24"/>
          <w:szCs w:val="24"/>
        </w:rPr>
        <w:t>d</w:t>
      </w:r>
      <w:r w:rsidRPr="00505FF6">
        <w:rPr>
          <w:rFonts w:ascii="Arial" w:hAnsi="Arial" w:cs="Arial"/>
          <w:sz w:val="24"/>
          <w:szCs w:val="24"/>
        </w:rPr>
        <w:t xml:space="preserve">esorientación o confusión. </w:t>
      </w:r>
    </w:p>
    <w:p w14:paraId="5139432A" w14:textId="77777777" w:rsidR="00505FF6" w:rsidRPr="00967228" w:rsidRDefault="00505FF6" w:rsidP="00505FF6">
      <w:pPr>
        <w:spacing w:line="360" w:lineRule="auto"/>
        <w:jc w:val="both"/>
        <w:rPr>
          <w:rFonts w:ascii="Arial" w:hAnsi="Arial" w:cs="Arial"/>
          <w:b/>
          <w:bCs/>
          <w:sz w:val="24"/>
          <w:szCs w:val="24"/>
        </w:rPr>
      </w:pPr>
      <w:r w:rsidRPr="00967228">
        <w:rPr>
          <w:rFonts w:ascii="Arial" w:hAnsi="Arial" w:cs="Arial"/>
          <w:b/>
          <w:bCs/>
          <w:sz w:val="24"/>
          <w:szCs w:val="24"/>
        </w:rPr>
        <w:t xml:space="preserve">Causas </w:t>
      </w:r>
    </w:p>
    <w:p w14:paraId="1CD28AC9" w14:textId="09E456EC"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Vomito</w:t>
      </w:r>
      <w:r w:rsidR="00967228">
        <w:rPr>
          <w:rFonts w:ascii="Arial" w:hAnsi="Arial" w:cs="Arial"/>
          <w:sz w:val="24"/>
          <w:szCs w:val="24"/>
        </w:rPr>
        <w:t>, d</w:t>
      </w:r>
      <w:r w:rsidRPr="00505FF6">
        <w:rPr>
          <w:rFonts w:ascii="Arial" w:hAnsi="Arial" w:cs="Arial"/>
          <w:sz w:val="24"/>
          <w:szCs w:val="24"/>
        </w:rPr>
        <w:t xml:space="preserve">iarrea, </w:t>
      </w:r>
      <w:r w:rsidR="00967228">
        <w:rPr>
          <w:rFonts w:ascii="Arial" w:hAnsi="Arial" w:cs="Arial"/>
          <w:sz w:val="24"/>
          <w:szCs w:val="24"/>
        </w:rPr>
        <w:t>f</w:t>
      </w:r>
      <w:r w:rsidRPr="00505FF6">
        <w:rPr>
          <w:rFonts w:ascii="Arial" w:hAnsi="Arial" w:cs="Arial"/>
          <w:sz w:val="24"/>
          <w:szCs w:val="24"/>
        </w:rPr>
        <w:t>iebre</w:t>
      </w:r>
      <w:r w:rsidR="00967228">
        <w:rPr>
          <w:rFonts w:ascii="Arial" w:hAnsi="Arial" w:cs="Arial"/>
          <w:sz w:val="24"/>
          <w:szCs w:val="24"/>
        </w:rPr>
        <w:t xml:space="preserve"> y</w:t>
      </w:r>
      <w:r w:rsidRPr="00505FF6">
        <w:rPr>
          <w:rFonts w:ascii="Arial" w:hAnsi="Arial" w:cs="Arial"/>
          <w:sz w:val="24"/>
          <w:szCs w:val="24"/>
        </w:rPr>
        <w:t xml:space="preserve"> </w:t>
      </w:r>
      <w:r w:rsidR="00967228">
        <w:rPr>
          <w:rFonts w:ascii="Arial" w:hAnsi="Arial" w:cs="Arial"/>
          <w:sz w:val="24"/>
          <w:szCs w:val="24"/>
        </w:rPr>
        <w:t>e</w:t>
      </w:r>
      <w:r w:rsidRPr="00505FF6">
        <w:rPr>
          <w:rFonts w:ascii="Arial" w:hAnsi="Arial" w:cs="Arial"/>
          <w:sz w:val="24"/>
          <w:szCs w:val="24"/>
        </w:rPr>
        <w:t xml:space="preserve">nfermedades </w:t>
      </w:r>
      <w:r w:rsidR="00967228">
        <w:rPr>
          <w:rFonts w:ascii="Arial" w:hAnsi="Arial" w:cs="Arial"/>
          <w:sz w:val="24"/>
          <w:szCs w:val="24"/>
        </w:rPr>
        <w:t xml:space="preserve">crónicas, </w:t>
      </w:r>
      <w:r w:rsidRPr="00505FF6">
        <w:rPr>
          <w:rFonts w:ascii="Arial" w:hAnsi="Arial" w:cs="Arial"/>
          <w:sz w:val="24"/>
          <w:szCs w:val="24"/>
        </w:rPr>
        <w:t>terminales</w:t>
      </w:r>
      <w:r w:rsidR="00967228">
        <w:rPr>
          <w:rFonts w:ascii="Arial" w:hAnsi="Arial" w:cs="Arial"/>
          <w:sz w:val="24"/>
          <w:szCs w:val="24"/>
        </w:rPr>
        <w:t xml:space="preserve"> e irreversibles. </w:t>
      </w:r>
      <w:r w:rsidR="00976884">
        <w:rPr>
          <w:rFonts w:ascii="Arial" w:hAnsi="Arial" w:cs="Arial"/>
          <w:sz w:val="24"/>
          <w:szCs w:val="24"/>
        </w:rPr>
        <w:fldChar w:fldCharType="begin" w:fldLock="1"/>
      </w:r>
      <w:r w:rsidR="000B6157">
        <w:rPr>
          <w:rFonts w:ascii="Arial" w:hAnsi="Arial" w:cs="Arial"/>
          <w:sz w:val="24"/>
          <w:szCs w:val="24"/>
        </w:rPr>
        <w:instrText>ADDIN CSL_CITATION {"citationItems":[{"id":"ITEM-1","itemData":{"ISBN":"9786078546312","author":[{"dropping-particle":"","family":"Allende Perez","given":"Silvia","non-dropping-particle":"","parse-names":false,"suffix":""},{"dropping-particle":"","family":"Verástegui Avilés","given":"Emma","non-dropping-particle":"","parse-names":false,"suffix":""}],"edition":"2","editor":[{"dropping-particle":"","family":"Panamericana","given":"Editorial Médica","non-dropping-particle":"","parse-names":false,"suffix":""}],"id":"ITEM-1","issued":{"date-parts":[["2020"]]},"number-of-pages":"428","publisher-place":"Ciudad de México","title":"El ABC en Medicina Paliativa","type":"book"},"uris":["http://www.mendeley.com/documents/?uuid=d6f072a2-87f6-3b5a-95ed-a4fd0f92d36a"]}],"mendeley":{"formattedCitation":"(13)","plainTextFormattedCitation":"(13)","previouslyFormattedCitation":"(13)"},"properties":{"noteIndex":0},"schema":"https://github.com/citation-style-language/schema/raw/master/csl-citation.json"}</w:instrText>
      </w:r>
      <w:r w:rsidR="00976884">
        <w:rPr>
          <w:rFonts w:ascii="Arial" w:hAnsi="Arial" w:cs="Arial"/>
          <w:sz w:val="24"/>
          <w:szCs w:val="24"/>
        </w:rPr>
        <w:fldChar w:fldCharType="separate"/>
      </w:r>
      <w:r w:rsidR="000B6157" w:rsidRPr="000B6157">
        <w:rPr>
          <w:rFonts w:ascii="Arial" w:hAnsi="Arial" w:cs="Arial"/>
          <w:noProof/>
          <w:sz w:val="24"/>
          <w:szCs w:val="24"/>
        </w:rPr>
        <w:t>(13)</w:t>
      </w:r>
      <w:r w:rsidR="00976884">
        <w:rPr>
          <w:rFonts w:ascii="Arial" w:hAnsi="Arial" w:cs="Arial"/>
          <w:sz w:val="24"/>
          <w:szCs w:val="24"/>
        </w:rPr>
        <w:fldChar w:fldCharType="end"/>
      </w:r>
    </w:p>
    <w:p w14:paraId="54230368" w14:textId="77777777" w:rsidR="00505FF6" w:rsidRPr="00967228" w:rsidRDefault="00505FF6" w:rsidP="00505FF6">
      <w:pPr>
        <w:spacing w:line="360" w:lineRule="auto"/>
        <w:jc w:val="both"/>
        <w:rPr>
          <w:rFonts w:ascii="Arial" w:hAnsi="Arial" w:cs="Arial"/>
          <w:b/>
          <w:bCs/>
          <w:sz w:val="24"/>
          <w:szCs w:val="24"/>
        </w:rPr>
      </w:pPr>
      <w:r w:rsidRPr="00967228">
        <w:rPr>
          <w:rFonts w:ascii="Arial" w:hAnsi="Arial" w:cs="Arial"/>
          <w:b/>
          <w:bCs/>
          <w:sz w:val="24"/>
          <w:szCs w:val="24"/>
        </w:rPr>
        <w:t xml:space="preserve">Tratamiento </w:t>
      </w:r>
    </w:p>
    <w:p w14:paraId="43310170" w14:textId="188C5D18" w:rsidR="00967228" w:rsidRPr="00967228" w:rsidRDefault="00505FF6" w:rsidP="00967228">
      <w:pPr>
        <w:pStyle w:val="Prrafodelista"/>
        <w:numPr>
          <w:ilvl w:val="0"/>
          <w:numId w:val="16"/>
        </w:numPr>
        <w:spacing w:line="360" w:lineRule="auto"/>
        <w:jc w:val="both"/>
        <w:rPr>
          <w:rFonts w:ascii="Arial" w:hAnsi="Arial" w:cs="Arial"/>
          <w:sz w:val="24"/>
          <w:szCs w:val="24"/>
        </w:rPr>
      </w:pPr>
      <w:r w:rsidRPr="00967228">
        <w:rPr>
          <w:rFonts w:ascii="Arial" w:hAnsi="Arial" w:cs="Arial"/>
          <w:sz w:val="24"/>
          <w:szCs w:val="24"/>
        </w:rPr>
        <w:t>Mojar la boca y lengua con una ga</w:t>
      </w:r>
      <w:r w:rsidR="00D710F7">
        <w:rPr>
          <w:rFonts w:ascii="Arial" w:hAnsi="Arial" w:cs="Arial"/>
          <w:sz w:val="24"/>
          <w:szCs w:val="24"/>
        </w:rPr>
        <w:t>s</w:t>
      </w:r>
      <w:r w:rsidRPr="00967228">
        <w:rPr>
          <w:rFonts w:ascii="Arial" w:hAnsi="Arial" w:cs="Arial"/>
          <w:sz w:val="24"/>
          <w:szCs w:val="24"/>
        </w:rPr>
        <w:t xml:space="preserve">a húmeda, </w:t>
      </w:r>
    </w:p>
    <w:p w14:paraId="5E468412" w14:textId="17366305" w:rsidR="00505FF6" w:rsidRPr="00967228" w:rsidRDefault="00505FF6" w:rsidP="00967228">
      <w:pPr>
        <w:pStyle w:val="Prrafodelista"/>
        <w:numPr>
          <w:ilvl w:val="0"/>
          <w:numId w:val="18"/>
        </w:numPr>
        <w:spacing w:line="360" w:lineRule="auto"/>
        <w:jc w:val="both"/>
        <w:rPr>
          <w:rFonts w:ascii="Arial" w:hAnsi="Arial" w:cs="Arial"/>
          <w:sz w:val="24"/>
          <w:szCs w:val="24"/>
        </w:rPr>
      </w:pPr>
      <w:r w:rsidRPr="00967228">
        <w:rPr>
          <w:rFonts w:ascii="Arial" w:hAnsi="Arial" w:cs="Arial"/>
          <w:sz w:val="24"/>
          <w:szCs w:val="24"/>
        </w:rPr>
        <w:t>Bolo de líquidos por vía subcutánea.</w:t>
      </w:r>
      <w:r w:rsidR="00976884">
        <w:rPr>
          <w:rFonts w:ascii="Arial" w:hAnsi="Arial" w:cs="Arial"/>
          <w:sz w:val="24"/>
          <w:szCs w:val="24"/>
        </w:rPr>
        <w:t xml:space="preserve"> </w:t>
      </w:r>
      <w:r w:rsidR="00976884">
        <w:rPr>
          <w:rFonts w:ascii="Arial" w:hAnsi="Arial" w:cs="Arial"/>
          <w:sz w:val="24"/>
          <w:szCs w:val="24"/>
        </w:rPr>
        <w:fldChar w:fldCharType="begin" w:fldLock="1"/>
      </w:r>
      <w:r w:rsidR="000B6157">
        <w:rPr>
          <w:rFonts w:ascii="Arial" w:hAnsi="Arial" w:cs="Arial"/>
          <w:sz w:val="24"/>
          <w:szCs w:val="24"/>
        </w:rPr>
        <w:instrText>ADDIN CSL_CITATION {"citationItems":[{"id":"ITEM-1","itemData":{"ISBN":"9786078546312","author":[{"dropping-particle":"","family":"Allende Perez","given":"Silvia","non-dropping-particle":"","parse-names":false,"suffix":""},{"dropping-particle":"","family":"Verástegui Avilés","given":"Emma","non-dropping-particle":"","parse-names":false,"suffix":""}],"edition":"2","editor":[{"dropping-particle":"","family":"Panamericana","given":"Editorial Médica","non-dropping-particle":"","parse-names":false,"suffix":""}],"id":"ITEM-1","issued":{"date-parts":[["2020"]]},"number-of-pages":"428","publisher-place":"Ciudad de México","title":"El ABC en Medicina Paliativa","type":"book"},"uris":["http://www.mendeley.com/documents/?uuid=d6f072a2-87f6-3b5a-95ed-a4fd0f92d36a"]}],"mendeley":{"formattedCitation":"(13)","plainTextFormattedCitation":"(13)","previouslyFormattedCitation":"(13)"},"properties":{"noteIndex":0},"schema":"https://github.com/citation-style-language/schema/raw/master/csl-citation.json"}</w:instrText>
      </w:r>
      <w:r w:rsidR="00976884">
        <w:rPr>
          <w:rFonts w:ascii="Arial" w:hAnsi="Arial" w:cs="Arial"/>
          <w:sz w:val="24"/>
          <w:szCs w:val="24"/>
        </w:rPr>
        <w:fldChar w:fldCharType="separate"/>
      </w:r>
      <w:r w:rsidR="000B6157" w:rsidRPr="000B6157">
        <w:rPr>
          <w:rFonts w:ascii="Arial" w:hAnsi="Arial" w:cs="Arial"/>
          <w:noProof/>
          <w:sz w:val="24"/>
          <w:szCs w:val="24"/>
        </w:rPr>
        <w:t>(13)</w:t>
      </w:r>
      <w:r w:rsidR="00976884">
        <w:rPr>
          <w:rFonts w:ascii="Arial" w:hAnsi="Arial" w:cs="Arial"/>
          <w:sz w:val="24"/>
          <w:szCs w:val="24"/>
        </w:rPr>
        <w:fldChar w:fldCharType="end"/>
      </w:r>
    </w:p>
    <w:p w14:paraId="524597D4" w14:textId="77777777" w:rsidR="00505FF6" w:rsidRPr="00967228" w:rsidRDefault="00505FF6" w:rsidP="00505FF6">
      <w:pPr>
        <w:spacing w:line="360" w:lineRule="auto"/>
        <w:jc w:val="both"/>
        <w:rPr>
          <w:rFonts w:ascii="Arial" w:hAnsi="Arial" w:cs="Arial"/>
          <w:b/>
          <w:bCs/>
          <w:sz w:val="24"/>
          <w:szCs w:val="24"/>
        </w:rPr>
      </w:pPr>
      <w:r w:rsidRPr="00967228">
        <w:rPr>
          <w:rFonts w:ascii="Arial" w:hAnsi="Arial" w:cs="Arial"/>
          <w:b/>
          <w:bCs/>
          <w:sz w:val="24"/>
          <w:szCs w:val="24"/>
        </w:rPr>
        <w:t>Delirium o confusión</w:t>
      </w:r>
    </w:p>
    <w:p w14:paraId="52DE926E" w14:textId="7A166444"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Se caracteriza por alteraciones de la conciencia, la atención y el pensamiento, en el que pueden aparecer ideas delirantes y alucinaciones. </w:t>
      </w:r>
      <w:r w:rsidR="00582943">
        <w:rPr>
          <w:rFonts w:ascii="Arial" w:hAnsi="Arial" w:cs="Arial"/>
          <w:sz w:val="24"/>
          <w:szCs w:val="24"/>
        </w:rPr>
        <w:fldChar w:fldCharType="begin" w:fldLock="1"/>
      </w:r>
      <w:r w:rsidR="000B6157">
        <w:rPr>
          <w:rFonts w:ascii="Arial" w:hAnsi="Arial" w:cs="Arial"/>
          <w:sz w:val="24"/>
          <w:szCs w:val="24"/>
        </w:rPr>
        <w:instrText>ADDIN CSL_CITATION {"citationItems":[{"id":"ITEM-1","itemData":{"ISSN":"1051-1060","abstract":"Delirium or acute confusional state is a condition that lies within the boundaries of psychiatry and other medical specialties. It is defined as a syndrome characterized by a fluctuating cognitive impairment of acute onset. The pathogenesis is multifactorial and it frequently appears in elderly patients admitted to general hospitals. Delirium carries a high mortality and it prolongs hospital stay. Its diagnosis if often overlooked and the treatment is inadequate or belated. This article discusses the most efficient procedures to diagnose and treat delirium. The review was based on a systematic search in the literature using the key words delirium, acute mental syndrome, acute confusional state and organic mental syndrome. Articles were selected according to their relevance and methodological accuracy (Rev Méd Chile 2003; 131: 1051-60). (de muy diversas patologías. Se presenta con mucha frecuencia en los pacientes hospitalizados, sobre todo, de edad avanzada, y supone una importante complicación que se asocia a una elevada mortalidad y a un importante consumo de recursos, con elevada estancia media 2,3. Una de las peculiaridades de este síndrome ha sido la gran diversidad de términos con que se ha denominado (reacción exógena aguda, estado oniroide, síndrome confusional agudo, síndrome mental orgánico, síndrome mental agudo) lo cual, unido a una clínica caracterizada por una variada alteración de las funciones superiores, ha contri-buido a generar una considerable confusión entre E l delirium es un trastorno que ha sido descrito desde el inicio de la literatura médica 1 como un cuadro clínico, de inicio brusco y curso fluctuante, que se caracteriza por alteraciones de la conciencia, la atención y el pensamiento, y en el que pueden aparecer ideas delirantes y alucina-ciones. Es un trastorno que se sitúa en la frontera entre la psiquiatría y el resto de especialidades médicas, puesto que puede aparecer en el curso","author":[{"dropping-particle":"","family":"González","given":"Matías T","non-dropping-particle":"","parse-names":false,"suffix":""},{"dropping-particle":"","family":"Pablo","given":"Joan R","non-dropping-particle":"de","parse-names":false,"suffix":""},{"dropping-particle":"","family":"Valdés","given":"Manuel M","non-dropping-particle":"","parse-names":false,"suffix":""}],"container-title":"Revista Médica de Chile","id":"ITEM-1","issued":{"date-parts":[["2003"]]},"page":"1051-1060","title":"Delirium: la confusión de los clínicos The clinical confusion about delirium","type":"article-journal","volume":"131"},"uris":["http://www.mendeley.com/documents/?uuid=b21cb626-aa8b-3752-9425-5c562e0a6b81"]}],"mendeley":{"formattedCitation":"(19)","plainTextFormattedCitation":"(19)","previouslyFormattedCitation":"(19)"},"properties":{"noteIndex":0},"schema":"https://github.com/citation-style-language/schema/raw/master/csl-citation.json"}</w:instrText>
      </w:r>
      <w:r w:rsidR="00582943">
        <w:rPr>
          <w:rFonts w:ascii="Arial" w:hAnsi="Arial" w:cs="Arial"/>
          <w:sz w:val="24"/>
          <w:szCs w:val="24"/>
        </w:rPr>
        <w:fldChar w:fldCharType="separate"/>
      </w:r>
      <w:r w:rsidR="000B6157" w:rsidRPr="000B6157">
        <w:rPr>
          <w:rFonts w:ascii="Arial" w:hAnsi="Arial" w:cs="Arial"/>
          <w:noProof/>
          <w:sz w:val="24"/>
          <w:szCs w:val="24"/>
        </w:rPr>
        <w:t>(19)</w:t>
      </w:r>
      <w:r w:rsidR="00582943">
        <w:rPr>
          <w:rFonts w:ascii="Arial" w:hAnsi="Arial" w:cs="Arial"/>
          <w:sz w:val="24"/>
          <w:szCs w:val="24"/>
        </w:rPr>
        <w:fldChar w:fldCharType="end"/>
      </w:r>
    </w:p>
    <w:p w14:paraId="3FA46DD0" w14:textId="77777777" w:rsidR="00505FF6" w:rsidRPr="00967228" w:rsidRDefault="00505FF6" w:rsidP="00505FF6">
      <w:pPr>
        <w:spacing w:line="360" w:lineRule="auto"/>
        <w:jc w:val="both"/>
        <w:rPr>
          <w:rFonts w:ascii="Arial" w:hAnsi="Arial" w:cs="Arial"/>
          <w:b/>
          <w:bCs/>
          <w:sz w:val="24"/>
          <w:szCs w:val="24"/>
        </w:rPr>
      </w:pPr>
      <w:r w:rsidRPr="00967228">
        <w:rPr>
          <w:rFonts w:ascii="Arial" w:hAnsi="Arial" w:cs="Arial"/>
          <w:b/>
          <w:bCs/>
          <w:sz w:val="24"/>
          <w:szCs w:val="24"/>
        </w:rPr>
        <w:t xml:space="preserve">Síntomas </w:t>
      </w:r>
    </w:p>
    <w:p w14:paraId="221594F6" w14:textId="60247247"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 Mirada perdida, </w:t>
      </w:r>
      <w:r w:rsidR="00967228">
        <w:rPr>
          <w:rFonts w:ascii="Arial" w:hAnsi="Arial" w:cs="Arial"/>
          <w:sz w:val="24"/>
          <w:szCs w:val="24"/>
        </w:rPr>
        <w:t>a</w:t>
      </w:r>
      <w:r w:rsidRPr="00505FF6">
        <w:rPr>
          <w:rFonts w:ascii="Arial" w:hAnsi="Arial" w:cs="Arial"/>
          <w:sz w:val="24"/>
          <w:szCs w:val="24"/>
        </w:rPr>
        <w:t xml:space="preserve">lteración en el pensamiento y el habla, </w:t>
      </w:r>
      <w:r w:rsidR="00967228">
        <w:rPr>
          <w:rFonts w:ascii="Arial" w:hAnsi="Arial" w:cs="Arial"/>
          <w:sz w:val="24"/>
          <w:szCs w:val="24"/>
        </w:rPr>
        <w:t>a</w:t>
      </w:r>
      <w:r w:rsidRPr="00505FF6">
        <w:rPr>
          <w:rFonts w:ascii="Arial" w:hAnsi="Arial" w:cs="Arial"/>
          <w:sz w:val="24"/>
          <w:szCs w:val="24"/>
        </w:rPr>
        <w:t xml:space="preserve">gresividad, </w:t>
      </w:r>
      <w:r w:rsidR="00967228">
        <w:rPr>
          <w:rFonts w:ascii="Arial" w:hAnsi="Arial" w:cs="Arial"/>
          <w:sz w:val="24"/>
          <w:szCs w:val="24"/>
        </w:rPr>
        <w:t>d</w:t>
      </w:r>
      <w:r w:rsidRPr="00505FF6">
        <w:rPr>
          <w:rFonts w:ascii="Arial" w:hAnsi="Arial" w:cs="Arial"/>
          <w:sz w:val="24"/>
          <w:szCs w:val="24"/>
        </w:rPr>
        <w:t>ificultad para dormir</w:t>
      </w:r>
      <w:r w:rsidR="00967228">
        <w:rPr>
          <w:rFonts w:ascii="Arial" w:hAnsi="Arial" w:cs="Arial"/>
          <w:sz w:val="24"/>
          <w:szCs w:val="24"/>
        </w:rPr>
        <w:t xml:space="preserve"> y e</w:t>
      </w:r>
      <w:r w:rsidRPr="00505FF6">
        <w:rPr>
          <w:rFonts w:ascii="Arial" w:hAnsi="Arial" w:cs="Arial"/>
          <w:sz w:val="24"/>
          <w:szCs w:val="24"/>
        </w:rPr>
        <w:t xml:space="preserve">mitir quejidos incompresibles. </w:t>
      </w:r>
    </w:p>
    <w:p w14:paraId="31007763" w14:textId="77777777" w:rsidR="00505FF6" w:rsidRPr="00967228" w:rsidRDefault="00505FF6" w:rsidP="00505FF6">
      <w:pPr>
        <w:spacing w:line="360" w:lineRule="auto"/>
        <w:jc w:val="both"/>
        <w:rPr>
          <w:rFonts w:ascii="Arial" w:hAnsi="Arial" w:cs="Arial"/>
          <w:b/>
          <w:bCs/>
          <w:sz w:val="24"/>
          <w:szCs w:val="24"/>
        </w:rPr>
      </w:pPr>
      <w:r w:rsidRPr="00967228">
        <w:rPr>
          <w:rFonts w:ascii="Arial" w:hAnsi="Arial" w:cs="Arial"/>
          <w:b/>
          <w:bCs/>
          <w:sz w:val="24"/>
          <w:szCs w:val="24"/>
        </w:rPr>
        <w:t>Cuidados</w:t>
      </w:r>
    </w:p>
    <w:p w14:paraId="79F0D885" w14:textId="1E3395D4"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Tener acompañante permanente,</w:t>
      </w:r>
      <w:r w:rsidR="00967228">
        <w:rPr>
          <w:rFonts w:ascii="Arial" w:hAnsi="Arial" w:cs="Arial"/>
          <w:sz w:val="24"/>
          <w:szCs w:val="24"/>
        </w:rPr>
        <w:t xml:space="preserve"> b</w:t>
      </w:r>
      <w:r w:rsidRPr="00505FF6">
        <w:rPr>
          <w:rFonts w:ascii="Arial" w:hAnsi="Arial" w:cs="Arial"/>
          <w:sz w:val="24"/>
          <w:szCs w:val="24"/>
        </w:rPr>
        <w:t>rindar tranquilidad y calma a</w:t>
      </w:r>
      <w:r w:rsidR="00967228">
        <w:rPr>
          <w:rFonts w:ascii="Arial" w:hAnsi="Arial" w:cs="Arial"/>
          <w:sz w:val="24"/>
          <w:szCs w:val="24"/>
        </w:rPr>
        <w:t xml:space="preserve"> la persona enferma y p</w:t>
      </w:r>
      <w:r w:rsidRPr="00505FF6">
        <w:rPr>
          <w:rFonts w:ascii="Arial" w:hAnsi="Arial" w:cs="Arial"/>
          <w:sz w:val="24"/>
          <w:szCs w:val="24"/>
        </w:rPr>
        <w:t>rocurar</w:t>
      </w:r>
      <w:r w:rsidR="00967228">
        <w:rPr>
          <w:rFonts w:ascii="Arial" w:hAnsi="Arial" w:cs="Arial"/>
          <w:sz w:val="24"/>
          <w:szCs w:val="24"/>
        </w:rPr>
        <w:t xml:space="preserve"> un ambiente silencioso. </w:t>
      </w:r>
    </w:p>
    <w:p w14:paraId="27AF5211" w14:textId="77777777" w:rsidR="00505FF6" w:rsidRPr="00967228" w:rsidRDefault="00505FF6" w:rsidP="00505FF6">
      <w:pPr>
        <w:spacing w:line="360" w:lineRule="auto"/>
        <w:jc w:val="both"/>
        <w:rPr>
          <w:rFonts w:ascii="Arial" w:hAnsi="Arial" w:cs="Arial"/>
          <w:b/>
          <w:bCs/>
          <w:sz w:val="24"/>
          <w:szCs w:val="24"/>
        </w:rPr>
      </w:pPr>
      <w:r w:rsidRPr="00505FF6">
        <w:rPr>
          <w:rFonts w:ascii="Arial" w:hAnsi="Arial" w:cs="Arial"/>
          <w:sz w:val="24"/>
          <w:szCs w:val="24"/>
        </w:rPr>
        <w:t xml:space="preserve"> </w:t>
      </w:r>
      <w:r w:rsidRPr="00967228">
        <w:rPr>
          <w:rFonts w:ascii="Arial" w:hAnsi="Arial" w:cs="Arial"/>
          <w:b/>
          <w:bCs/>
          <w:sz w:val="24"/>
          <w:szCs w:val="24"/>
        </w:rPr>
        <w:t>Tratamiento</w:t>
      </w:r>
    </w:p>
    <w:p w14:paraId="0BEC1173" w14:textId="554BC099"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Generalmente se utilizan medicamentos que ayudan a reducir las ideas delirantes, las alucinaciones</w:t>
      </w:r>
      <w:r w:rsidR="00967228">
        <w:rPr>
          <w:rFonts w:ascii="Arial" w:hAnsi="Arial" w:cs="Arial"/>
          <w:sz w:val="24"/>
          <w:szCs w:val="24"/>
        </w:rPr>
        <w:t xml:space="preserve"> </w:t>
      </w:r>
      <w:r w:rsidRPr="00505FF6">
        <w:rPr>
          <w:rFonts w:ascii="Arial" w:hAnsi="Arial" w:cs="Arial"/>
          <w:sz w:val="24"/>
          <w:szCs w:val="24"/>
        </w:rPr>
        <w:t>y la agresividad.</w:t>
      </w:r>
    </w:p>
    <w:p w14:paraId="7A660FE3" w14:textId="77777777" w:rsidR="00505FF6" w:rsidRPr="00967228" w:rsidRDefault="00505FF6" w:rsidP="00505FF6">
      <w:pPr>
        <w:spacing w:line="360" w:lineRule="auto"/>
        <w:jc w:val="both"/>
        <w:rPr>
          <w:rFonts w:ascii="Arial" w:hAnsi="Arial" w:cs="Arial"/>
          <w:b/>
          <w:bCs/>
          <w:sz w:val="24"/>
          <w:szCs w:val="24"/>
        </w:rPr>
      </w:pPr>
      <w:r w:rsidRPr="00967228">
        <w:rPr>
          <w:rFonts w:ascii="Arial" w:hAnsi="Arial" w:cs="Arial"/>
          <w:b/>
          <w:bCs/>
          <w:sz w:val="24"/>
          <w:szCs w:val="24"/>
        </w:rPr>
        <w:t>Tratamiento farmacológico</w:t>
      </w:r>
    </w:p>
    <w:p w14:paraId="387C70A0" w14:textId="2AEF3B52"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Puede que a su familiar le formulen medicamentos como: Haloperidol, midazolam</w:t>
      </w:r>
      <w:r w:rsidR="00967228">
        <w:rPr>
          <w:rFonts w:ascii="Arial" w:hAnsi="Arial" w:cs="Arial"/>
          <w:sz w:val="24"/>
          <w:szCs w:val="24"/>
        </w:rPr>
        <w:t xml:space="preserve"> y </w:t>
      </w:r>
      <w:r w:rsidRPr="00505FF6">
        <w:rPr>
          <w:rFonts w:ascii="Arial" w:hAnsi="Arial" w:cs="Arial"/>
          <w:sz w:val="24"/>
          <w:szCs w:val="24"/>
        </w:rPr>
        <w:t xml:space="preserve">Lorazepam. </w:t>
      </w:r>
      <w:r w:rsidR="00582943">
        <w:rPr>
          <w:rFonts w:ascii="Arial" w:hAnsi="Arial" w:cs="Arial"/>
          <w:sz w:val="24"/>
          <w:szCs w:val="24"/>
        </w:rPr>
        <w:fldChar w:fldCharType="begin" w:fldLock="1"/>
      </w:r>
      <w:r w:rsidR="000B6157">
        <w:rPr>
          <w:rFonts w:ascii="Arial" w:hAnsi="Arial" w:cs="Arial"/>
          <w:sz w:val="24"/>
          <w:szCs w:val="24"/>
        </w:rPr>
        <w:instrText>ADDIN CSL_CITATION {"citationItems":[{"id":"ITEM-1","itemData":{"ISSN":"1051-1060","abstract":"Delirium or acute confusional state is a condition that lies within the boundaries of psychiatry and other medical specialties. It is defined as a syndrome characterized by a fluctuating cognitive impairment of acute onset. The pathogenesis is multifactorial and it frequently appears in elderly patients admitted to general hospitals. Delirium carries a high mortality and it prolongs hospital stay. Its diagnosis if often overlooked and the treatment is inadequate or belated. This article discusses the most efficient procedures to diagnose and treat delirium. The review was based on a systematic search in the literature using the key words delirium, acute mental syndrome, acute confusional state and organic mental syndrome. Articles were selected according to their relevance and methodological accuracy (Rev Méd Chile 2003; 131: 1051-60). (de muy diversas patologías. Se presenta con mucha frecuencia en los pacientes hospitalizados, sobre todo, de edad avanzada, y supone una importante complicación que se asocia a una elevada mortalidad y a un importante consumo de recursos, con elevada estancia media 2,3. Una de las peculiaridades de este síndrome ha sido la gran diversidad de términos con que se ha denominado (reacción exógena aguda, estado oniroide, síndrome confusional agudo, síndrome mental orgánico, síndrome mental agudo) lo cual, unido a una clínica caracterizada por una variada alteración de las funciones superiores, ha contri-buido a generar una considerable confusión entre E l delirium es un trastorno que ha sido descrito desde el inicio de la literatura médica 1 como un cuadro clínico, de inicio brusco y curso fluctuante, que se caracteriza por alteraciones de la conciencia, la atención y el pensamiento, y en el que pueden aparecer ideas delirantes y alucina-ciones. Es un trastorno que se sitúa en la frontera entre la psiquiatría y el resto de especialidades médicas, puesto que puede aparecer en el curso","author":[{"dropping-particle":"","family":"González","given":"Matías T","non-dropping-particle":"","parse-names":false,"suffix":""},{"dropping-particle":"","family":"Pablo","given":"Joan R","non-dropping-particle":"de","parse-names":false,"suffix":""},{"dropping-particle":"","family":"Valdés","given":"Manuel M","non-dropping-particle":"","parse-names":false,"suffix":""}],"container-title":"Revista Médica de Chile","id":"ITEM-1","issued":{"date-parts":[["2003"]]},"page":"1051-1060","title":"Delirium: la confusión de los clínicos The clinical confusion about delirium","type":"article-journal","volume":"131"},"uris":["http://www.mendeley.com/documents/?uuid=b21cb626-aa8b-3752-9425-5c562e0a6b81"]}],"mendeley":{"formattedCitation":"(19)","plainTextFormattedCitation":"(19)","previouslyFormattedCitation":"(19)"},"properties":{"noteIndex":0},"schema":"https://github.com/citation-style-language/schema/raw/master/csl-citation.json"}</w:instrText>
      </w:r>
      <w:r w:rsidR="00582943">
        <w:rPr>
          <w:rFonts w:ascii="Arial" w:hAnsi="Arial" w:cs="Arial"/>
          <w:sz w:val="24"/>
          <w:szCs w:val="24"/>
        </w:rPr>
        <w:fldChar w:fldCharType="separate"/>
      </w:r>
      <w:r w:rsidR="000B6157" w:rsidRPr="000B6157">
        <w:rPr>
          <w:rFonts w:ascii="Arial" w:hAnsi="Arial" w:cs="Arial"/>
          <w:noProof/>
          <w:sz w:val="24"/>
          <w:szCs w:val="24"/>
        </w:rPr>
        <w:t>(19)</w:t>
      </w:r>
      <w:r w:rsidR="00582943">
        <w:rPr>
          <w:rFonts w:ascii="Arial" w:hAnsi="Arial" w:cs="Arial"/>
          <w:sz w:val="24"/>
          <w:szCs w:val="24"/>
        </w:rPr>
        <w:fldChar w:fldCharType="end"/>
      </w:r>
    </w:p>
    <w:p w14:paraId="18F97907" w14:textId="77777777" w:rsidR="00505FF6" w:rsidRPr="00967228" w:rsidRDefault="00505FF6" w:rsidP="00505FF6">
      <w:pPr>
        <w:spacing w:line="360" w:lineRule="auto"/>
        <w:jc w:val="both"/>
        <w:rPr>
          <w:rFonts w:ascii="Arial" w:hAnsi="Arial" w:cs="Arial"/>
          <w:b/>
          <w:bCs/>
          <w:sz w:val="24"/>
          <w:szCs w:val="24"/>
        </w:rPr>
      </w:pPr>
      <w:r w:rsidRPr="00967228">
        <w:rPr>
          <w:rFonts w:ascii="Arial" w:hAnsi="Arial" w:cs="Arial"/>
          <w:b/>
          <w:bCs/>
          <w:sz w:val="24"/>
          <w:szCs w:val="24"/>
        </w:rPr>
        <w:t>Disminución de la conciencia</w:t>
      </w:r>
    </w:p>
    <w:p w14:paraId="35A4BF49" w14:textId="52AD1FA6"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La conciencia es la alteración de las funciones cognitivas que ocurre en forma aguda o subaguda y que implica un deterioro con respecto al estado del paciente. </w:t>
      </w:r>
      <w:r w:rsidR="003E1538">
        <w:rPr>
          <w:rFonts w:ascii="Arial" w:hAnsi="Arial" w:cs="Arial"/>
          <w:sz w:val="24"/>
          <w:szCs w:val="24"/>
        </w:rPr>
        <w:fldChar w:fldCharType="begin" w:fldLock="1"/>
      </w:r>
      <w:r w:rsidR="000B6157">
        <w:rPr>
          <w:rFonts w:ascii="Arial" w:hAnsi="Arial" w:cs="Arial"/>
          <w:sz w:val="24"/>
          <w:szCs w:val="24"/>
        </w:rPr>
        <w:instrText>ADDIN CSL_CITATION {"citationItems":[{"id":"ITEM-1","itemData":{"ISBN":"9786078546312","author":[{"dropping-particle":"","family":"Allende Perez","given":"Silvia","non-dropping-particle":"","parse-names":false,"suffix":""},{"dropping-particle":"","family":"Verástegui Avilés","given":"Emma","non-dropping-particle":"","parse-names":false,"suffix":""}],"edition":"2","editor":[{"dropping-particle":"","family":"Panamericana","given":"Editorial Médica","non-dropping-particle":"","parse-names":false,"suffix":""}],"id":"ITEM-1","issued":{"date-parts":[["2020"]]},"number-of-pages":"428","publisher-place":"Ciudad de México","title":"El ABC en Medicina Paliativa","type":"book"},"uris":["http://www.mendeley.com/documents/?uuid=d6f072a2-87f6-3b5a-95ed-a4fd0f92d36a"]}],"mendeley":{"formattedCitation":"(13)","plainTextFormattedCitation":"(13)","previouslyFormattedCitation":"(13)"},"properties":{"noteIndex":0},"schema":"https://github.com/citation-style-language/schema/raw/master/csl-citation.json"}</w:instrText>
      </w:r>
      <w:r w:rsidR="003E1538">
        <w:rPr>
          <w:rFonts w:ascii="Arial" w:hAnsi="Arial" w:cs="Arial"/>
          <w:sz w:val="24"/>
          <w:szCs w:val="24"/>
        </w:rPr>
        <w:fldChar w:fldCharType="separate"/>
      </w:r>
      <w:r w:rsidR="000B6157" w:rsidRPr="000B6157">
        <w:rPr>
          <w:rFonts w:ascii="Arial" w:hAnsi="Arial" w:cs="Arial"/>
          <w:noProof/>
          <w:sz w:val="24"/>
          <w:szCs w:val="24"/>
        </w:rPr>
        <w:t>(13)</w:t>
      </w:r>
      <w:r w:rsidR="003E1538">
        <w:rPr>
          <w:rFonts w:ascii="Arial" w:hAnsi="Arial" w:cs="Arial"/>
          <w:sz w:val="24"/>
          <w:szCs w:val="24"/>
        </w:rPr>
        <w:fldChar w:fldCharType="end"/>
      </w:r>
    </w:p>
    <w:p w14:paraId="0C4B20C6" w14:textId="77777777" w:rsidR="00505FF6" w:rsidRPr="00967228" w:rsidRDefault="00505FF6" w:rsidP="00505FF6">
      <w:pPr>
        <w:spacing w:line="360" w:lineRule="auto"/>
        <w:jc w:val="both"/>
        <w:rPr>
          <w:rFonts w:ascii="Arial" w:hAnsi="Arial" w:cs="Arial"/>
          <w:b/>
          <w:bCs/>
          <w:sz w:val="24"/>
          <w:szCs w:val="24"/>
        </w:rPr>
      </w:pPr>
      <w:r w:rsidRPr="00967228">
        <w:rPr>
          <w:rFonts w:ascii="Arial" w:hAnsi="Arial" w:cs="Arial"/>
          <w:b/>
          <w:bCs/>
          <w:sz w:val="24"/>
          <w:szCs w:val="24"/>
        </w:rPr>
        <w:t xml:space="preserve">Cuidados </w:t>
      </w:r>
    </w:p>
    <w:p w14:paraId="7C294D1B" w14:textId="3F0F8932" w:rsidR="00BB204A"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 xml:space="preserve">• Cambios de posición, </w:t>
      </w:r>
      <w:r w:rsidR="00967228">
        <w:rPr>
          <w:rFonts w:ascii="Arial" w:hAnsi="Arial" w:cs="Arial"/>
          <w:sz w:val="24"/>
          <w:szCs w:val="24"/>
        </w:rPr>
        <w:t>a</w:t>
      </w:r>
      <w:r w:rsidRPr="00505FF6">
        <w:rPr>
          <w:rFonts w:ascii="Arial" w:hAnsi="Arial" w:cs="Arial"/>
          <w:sz w:val="24"/>
          <w:szCs w:val="24"/>
        </w:rPr>
        <w:t xml:space="preserve">seo, </w:t>
      </w:r>
      <w:r w:rsidR="00967228">
        <w:rPr>
          <w:rFonts w:ascii="Arial" w:hAnsi="Arial" w:cs="Arial"/>
          <w:sz w:val="24"/>
          <w:szCs w:val="24"/>
        </w:rPr>
        <w:t>c</w:t>
      </w:r>
      <w:r w:rsidRPr="00505FF6">
        <w:rPr>
          <w:rFonts w:ascii="Arial" w:hAnsi="Arial" w:cs="Arial"/>
          <w:sz w:val="24"/>
          <w:szCs w:val="24"/>
        </w:rPr>
        <w:t xml:space="preserve">onfort, </w:t>
      </w:r>
      <w:r w:rsidR="00967228">
        <w:rPr>
          <w:rFonts w:ascii="Arial" w:hAnsi="Arial" w:cs="Arial"/>
          <w:sz w:val="24"/>
          <w:szCs w:val="24"/>
        </w:rPr>
        <w:t>cuidado de la piel, v</w:t>
      </w:r>
      <w:r w:rsidRPr="00505FF6">
        <w:rPr>
          <w:rFonts w:ascii="Arial" w:hAnsi="Arial" w:cs="Arial"/>
          <w:sz w:val="24"/>
          <w:szCs w:val="24"/>
        </w:rPr>
        <w:t xml:space="preserve">igilar que la vía aérea esté permeable, </w:t>
      </w:r>
      <w:r w:rsidR="00967228">
        <w:rPr>
          <w:rFonts w:ascii="Arial" w:hAnsi="Arial" w:cs="Arial"/>
          <w:sz w:val="24"/>
          <w:szCs w:val="24"/>
        </w:rPr>
        <w:t>a</w:t>
      </w:r>
      <w:r w:rsidRPr="00505FF6">
        <w:rPr>
          <w:rFonts w:ascii="Arial" w:hAnsi="Arial" w:cs="Arial"/>
          <w:sz w:val="24"/>
          <w:szCs w:val="24"/>
        </w:rPr>
        <w:t xml:space="preserve">dministrar oxigenoterapia según indicación, </w:t>
      </w:r>
      <w:r w:rsidR="00967228">
        <w:rPr>
          <w:rFonts w:ascii="Arial" w:hAnsi="Arial" w:cs="Arial"/>
          <w:sz w:val="24"/>
          <w:szCs w:val="24"/>
        </w:rPr>
        <w:t>v</w:t>
      </w:r>
      <w:r w:rsidRPr="00505FF6">
        <w:rPr>
          <w:rFonts w:ascii="Arial" w:hAnsi="Arial" w:cs="Arial"/>
          <w:sz w:val="24"/>
          <w:szCs w:val="24"/>
        </w:rPr>
        <w:t xml:space="preserve">igilar alimentación, </w:t>
      </w:r>
      <w:r w:rsidR="00967228">
        <w:rPr>
          <w:rFonts w:ascii="Arial" w:hAnsi="Arial" w:cs="Arial"/>
          <w:sz w:val="24"/>
          <w:szCs w:val="24"/>
        </w:rPr>
        <w:t>o</w:t>
      </w:r>
      <w:r w:rsidRPr="00505FF6">
        <w:rPr>
          <w:rFonts w:ascii="Arial" w:hAnsi="Arial" w:cs="Arial"/>
          <w:sz w:val="24"/>
          <w:szCs w:val="24"/>
        </w:rPr>
        <w:t xml:space="preserve">bservar eliminación urinaria e intestinal, </w:t>
      </w:r>
      <w:r w:rsidR="00967228">
        <w:rPr>
          <w:rFonts w:ascii="Arial" w:hAnsi="Arial" w:cs="Arial"/>
          <w:sz w:val="24"/>
          <w:szCs w:val="24"/>
        </w:rPr>
        <w:t>p</w:t>
      </w:r>
      <w:r w:rsidRPr="00505FF6">
        <w:rPr>
          <w:rFonts w:ascii="Arial" w:hAnsi="Arial" w:cs="Arial"/>
          <w:sz w:val="24"/>
          <w:szCs w:val="24"/>
        </w:rPr>
        <w:t xml:space="preserve">roporcionar un ambiente confortable y limpio, </w:t>
      </w:r>
      <w:r w:rsidR="00967228">
        <w:rPr>
          <w:rFonts w:ascii="Arial" w:hAnsi="Arial" w:cs="Arial"/>
          <w:sz w:val="24"/>
          <w:szCs w:val="24"/>
        </w:rPr>
        <w:t>c</w:t>
      </w:r>
      <w:r w:rsidRPr="00505FF6">
        <w:rPr>
          <w:rFonts w:ascii="Arial" w:hAnsi="Arial" w:cs="Arial"/>
          <w:sz w:val="24"/>
          <w:szCs w:val="24"/>
        </w:rPr>
        <w:t>ontrol ambiental y farmacológico de la agitación si ésta está presente</w:t>
      </w:r>
      <w:r w:rsidR="00967228">
        <w:rPr>
          <w:rFonts w:ascii="Arial" w:hAnsi="Arial" w:cs="Arial"/>
          <w:sz w:val="24"/>
          <w:szCs w:val="24"/>
        </w:rPr>
        <w:t xml:space="preserve">. </w:t>
      </w:r>
      <w:r w:rsidR="003E1538">
        <w:rPr>
          <w:rFonts w:ascii="Arial" w:hAnsi="Arial" w:cs="Arial"/>
          <w:sz w:val="24"/>
          <w:szCs w:val="24"/>
        </w:rPr>
        <w:fldChar w:fldCharType="begin" w:fldLock="1"/>
      </w:r>
      <w:r w:rsidR="000B6157">
        <w:rPr>
          <w:rFonts w:ascii="Arial" w:hAnsi="Arial" w:cs="Arial"/>
          <w:sz w:val="24"/>
          <w:szCs w:val="24"/>
        </w:rPr>
        <w:instrText>ADDIN CSL_CITATION {"citationItems":[{"id":"ITEM-1","itemData":{"ISBN":"9786078546312","author":[{"dropping-particle":"","family":"Allende Perez","given":"Silvia","non-dropping-particle":"","parse-names":false,"suffix":""},{"dropping-particle":"","family":"Verástegui Avilés","given":"Emma","non-dropping-particle":"","parse-names":false,"suffix":""}],"edition":"2","editor":[{"dropping-particle":"","family":"Panamericana","given":"Editorial Médica","non-dropping-particle":"","parse-names":false,"suffix":""}],"id":"ITEM-1","issued":{"date-parts":[["2020"]]},"number-of-pages":"428","publisher-place":"Ciudad de México","title":"El ABC en Medicina Paliativa","type":"book"},"uris":["http://www.mendeley.com/documents/?uuid=d6f072a2-87f6-3b5a-95ed-a4fd0f92d36a"]}],"mendeley":{"formattedCitation":"(13)","plainTextFormattedCitation":"(13)","previouslyFormattedCitation":"(13)"},"properties":{"noteIndex":0},"schema":"https://github.com/citation-style-language/schema/raw/master/csl-citation.json"}</w:instrText>
      </w:r>
      <w:r w:rsidR="003E1538">
        <w:rPr>
          <w:rFonts w:ascii="Arial" w:hAnsi="Arial" w:cs="Arial"/>
          <w:sz w:val="24"/>
          <w:szCs w:val="24"/>
        </w:rPr>
        <w:fldChar w:fldCharType="separate"/>
      </w:r>
      <w:r w:rsidR="000B6157" w:rsidRPr="000B6157">
        <w:rPr>
          <w:rFonts w:ascii="Arial" w:hAnsi="Arial" w:cs="Arial"/>
          <w:noProof/>
          <w:sz w:val="24"/>
          <w:szCs w:val="24"/>
        </w:rPr>
        <w:t>(13)</w:t>
      </w:r>
      <w:r w:rsidR="003E1538">
        <w:rPr>
          <w:rFonts w:ascii="Arial" w:hAnsi="Arial" w:cs="Arial"/>
          <w:sz w:val="24"/>
          <w:szCs w:val="24"/>
        </w:rPr>
        <w:fldChar w:fldCharType="end"/>
      </w:r>
    </w:p>
    <w:p w14:paraId="42C6987A" w14:textId="77777777" w:rsidR="00505FF6" w:rsidRPr="00967228" w:rsidRDefault="00505FF6" w:rsidP="00505FF6">
      <w:pPr>
        <w:spacing w:line="360" w:lineRule="auto"/>
        <w:jc w:val="both"/>
        <w:rPr>
          <w:rFonts w:ascii="Arial" w:hAnsi="Arial" w:cs="Arial"/>
          <w:b/>
          <w:bCs/>
          <w:sz w:val="24"/>
          <w:szCs w:val="24"/>
        </w:rPr>
      </w:pPr>
      <w:r w:rsidRPr="00967228">
        <w:rPr>
          <w:rFonts w:ascii="Arial" w:hAnsi="Arial" w:cs="Arial"/>
          <w:b/>
          <w:bCs/>
          <w:sz w:val="24"/>
          <w:szCs w:val="24"/>
        </w:rPr>
        <w:t xml:space="preserve">Retención urinaria </w:t>
      </w:r>
    </w:p>
    <w:p w14:paraId="57D45C55" w14:textId="5EA017D3"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Es la incapacidad de orinar y se caracteriza por un flujo urinario escaso y/o intermitente, sensación de vaciado incompleto y/o dificultad para comenzar a orinar</w:t>
      </w:r>
      <w:r w:rsidR="006C2CE3">
        <w:rPr>
          <w:rFonts w:ascii="Arial" w:hAnsi="Arial" w:cs="Arial"/>
          <w:sz w:val="24"/>
          <w:szCs w:val="24"/>
        </w:rPr>
        <w:t xml:space="preserve">. </w:t>
      </w:r>
      <w:r w:rsidR="00793F54">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{"citationItems":[{"id":"ITEM-1","itemData":{"author":[{"dropping-particle":"","family":"Grupo de salud- Medellín","given":"","non-dropping-particle":"","parse-names":false,"suffix":""}],"id":"ITEM-1","issued":{"date-parts":[["2018"]]},"publisher-place":"Medellin","title":"Guía para el manejo de la sonda vesical","type":"report"},"uris":["http://www.mendeley.com/documents/?uuid=b79805e6-564b-372b-853d-f5e38708e44a"]}],"mendeley":{"formattedCitation":"(20)","plainTextFormattedCitation":"(20)","previouslyFormattedCitation":"(20)"},"properties":{"noteIndex":0},"schema":"https://github.com/citation-style-language/schema/raw/master/csl-citation.json"}</w:instrText>
      </w:r>
      <w:r w:rsidR="00793F54">
        <w:rPr>
          <w:rFonts w:ascii="Arial" w:hAnsi="Arial" w:cs="Arial"/>
          <w:sz w:val="24"/>
          <w:szCs w:val="24"/>
        </w:rPr>
        <w:fldChar w:fldCharType="separate"/>
      </w:r>
      <w:r w:rsidR="000B6157" w:rsidRPr="000B6157">
        <w:rPr>
          <w:rFonts w:ascii="Arial" w:hAnsi="Arial" w:cs="Arial"/>
          <w:noProof/>
          <w:sz w:val="24"/>
          <w:szCs w:val="24"/>
        </w:rPr>
        <w:t>(20)</w:t>
      </w:r>
      <w:r w:rsidR="00793F54">
        <w:rPr>
          <w:rFonts w:ascii="Arial" w:hAnsi="Arial" w:cs="Arial"/>
          <w:sz w:val="24"/>
          <w:szCs w:val="24"/>
        </w:rPr>
        <w:fldChar w:fldCharType="end"/>
      </w:r>
    </w:p>
    <w:p w14:paraId="08E704D2" w14:textId="781AAA9B" w:rsidR="00505FF6" w:rsidRPr="00D03B0C" w:rsidRDefault="00505FF6" w:rsidP="00505FF6">
      <w:pPr>
        <w:spacing w:line="360" w:lineRule="auto"/>
        <w:jc w:val="both"/>
        <w:rPr>
          <w:rFonts w:ascii="Arial" w:hAnsi="Arial" w:cs="Arial"/>
          <w:b/>
          <w:bCs/>
          <w:sz w:val="24"/>
          <w:szCs w:val="24"/>
        </w:rPr>
      </w:pPr>
      <w:r w:rsidRPr="00D03B0C">
        <w:rPr>
          <w:rFonts w:ascii="Arial" w:hAnsi="Arial" w:cs="Arial"/>
          <w:b/>
          <w:bCs/>
          <w:sz w:val="24"/>
          <w:szCs w:val="24"/>
        </w:rPr>
        <w:t>¿Qué es la sonda vesical?</w:t>
      </w:r>
      <w:r w:rsidR="006C2CE3">
        <w:rPr>
          <w:rFonts w:ascii="Arial" w:hAnsi="Arial" w:cs="Arial"/>
          <w:b/>
          <w:bCs/>
          <w:sz w:val="24"/>
          <w:szCs w:val="24"/>
        </w:rPr>
        <w:t xml:space="preserve"> </w:t>
      </w:r>
    </w:p>
    <w:p w14:paraId="21B09AE6" w14:textId="45EEF268" w:rsidR="00505FF6" w:rsidRPr="00505FF6" w:rsidRDefault="00505FF6" w:rsidP="00505FF6">
      <w:pPr>
        <w:spacing w:line="360" w:lineRule="auto"/>
        <w:jc w:val="both"/>
        <w:rPr>
          <w:rFonts w:ascii="Arial" w:hAnsi="Arial" w:cs="Arial"/>
          <w:sz w:val="24"/>
          <w:szCs w:val="24"/>
        </w:rPr>
      </w:pPr>
      <w:r w:rsidRPr="00505FF6">
        <w:rPr>
          <w:rFonts w:ascii="Arial" w:hAnsi="Arial" w:cs="Arial"/>
          <w:sz w:val="24"/>
          <w:szCs w:val="24"/>
        </w:rPr>
        <w:t>“</w:t>
      </w:r>
      <w:r w:rsidR="00D03B0C">
        <w:rPr>
          <w:rFonts w:ascii="Arial" w:hAnsi="Arial" w:cs="Arial"/>
          <w:sz w:val="24"/>
          <w:szCs w:val="24"/>
        </w:rPr>
        <w:t xml:space="preserve">Es </w:t>
      </w:r>
      <w:r w:rsidRPr="00505FF6">
        <w:rPr>
          <w:rFonts w:ascii="Arial" w:hAnsi="Arial" w:cs="Arial"/>
          <w:sz w:val="24"/>
          <w:szCs w:val="24"/>
        </w:rPr>
        <w:t xml:space="preserve">una técnica que consiste en la introducción de una sonda hasta la vejiga a través de la uretra, con el fin de evacuar la orina contenida temporal, permanente o intermitentemente, desde la vejiga al exterior.” </w:t>
      </w:r>
      <w:r w:rsidR="00793F54">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{"citationItems":[{"id":"ITEM-1","itemData":{"author":[{"dropping-particle":"","family":"Grupo de salud- Medellín","given":"","non-dropping-particle":"","parse-names":false,"suffix":""}],"id":"ITEM-1","issued":{"date-parts":[["2018"]]},"publisher-place":"Medellin","title":"Guía para el manejo de la sonda vesical","type":"report"},"uris":["http://www.mendeley.com/documents/?uuid=b79805e6-564b-372b-853d-f5e38708e44a"]}],"mendeley":{"formattedCitation":"(20)","plainTextFormattedCitation":"(20)","previouslyFormattedCitation":"(20)"},"properties":{"noteIndex":0},"schema":"https://github.com/citation-style-language/schema/raw/master/csl-citation.json"}</w:instrText>
      </w:r>
      <w:r w:rsidR="00793F54">
        <w:rPr>
          <w:rFonts w:ascii="Arial" w:hAnsi="Arial" w:cs="Arial"/>
          <w:sz w:val="24"/>
          <w:szCs w:val="24"/>
        </w:rPr>
        <w:fldChar w:fldCharType="separate"/>
      </w:r>
      <w:r w:rsidR="000B6157" w:rsidRPr="000B6157">
        <w:rPr>
          <w:rFonts w:ascii="Arial" w:hAnsi="Arial" w:cs="Arial"/>
          <w:noProof/>
          <w:sz w:val="24"/>
          <w:szCs w:val="24"/>
        </w:rPr>
        <w:t>(20)</w:t>
      </w:r>
      <w:r w:rsidR="00793F54">
        <w:rPr>
          <w:rFonts w:ascii="Arial" w:hAnsi="Arial" w:cs="Arial"/>
          <w:sz w:val="24"/>
          <w:szCs w:val="24"/>
        </w:rPr>
        <w:fldChar w:fldCharType="end"/>
      </w:r>
    </w:p>
    <w:p w14:paraId="0F331C49" w14:textId="77777777" w:rsidR="00505FF6" w:rsidRPr="00D03B0C" w:rsidRDefault="00505FF6" w:rsidP="00505FF6">
      <w:pPr>
        <w:spacing w:line="360" w:lineRule="auto"/>
        <w:jc w:val="both"/>
        <w:rPr>
          <w:rFonts w:ascii="Arial" w:hAnsi="Arial" w:cs="Arial"/>
          <w:b/>
          <w:bCs/>
          <w:sz w:val="24"/>
          <w:szCs w:val="24"/>
        </w:rPr>
      </w:pPr>
      <w:r w:rsidRPr="00D03B0C">
        <w:rPr>
          <w:rFonts w:ascii="Arial" w:hAnsi="Arial" w:cs="Arial"/>
          <w:b/>
          <w:bCs/>
          <w:sz w:val="24"/>
          <w:szCs w:val="24"/>
        </w:rPr>
        <w:t xml:space="preserve">Cuidados de la sonda vesical </w:t>
      </w:r>
    </w:p>
    <w:p w14:paraId="36D0CEDF" w14:textId="63863A3A" w:rsidR="00505FF6" w:rsidRPr="007C1272" w:rsidRDefault="00505FF6" w:rsidP="007C1272">
      <w:pPr>
        <w:pStyle w:val="Prrafodelista"/>
        <w:numPr>
          <w:ilvl w:val="0"/>
          <w:numId w:val="18"/>
        </w:numPr>
        <w:spacing w:line="360" w:lineRule="auto"/>
        <w:jc w:val="both"/>
        <w:rPr>
          <w:rFonts w:ascii="Arial" w:hAnsi="Arial" w:cs="Arial"/>
          <w:sz w:val="24"/>
          <w:szCs w:val="24"/>
        </w:rPr>
      </w:pPr>
      <w:r w:rsidRPr="007C1272">
        <w:rPr>
          <w:rFonts w:ascii="Arial" w:hAnsi="Arial" w:cs="Arial"/>
          <w:sz w:val="24"/>
          <w:szCs w:val="24"/>
        </w:rPr>
        <w:t xml:space="preserve">Cuando realice el baño a su familiar no desconecte la sonda de la bolsa </w:t>
      </w:r>
    </w:p>
    <w:p w14:paraId="039D1D41" w14:textId="6C637CD1" w:rsidR="00505FF6" w:rsidRPr="007C1272" w:rsidRDefault="00505FF6" w:rsidP="007C1272">
      <w:pPr>
        <w:pStyle w:val="Prrafodelista"/>
        <w:numPr>
          <w:ilvl w:val="0"/>
          <w:numId w:val="18"/>
        </w:numPr>
        <w:spacing w:line="360" w:lineRule="auto"/>
        <w:jc w:val="both"/>
        <w:rPr>
          <w:rFonts w:ascii="Arial" w:hAnsi="Arial" w:cs="Arial"/>
          <w:sz w:val="24"/>
          <w:szCs w:val="24"/>
        </w:rPr>
      </w:pPr>
      <w:r w:rsidRPr="007C1272">
        <w:rPr>
          <w:rFonts w:ascii="Arial" w:hAnsi="Arial" w:cs="Arial"/>
          <w:sz w:val="24"/>
          <w:szCs w:val="24"/>
        </w:rPr>
        <w:t xml:space="preserve">Lave con agua y jabón el área genital </w:t>
      </w:r>
    </w:p>
    <w:p w14:paraId="3D77EABB" w14:textId="1255E7A4" w:rsidR="00505FF6" w:rsidRPr="007C1272" w:rsidRDefault="00505FF6" w:rsidP="007C1272">
      <w:pPr>
        <w:pStyle w:val="Prrafodelista"/>
        <w:numPr>
          <w:ilvl w:val="0"/>
          <w:numId w:val="18"/>
        </w:numPr>
        <w:spacing w:line="360" w:lineRule="auto"/>
        <w:jc w:val="both"/>
        <w:rPr>
          <w:rFonts w:ascii="Arial" w:hAnsi="Arial" w:cs="Arial"/>
          <w:sz w:val="24"/>
          <w:szCs w:val="24"/>
        </w:rPr>
      </w:pPr>
      <w:r w:rsidRPr="007C1272">
        <w:rPr>
          <w:rFonts w:ascii="Arial" w:hAnsi="Arial" w:cs="Arial"/>
          <w:sz w:val="24"/>
          <w:szCs w:val="24"/>
        </w:rPr>
        <w:t>Si la orina es muy abundante vaciar la bolsa cada 6 horas</w:t>
      </w:r>
    </w:p>
    <w:p w14:paraId="3C74D08A" w14:textId="1146A2AD" w:rsidR="00505FF6" w:rsidRPr="007C1272" w:rsidRDefault="00505FF6" w:rsidP="007C1272">
      <w:pPr>
        <w:pStyle w:val="Prrafodelista"/>
        <w:numPr>
          <w:ilvl w:val="0"/>
          <w:numId w:val="18"/>
        </w:numPr>
        <w:spacing w:line="360" w:lineRule="auto"/>
        <w:jc w:val="both"/>
        <w:rPr>
          <w:rFonts w:ascii="Arial" w:hAnsi="Arial" w:cs="Arial"/>
          <w:sz w:val="24"/>
          <w:szCs w:val="24"/>
        </w:rPr>
      </w:pPr>
      <w:r w:rsidRPr="007C1272">
        <w:rPr>
          <w:rFonts w:ascii="Arial" w:hAnsi="Arial" w:cs="Arial"/>
          <w:sz w:val="24"/>
          <w:szCs w:val="24"/>
        </w:rPr>
        <w:t xml:space="preserve">Evite tirones a la sonda que puedan provocar traumatismos o desconexiones accidentales del sistema </w:t>
      </w:r>
    </w:p>
    <w:p w14:paraId="68711858" w14:textId="16CC6C72" w:rsidR="00505FF6" w:rsidRPr="007C1272" w:rsidRDefault="00505FF6" w:rsidP="007C1272">
      <w:pPr>
        <w:pStyle w:val="Prrafodelista"/>
        <w:numPr>
          <w:ilvl w:val="0"/>
          <w:numId w:val="18"/>
        </w:numPr>
        <w:spacing w:line="360" w:lineRule="auto"/>
        <w:jc w:val="both"/>
        <w:rPr>
          <w:rFonts w:ascii="Arial" w:hAnsi="Arial" w:cs="Arial"/>
          <w:sz w:val="24"/>
          <w:szCs w:val="24"/>
        </w:rPr>
      </w:pPr>
      <w:r w:rsidRPr="007C1272">
        <w:rPr>
          <w:rFonts w:ascii="Arial" w:hAnsi="Arial" w:cs="Arial"/>
          <w:sz w:val="24"/>
          <w:szCs w:val="24"/>
        </w:rPr>
        <w:t xml:space="preserve">Es importante realizar el lavado de manos antes y después de manipular la sonda y la bolsa colectora. </w:t>
      </w:r>
      <w:r w:rsidR="00793F54">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{"citationItems":[{"id":"ITEM-1","itemData":{"author":[{"dropping-particle":"","family":"Grupo de salud- Medellín","given":"","non-dropping-particle":"","parse-names":false,"suffix":""}],"id":"ITEM-1","issued":{"date-parts":[["2018"]]},"publisher-place":"Medellin","title":"Guía para el manejo de la sonda vesical","type":"report"},"uris":["http://www.mendeley.com/documents/?uuid=b79805e6-564b-372b-853d-f5e38708e44a"]}],"mendeley":{"formattedCitation":"(20)","plainTextFormattedCitation":"(20)","previouslyFormattedCitation":"(20)"},"properties":{"noteIndex":0},"schema":"https://github.com/citation-style-language/schema/raw/master/csl-citation.json"}</w:instrText>
      </w:r>
      <w:r w:rsidR="00793F54">
        <w:rPr>
          <w:rFonts w:ascii="Arial" w:hAnsi="Arial" w:cs="Arial"/>
          <w:sz w:val="24"/>
          <w:szCs w:val="24"/>
        </w:rPr>
        <w:fldChar w:fldCharType="separate"/>
      </w:r>
      <w:r w:rsidR="000B6157" w:rsidRPr="000B6157">
        <w:rPr>
          <w:rFonts w:ascii="Arial" w:hAnsi="Arial" w:cs="Arial"/>
          <w:noProof/>
          <w:sz w:val="24"/>
          <w:szCs w:val="24"/>
        </w:rPr>
        <w:t>(20)</w:t>
      </w:r>
      <w:r w:rsidR="00793F54">
        <w:rPr>
          <w:rFonts w:ascii="Arial" w:hAnsi="Arial" w:cs="Arial"/>
          <w:sz w:val="24"/>
          <w:szCs w:val="24"/>
        </w:rPr>
        <w:fldChar w:fldCharType="end"/>
      </w:r>
    </w:p>
    <w:p w14:paraId="55BFDC7B" w14:textId="77777777" w:rsidR="00505FF6" w:rsidRPr="00D03B0C" w:rsidRDefault="00505FF6" w:rsidP="00505FF6">
      <w:pPr>
        <w:spacing w:line="360" w:lineRule="auto"/>
        <w:jc w:val="both"/>
        <w:rPr>
          <w:rFonts w:ascii="Arial" w:hAnsi="Arial" w:cs="Arial"/>
          <w:b/>
          <w:bCs/>
          <w:sz w:val="24"/>
          <w:szCs w:val="24"/>
        </w:rPr>
      </w:pPr>
      <w:r w:rsidRPr="00D03B0C">
        <w:rPr>
          <w:rFonts w:ascii="Arial" w:hAnsi="Arial" w:cs="Arial"/>
          <w:b/>
          <w:bCs/>
          <w:sz w:val="24"/>
          <w:szCs w:val="24"/>
        </w:rPr>
        <w:t>¿Cómo vaciar la sonda vesical en casa?</w:t>
      </w:r>
    </w:p>
    <w:p w14:paraId="3C7A45D5" w14:textId="4629A4A7" w:rsidR="00505FF6" w:rsidRPr="007C1272" w:rsidRDefault="00505FF6" w:rsidP="007C1272">
      <w:pPr>
        <w:pStyle w:val="Prrafodelista"/>
        <w:numPr>
          <w:ilvl w:val="0"/>
          <w:numId w:val="18"/>
        </w:numPr>
        <w:spacing w:line="360" w:lineRule="auto"/>
        <w:jc w:val="both"/>
        <w:rPr>
          <w:rFonts w:ascii="Arial" w:hAnsi="Arial" w:cs="Arial"/>
          <w:sz w:val="24"/>
          <w:szCs w:val="24"/>
        </w:rPr>
      </w:pPr>
      <w:r w:rsidRPr="007C1272">
        <w:rPr>
          <w:rFonts w:ascii="Arial" w:hAnsi="Arial" w:cs="Arial"/>
          <w:sz w:val="24"/>
          <w:szCs w:val="24"/>
        </w:rPr>
        <w:t xml:space="preserve">Lavarse las manos con agua y jabón, luego </w:t>
      </w:r>
      <w:r w:rsidR="00D03B0C" w:rsidRPr="007C1272">
        <w:rPr>
          <w:rFonts w:ascii="Arial" w:hAnsi="Arial" w:cs="Arial"/>
          <w:sz w:val="24"/>
          <w:szCs w:val="24"/>
        </w:rPr>
        <w:t>secárselas</w:t>
      </w:r>
      <w:r w:rsidRPr="007C1272">
        <w:rPr>
          <w:rFonts w:ascii="Arial" w:hAnsi="Arial" w:cs="Arial"/>
          <w:sz w:val="24"/>
          <w:szCs w:val="24"/>
        </w:rPr>
        <w:t xml:space="preserve"> muy bien.</w:t>
      </w:r>
    </w:p>
    <w:p w14:paraId="39D5CC7A" w14:textId="3D13635A" w:rsidR="00505FF6" w:rsidRPr="007C1272" w:rsidRDefault="00505FF6" w:rsidP="007C1272">
      <w:pPr>
        <w:pStyle w:val="Prrafodelista"/>
        <w:numPr>
          <w:ilvl w:val="0"/>
          <w:numId w:val="18"/>
        </w:numPr>
        <w:spacing w:line="360" w:lineRule="auto"/>
        <w:jc w:val="both"/>
        <w:rPr>
          <w:rFonts w:ascii="Arial" w:hAnsi="Arial" w:cs="Arial"/>
          <w:sz w:val="24"/>
          <w:szCs w:val="24"/>
        </w:rPr>
      </w:pPr>
      <w:r w:rsidRPr="007C1272">
        <w:rPr>
          <w:rFonts w:ascii="Arial" w:hAnsi="Arial" w:cs="Arial"/>
          <w:sz w:val="24"/>
          <w:szCs w:val="24"/>
        </w:rPr>
        <w:t xml:space="preserve">Retira el tapón blanco de la manguera del orificio distal del </w:t>
      </w:r>
      <w:proofErr w:type="spellStart"/>
      <w:r w:rsidRPr="007C1272">
        <w:rPr>
          <w:rFonts w:ascii="Arial" w:hAnsi="Arial" w:cs="Arial"/>
          <w:sz w:val="24"/>
          <w:szCs w:val="24"/>
        </w:rPr>
        <w:t>cystofló</w:t>
      </w:r>
      <w:proofErr w:type="spellEnd"/>
      <w:r w:rsidRPr="007C1272">
        <w:rPr>
          <w:rFonts w:ascii="Arial" w:hAnsi="Arial" w:cs="Arial"/>
          <w:sz w:val="24"/>
          <w:szCs w:val="24"/>
        </w:rPr>
        <w:t xml:space="preserve"> (si lo tiene).</w:t>
      </w:r>
    </w:p>
    <w:p w14:paraId="5A1244D4" w14:textId="5A2699B0" w:rsidR="00505FF6" w:rsidRPr="007C1272" w:rsidRDefault="00505FF6" w:rsidP="007C1272">
      <w:pPr>
        <w:pStyle w:val="Prrafodelista"/>
        <w:numPr>
          <w:ilvl w:val="0"/>
          <w:numId w:val="18"/>
        </w:numPr>
        <w:spacing w:line="360" w:lineRule="auto"/>
        <w:jc w:val="both"/>
        <w:rPr>
          <w:rFonts w:ascii="Arial" w:hAnsi="Arial" w:cs="Arial"/>
          <w:sz w:val="24"/>
          <w:szCs w:val="24"/>
        </w:rPr>
      </w:pPr>
      <w:r w:rsidRPr="007C1272">
        <w:rPr>
          <w:rFonts w:ascii="Arial" w:hAnsi="Arial" w:cs="Arial"/>
          <w:sz w:val="24"/>
          <w:szCs w:val="24"/>
        </w:rPr>
        <w:t>Desplazar la llave de la parte estrecha (izquierda) a la más amplia (derecha), permitiendo así la salida de la orina.</w:t>
      </w:r>
    </w:p>
    <w:p w14:paraId="09E7510F" w14:textId="41418463" w:rsidR="00505FF6" w:rsidRPr="007C1272" w:rsidRDefault="00505FF6" w:rsidP="007C1272">
      <w:pPr>
        <w:pStyle w:val="Prrafodelista"/>
        <w:numPr>
          <w:ilvl w:val="0"/>
          <w:numId w:val="18"/>
        </w:numPr>
        <w:spacing w:line="360" w:lineRule="auto"/>
        <w:jc w:val="both"/>
        <w:rPr>
          <w:rFonts w:ascii="Arial" w:hAnsi="Arial" w:cs="Arial"/>
          <w:sz w:val="24"/>
          <w:szCs w:val="24"/>
        </w:rPr>
      </w:pPr>
      <w:r w:rsidRPr="007C1272">
        <w:rPr>
          <w:rFonts w:ascii="Arial" w:hAnsi="Arial" w:cs="Arial"/>
          <w:sz w:val="24"/>
          <w:szCs w:val="24"/>
        </w:rPr>
        <w:t>Cuando haya salido toda la orina, desplazar la llave hacia la parte más estrecha (izquierda).</w:t>
      </w:r>
    </w:p>
    <w:p w14:paraId="0A1D7056" w14:textId="6BE1F4CA" w:rsidR="00505FF6" w:rsidRPr="007C1272" w:rsidRDefault="00505FF6" w:rsidP="007C1272">
      <w:pPr>
        <w:pStyle w:val="Prrafodelista"/>
        <w:numPr>
          <w:ilvl w:val="0"/>
          <w:numId w:val="18"/>
        </w:numPr>
        <w:spacing w:line="360" w:lineRule="auto"/>
        <w:jc w:val="both"/>
        <w:rPr>
          <w:rFonts w:ascii="Arial" w:hAnsi="Arial" w:cs="Arial"/>
          <w:sz w:val="24"/>
          <w:szCs w:val="24"/>
        </w:rPr>
      </w:pPr>
      <w:r w:rsidRPr="007C1272">
        <w:rPr>
          <w:rFonts w:ascii="Arial" w:hAnsi="Arial" w:cs="Arial"/>
          <w:sz w:val="24"/>
          <w:szCs w:val="24"/>
        </w:rPr>
        <w:t xml:space="preserve">Ponga nuevamente el tapón blanco en el orificio del </w:t>
      </w:r>
      <w:proofErr w:type="spellStart"/>
      <w:r w:rsidRPr="007C1272">
        <w:rPr>
          <w:rFonts w:ascii="Arial" w:hAnsi="Arial" w:cs="Arial"/>
          <w:sz w:val="24"/>
          <w:szCs w:val="24"/>
        </w:rPr>
        <w:t>cystofl</w:t>
      </w:r>
      <w:r w:rsidR="006C0DA5">
        <w:rPr>
          <w:rFonts w:ascii="Arial" w:hAnsi="Arial" w:cs="Arial"/>
          <w:sz w:val="24"/>
          <w:szCs w:val="24"/>
        </w:rPr>
        <w:t>o</w:t>
      </w:r>
      <w:proofErr w:type="spellEnd"/>
      <w:r w:rsidR="006C0DA5">
        <w:rPr>
          <w:rFonts w:ascii="Arial" w:hAnsi="Arial" w:cs="Arial"/>
          <w:sz w:val="24"/>
          <w:szCs w:val="24"/>
        </w:rPr>
        <w:t>.</w:t>
      </w:r>
    </w:p>
    <w:p w14:paraId="266B5C73" w14:textId="1F260112" w:rsidR="00505FF6" w:rsidRPr="007C1272" w:rsidRDefault="00505FF6" w:rsidP="007C1272">
      <w:pPr>
        <w:pStyle w:val="Prrafodelista"/>
        <w:numPr>
          <w:ilvl w:val="0"/>
          <w:numId w:val="18"/>
        </w:numPr>
        <w:spacing w:line="360" w:lineRule="auto"/>
        <w:jc w:val="both"/>
        <w:rPr>
          <w:rFonts w:ascii="Arial" w:hAnsi="Arial" w:cs="Arial"/>
          <w:sz w:val="24"/>
          <w:szCs w:val="24"/>
        </w:rPr>
      </w:pPr>
      <w:r w:rsidRPr="007C1272">
        <w:rPr>
          <w:rFonts w:ascii="Arial" w:hAnsi="Arial" w:cs="Arial"/>
          <w:sz w:val="24"/>
          <w:szCs w:val="24"/>
        </w:rPr>
        <w:t>Lavar y secar muy bien sus manos</w:t>
      </w:r>
      <w:r w:rsidR="00793F54">
        <w:rPr>
          <w:rFonts w:ascii="Arial" w:hAnsi="Arial" w:cs="Arial"/>
          <w:sz w:val="24"/>
          <w:szCs w:val="24"/>
        </w:rPr>
        <w:t xml:space="preserve">. </w:t>
      </w:r>
      <w:r w:rsidR="00793F54">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{"citationItems":[{"id":"ITEM-1","itemData":{"author":[{"dropping-particle":"","family":"Grupo de salud- Medellín","given":"","non-dropping-particle":"","parse-names":false,"suffix":""}],"id":"ITEM-1","issued":{"date-parts":[["2018"]]},"publisher-place":"Medellin","title":"Guía para el manejo de la sonda vesical","type":"report"},"uris":["http://www.mendeley.com/documents/?uuid=b79805e6-564b-372b-853d-f5e38708e44a"]}],"mendeley":{"formattedCitation":"(20)","plainTextFormattedCitation":"(20)","previouslyFormattedCitation":"(20)"},"properties":{"noteIndex":0},"schema":"https://github.com/citation-style-language/schema/raw/master/csl-citation.json"}</w:instrText>
      </w:r>
      <w:r w:rsidR="00793F54">
        <w:rPr>
          <w:rFonts w:ascii="Arial" w:hAnsi="Arial" w:cs="Arial"/>
          <w:sz w:val="24"/>
          <w:szCs w:val="24"/>
        </w:rPr>
        <w:fldChar w:fldCharType="separate"/>
      </w:r>
      <w:r w:rsidR="000B6157" w:rsidRPr="000B6157">
        <w:rPr>
          <w:rFonts w:ascii="Arial" w:hAnsi="Arial" w:cs="Arial"/>
          <w:noProof/>
          <w:sz w:val="24"/>
          <w:szCs w:val="24"/>
        </w:rPr>
        <w:t>(20)</w:t>
      </w:r>
      <w:r w:rsidR="00793F54">
        <w:rPr>
          <w:rFonts w:ascii="Arial" w:hAnsi="Arial" w:cs="Arial"/>
          <w:sz w:val="24"/>
          <w:szCs w:val="24"/>
        </w:rPr>
        <w:fldChar w:fldCharType="end"/>
      </w:r>
    </w:p>
    <w:p w14:paraId="7FC66D02" w14:textId="3795D4A7" w:rsidR="00505FF6" w:rsidRPr="00505FF6" w:rsidRDefault="00505FF6" w:rsidP="00505FF6">
      <w:pPr>
        <w:spacing w:line="360" w:lineRule="auto"/>
        <w:jc w:val="both"/>
        <w:rPr>
          <w:rFonts w:ascii="Arial" w:hAnsi="Arial" w:cs="Arial"/>
          <w:sz w:val="24"/>
          <w:szCs w:val="24"/>
        </w:rPr>
      </w:pPr>
      <w:r w:rsidRPr="00D03B0C">
        <w:rPr>
          <w:rFonts w:ascii="Arial" w:hAnsi="Arial" w:cs="Arial"/>
          <w:b/>
          <w:bCs/>
          <w:sz w:val="24"/>
          <w:szCs w:val="24"/>
        </w:rPr>
        <w:t>Signos y síntomas para consultar al equipo de salud</w:t>
      </w:r>
    </w:p>
    <w:p w14:paraId="7A50DFA2" w14:textId="061E5ABB" w:rsidR="00505FF6" w:rsidRPr="00513574" w:rsidRDefault="00505FF6" w:rsidP="00513574">
      <w:pPr>
        <w:pStyle w:val="Prrafodelista"/>
        <w:numPr>
          <w:ilvl w:val="0"/>
          <w:numId w:val="18"/>
        </w:numPr>
        <w:spacing w:line="360" w:lineRule="auto"/>
        <w:jc w:val="both"/>
        <w:rPr>
          <w:rFonts w:ascii="Arial" w:hAnsi="Arial" w:cs="Arial"/>
          <w:sz w:val="24"/>
          <w:szCs w:val="24"/>
        </w:rPr>
      </w:pPr>
      <w:r w:rsidRPr="00513574">
        <w:rPr>
          <w:rFonts w:ascii="Arial" w:hAnsi="Arial" w:cs="Arial"/>
          <w:sz w:val="24"/>
          <w:szCs w:val="24"/>
        </w:rPr>
        <w:t xml:space="preserve">Si su familiar esta presentada fiebre mayor a 38 ° y persistente </w:t>
      </w:r>
    </w:p>
    <w:p w14:paraId="0BA03813" w14:textId="332252F1" w:rsidR="00505FF6" w:rsidRPr="00513574" w:rsidRDefault="00505FF6" w:rsidP="00513574">
      <w:pPr>
        <w:pStyle w:val="Prrafodelista"/>
        <w:numPr>
          <w:ilvl w:val="0"/>
          <w:numId w:val="18"/>
        </w:numPr>
        <w:spacing w:line="360" w:lineRule="auto"/>
        <w:jc w:val="both"/>
        <w:rPr>
          <w:rFonts w:ascii="Arial" w:hAnsi="Arial" w:cs="Arial"/>
          <w:sz w:val="24"/>
          <w:szCs w:val="24"/>
        </w:rPr>
      </w:pPr>
      <w:r w:rsidRPr="00513574">
        <w:rPr>
          <w:rFonts w:ascii="Arial" w:hAnsi="Arial" w:cs="Arial"/>
          <w:sz w:val="24"/>
          <w:szCs w:val="24"/>
        </w:rPr>
        <w:t xml:space="preserve">Si por algún accidente se retiró la sonda consultar al profesional en salud </w:t>
      </w:r>
    </w:p>
    <w:p w14:paraId="1C93EBE0" w14:textId="3828F56C" w:rsidR="00505FF6" w:rsidRPr="00513574" w:rsidRDefault="00505FF6" w:rsidP="00513574">
      <w:pPr>
        <w:pStyle w:val="Prrafodelista"/>
        <w:numPr>
          <w:ilvl w:val="0"/>
          <w:numId w:val="18"/>
        </w:numPr>
        <w:spacing w:line="360" w:lineRule="auto"/>
        <w:jc w:val="both"/>
        <w:rPr>
          <w:rFonts w:ascii="Arial" w:hAnsi="Arial" w:cs="Arial"/>
          <w:sz w:val="24"/>
          <w:szCs w:val="24"/>
        </w:rPr>
      </w:pPr>
      <w:r w:rsidRPr="00513574">
        <w:rPr>
          <w:rFonts w:ascii="Arial" w:hAnsi="Arial" w:cs="Arial"/>
          <w:sz w:val="24"/>
          <w:szCs w:val="24"/>
        </w:rPr>
        <w:t xml:space="preserve">Si presenta cambio en la orina mal olor, color oscuro o con sangre </w:t>
      </w:r>
    </w:p>
    <w:p w14:paraId="3ED0F1B4" w14:textId="1CEABE91" w:rsidR="00505FF6" w:rsidRPr="00513574" w:rsidRDefault="00505FF6" w:rsidP="00513574">
      <w:pPr>
        <w:pStyle w:val="Prrafodelista"/>
        <w:numPr>
          <w:ilvl w:val="0"/>
          <w:numId w:val="18"/>
        </w:numPr>
        <w:spacing w:line="360" w:lineRule="auto"/>
        <w:jc w:val="both"/>
        <w:rPr>
          <w:rFonts w:ascii="Arial" w:hAnsi="Arial" w:cs="Arial"/>
          <w:sz w:val="24"/>
          <w:szCs w:val="24"/>
        </w:rPr>
      </w:pPr>
      <w:r w:rsidRPr="00513574">
        <w:rPr>
          <w:rFonts w:ascii="Arial" w:hAnsi="Arial" w:cs="Arial"/>
          <w:sz w:val="24"/>
          <w:szCs w:val="24"/>
        </w:rPr>
        <w:t xml:space="preserve">Si su familiar este presentado dolor en el abdomen y no ha orinado </w:t>
      </w:r>
      <w:r w:rsidR="00793F54">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Mayorga","given":"Jiménez","non-dropping-particle":"","parse-names":false,"suffix":""},{"dropping-particle":"","family":"Sánchez","given":"Soto","non-dropping-particle":"","parse-names":false,"suffix":""},{"dropping-particle":"","family":"Carrasco","given":"Vergara","non-dropping-particle":"","parse-names":false,"suffix":""},{"dropping-particle":"","family":"Morales","given":"Cordero","non-dropping-particle":"","parse-names":false,"suffix":""},{"dropping-particle":"","family":"Hidalgo","given":"Rubio","non-dropping-particle":"","parse-names":false,"suffix":""},{"dropping-particle":"","family":"Carreño","given":"Coll","non-dropping-particle":"","parse-names":false,"suffix":""},{"dropping-particle":"","family":"de","given":"Julio","non-dropping-particle":"","parse-names":false,"suffix":""}],"container-title":"Biblioteca Lascasas","id":"ITEM-1","issue":"1","issued":{"date-parts":[["2010"]]},"publisher-place":"España","title":"Protocolo de sondaje vesical","type":"report","volume":"6"},"uris":["http://www.mendeley.com/documents/?uuid=fca8889f-e6d9-3081-9301-cd30c08bad1a"]},{"id":"ITEM-2","itemData":{"author":[{"dropping-particle":"","family":"Grupo de salud- Medellín","given":"","non-dropping-particle":"","parse-names":false,"suffix":""}],"id":"ITEM-2","issued":{"date-parts":[["2018"]]},"publisher-place":"Medellin","title":"Guía para el manejo de la sonda vesical","type":"report"},"uris":["http://www.mendeley.com/documents/?uuid=b79805e6-564b-372b-853d-f5e38708e44a"]}],"mendeley":{"formattedCitation":"(20,21)","plainTextFormattedCitation":"(20,21)","previouslyFormattedCitation":"(20,21)"},"properties":{"noteIndex":0},"schema":"https://github.com/citation-style-language/schema/raw/master/csl-citation.json"}</w:instrText>
      </w:r>
      <w:r w:rsidR="00793F54">
        <w:rPr>
          <w:rFonts w:ascii="Arial" w:hAnsi="Arial" w:cs="Arial"/>
          <w:sz w:val="24"/>
          <w:szCs w:val="24"/>
        </w:rPr>
        <w:fldChar w:fldCharType="separate"/>
      </w:r>
      <w:r w:rsidR="000B6157" w:rsidRPr="000B6157">
        <w:rPr>
          <w:rFonts w:ascii="Arial" w:hAnsi="Arial" w:cs="Arial"/>
          <w:noProof/>
          <w:sz w:val="24"/>
          <w:szCs w:val="24"/>
        </w:rPr>
        <w:t>(20,21)</w:t>
      </w:r>
      <w:r w:rsidR="00793F54">
        <w:rPr>
          <w:rFonts w:ascii="Arial" w:hAnsi="Arial" w:cs="Arial"/>
          <w:sz w:val="24"/>
          <w:szCs w:val="24"/>
        </w:rPr>
        <w:fldChar w:fldCharType="end"/>
      </w:r>
    </w:p>
    <w:p w14:paraId="152EB792" w14:textId="77777777" w:rsidR="00513574" w:rsidRPr="00B93204" w:rsidRDefault="00513574" w:rsidP="00B93204">
      <w:pPr>
        <w:spacing w:line="360" w:lineRule="auto"/>
        <w:ind w:left="360"/>
        <w:jc w:val="both"/>
        <w:rPr>
          <w:rFonts w:ascii="Arial" w:hAnsi="Arial" w:cs="Arial"/>
          <w:b/>
          <w:bCs/>
          <w:sz w:val="24"/>
          <w:szCs w:val="24"/>
        </w:rPr>
      </w:pPr>
    </w:p>
    <w:p w14:paraId="7CCD6C7D" w14:textId="6309C7A8" w:rsidR="002661DC" w:rsidRDefault="00301C42" w:rsidP="00883C6A">
      <w:pPr>
        <w:pStyle w:val="Ttulo2"/>
        <w:numPr>
          <w:ilvl w:val="2"/>
          <w:numId w:val="13"/>
        </w:numPr>
        <w:jc w:val="both"/>
        <w:rPr>
          <w:rFonts w:ascii="Arial" w:hAnsi="Arial" w:cs="Arial"/>
          <w:sz w:val="24"/>
          <w:szCs w:val="24"/>
        </w:rPr>
      </w:pPr>
      <w:bookmarkStart w:id="14" w:name="_Toc57640693"/>
      <w:r w:rsidRPr="00883C6A">
        <w:rPr>
          <w:rFonts w:ascii="Arial" w:hAnsi="Arial" w:cs="Arial"/>
          <w:sz w:val="24"/>
          <w:szCs w:val="24"/>
        </w:rPr>
        <w:t>I</w:t>
      </w:r>
      <w:r w:rsidR="002661DC" w:rsidRPr="00883C6A">
        <w:rPr>
          <w:rFonts w:ascii="Arial" w:hAnsi="Arial" w:cs="Arial"/>
          <w:sz w:val="24"/>
          <w:szCs w:val="24"/>
        </w:rPr>
        <w:t>ncertidumbre</w:t>
      </w:r>
      <w:r w:rsidRPr="00883C6A">
        <w:rPr>
          <w:rFonts w:ascii="Arial" w:hAnsi="Arial" w:cs="Arial"/>
          <w:sz w:val="24"/>
          <w:szCs w:val="24"/>
        </w:rPr>
        <w:t xml:space="preserve"> y sufrimiento</w:t>
      </w:r>
      <w:r w:rsidR="002661DC" w:rsidRPr="00883C6A">
        <w:rPr>
          <w:rFonts w:ascii="Arial" w:hAnsi="Arial" w:cs="Arial"/>
          <w:sz w:val="24"/>
          <w:szCs w:val="24"/>
        </w:rPr>
        <w:t xml:space="preserve"> en el cuidador</w:t>
      </w:r>
      <w:bookmarkEnd w:id="14"/>
    </w:p>
    <w:p w14:paraId="093D53AC" w14:textId="77777777" w:rsidR="00883C6A" w:rsidRPr="00883C6A" w:rsidRDefault="00883C6A" w:rsidP="00883C6A"/>
    <w:p w14:paraId="4459A188" w14:textId="77777777" w:rsidR="00AC4752" w:rsidRPr="00AC4752" w:rsidRDefault="00AC4752" w:rsidP="00AC4752">
      <w:pPr>
        <w:spacing w:line="360" w:lineRule="auto"/>
        <w:jc w:val="both"/>
        <w:rPr>
          <w:rFonts w:ascii="Arial" w:hAnsi="Arial" w:cs="Arial"/>
          <w:b/>
          <w:bCs/>
          <w:sz w:val="24"/>
          <w:szCs w:val="24"/>
        </w:rPr>
      </w:pPr>
      <w:r w:rsidRPr="00AC4752">
        <w:rPr>
          <w:rFonts w:ascii="Arial" w:hAnsi="Arial" w:cs="Arial"/>
          <w:b/>
          <w:bCs/>
          <w:sz w:val="24"/>
          <w:szCs w:val="24"/>
        </w:rPr>
        <w:t xml:space="preserve">Incertidumbre </w:t>
      </w:r>
    </w:p>
    <w:p w14:paraId="5B382E45" w14:textId="667F66E1" w:rsidR="00AC4752" w:rsidRPr="00AC4752" w:rsidRDefault="00AC4752" w:rsidP="00AC4752">
      <w:pPr>
        <w:spacing w:line="360" w:lineRule="auto"/>
        <w:jc w:val="both"/>
        <w:rPr>
          <w:rFonts w:ascii="Arial" w:hAnsi="Arial" w:cs="Arial"/>
          <w:sz w:val="24"/>
          <w:szCs w:val="24"/>
        </w:rPr>
      </w:pPr>
      <w:r w:rsidRPr="00AC4752">
        <w:rPr>
          <w:rFonts w:ascii="Arial" w:hAnsi="Arial" w:cs="Arial"/>
          <w:sz w:val="24"/>
          <w:szCs w:val="24"/>
        </w:rPr>
        <w:t>Se puede presentar por las siguientes causas:</w:t>
      </w:r>
      <w:r w:rsidR="00301C42">
        <w:rPr>
          <w:rFonts w:ascii="Arial" w:hAnsi="Arial" w:cs="Arial"/>
          <w:sz w:val="24"/>
          <w:szCs w:val="24"/>
        </w:rPr>
        <w:t xml:space="preserve"> e</w:t>
      </w:r>
      <w:r w:rsidRPr="00AC4752">
        <w:rPr>
          <w:rFonts w:ascii="Arial" w:hAnsi="Arial" w:cs="Arial"/>
          <w:sz w:val="24"/>
          <w:szCs w:val="24"/>
        </w:rPr>
        <w:t xml:space="preserve">l no poder comer, desconocimiento sobre el uso de dispositivos, adaptación a los cambios, estrés, depresión y ansiedad, comunicación verbal y no verbal. </w:t>
      </w:r>
      <w:r w:rsidR="005E7850">
        <w:rPr>
          <w:rFonts w:ascii="Arial" w:hAnsi="Arial" w:cs="Arial"/>
          <w:sz w:val="24"/>
          <w:szCs w:val="24"/>
        </w:rPr>
        <w:fldChar w:fldCharType="begin" w:fldLock="1"/>
      </w:r>
      <w:r w:rsidR="000B6157">
        <w:rPr>
          <w:rFonts w:ascii="Arial" w:hAnsi="Arial" w:cs="Arial"/>
          <w:sz w:val="24"/>
          <w:szCs w:val="24"/>
        </w:rPr>
        <w:instrText>ADDIN CSL_CITATION {"citationItems":[{"id":"ITEM-1","itemData":{"DOI":"10.1590/1518-8345.3185.3200","ISSN":"15188345","PMID":"31618393","abstract":"Objective: to describe the level of uncertainty in illness in family caregivers of palliative care patients and detect associations between the profile of the caregiver and the levels of uncertainty. Method: descriptive correlational study conducted with 300 family caregivers of hospitalized patients. The sociodemographic characterization of caregiver and patient was used to assess the caregiver profile, as well as the Uncertainty in Illness scale for family caregivers. Spearman’s Rho correlation test was applied to detect associations. Results: the average score of illness uncertainty was 91.7 points. The analysis showed significant correlations between the level of uncertainty and patient dependence (r=0.18, p=0.001), symptom assessment (r=0.312, p&lt;0.001), length of service as a caregiver (r=0.131, p=0.023), perception of support from health professionals (r=-0.16, p=0.048), family (r=-0.145, p=0.012) and religious support (r=-0.131, p=0.050). Conclusions: there were high levels of uncertainty in caregivers about their patient’s illness. These levels are associated with the health condition and symptoms of the patient who is cared for, the length of service as a caregiver and the perceived support from health professionals, family and religion.","author":[{"dropping-particle":"","family":"Arias-Rojas","given":"Mauricio","non-dropping-particle":"","parse-names":false,"suffix":""},{"dropping-particle":"","family":"Carreño-Moreno","given":"Sonia","non-dropping-particle":"","parse-names":false,"suffix":""},{"dropping-particle":"","family":"Posada-López","given":"Carolina","non-dropping-particle":"","parse-names":false,"suffix":""}],"container-title":"Revista Latino-Americana de Enfermagem","id":"ITEM-1","issued":{"date-parts":[["2019"]]},"title":"Uncertainty in illness in family caregivers of palliative care patients and associated factors","type":"article-journal","volume":"27"},"uris":["http://www.mendeley.com/documents/?uuid=6567e2f3-2c1f-3acc-9eeb-7e67bfdff043"]}],"mendeley":{"formattedCitation":"(22)","plainTextFormattedCitation":"(22)","previouslyFormattedCitation":"(22)"},"properties":{"noteIndex":0},"schema":"https://github.com/citation-style-language/schema/raw/master/csl-citation.json"}</w:instrText>
      </w:r>
      <w:r w:rsidR="005E7850">
        <w:rPr>
          <w:rFonts w:ascii="Arial" w:hAnsi="Arial" w:cs="Arial"/>
          <w:sz w:val="24"/>
          <w:szCs w:val="24"/>
        </w:rPr>
        <w:fldChar w:fldCharType="separate"/>
      </w:r>
      <w:r w:rsidR="000B6157" w:rsidRPr="000B6157">
        <w:rPr>
          <w:rFonts w:ascii="Arial" w:hAnsi="Arial" w:cs="Arial"/>
          <w:noProof/>
          <w:sz w:val="24"/>
          <w:szCs w:val="24"/>
        </w:rPr>
        <w:t>(22)</w:t>
      </w:r>
      <w:r w:rsidR="005E7850">
        <w:rPr>
          <w:rFonts w:ascii="Arial" w:hAnsi="Arial" w:cs="Arial"/>
          <w:sz w:val="24"/>
          <w:szCs w:val="24"/>
        </w:rPr>
        <w:fldChar w:fldCharType="end"/>
      </w:r>
    </w:p>
    <w:p w14:paraId="35966FC6" w14:textId="77777777" w:rsidR="006A4500" w:rsidRPr="005E7850" w:rsidRDefault="00AC4752" w:rsidP="00AC4752">
      <w:pPr>
        <w:spacing w:line="360" w:lineRule="auto"/>
        <w:jc w:val="both"/>
        <w:rPr>
          <w:rFonts w:ascii="Arial" w:hAnsi="Arial" w:cs="Arial"/>
          <w:b/>
          <w:bCs/>
          <w:sz w:val="24"/>
          <w:szCs w:val="24"/>
        </w:rPr>
      </w:pPr>
      <w:r w:rsidRPr="005E7850">
        <w:rPr>
          <w:rFonts w:ascii="Arial" w:hAnsi="Arial" w:cs="Arial"/>
          <w:b/>
          <w:bCs/>
          <w:sz w:val="24"/>
          <w:szCs w:val="24"/>
        </w:rPr>
        <w:t xml:space="preserve">¿Cómo controlarlo? </w:t>
      </w:r>
    </w:p>
    <w:p w14:paraId="3EACC0C1" w14:textId="2826774B" w:rsidR="006A4500" w:rsidRPr="00AC4752" w:rsidRDefault="00AC4752" w:rsidP="00AC4752">
      <w:pPr>
        <w:spacing w:line="360" w:lineRule="auto"/>
        <w:jc w:val="both"/>
        <w:rPr>
          <w:rFonts w:ascii="Arial" w:hAnsi="Arial" w:cs="Arial"/>
          <w:b/>
          <w:bCs/>
          <w:sz w:val="24"/>
          <w:szCs w:val="24"/>
        </w:rPr>
      </w:pPr>
      <w:r w:rsidRPr="006A4500">
        <w:rPr>
          <w:rFonts w:ascii="Arial" w:hAnsi="Arial" w:cs="Arial"/>
          <w:sz w:val="24"/>
          <w:szCs w:val="24"/>
        </w:rPr>
        <w:t xml:space="preserve">Recibir apoyo del profesional de salud siendo claro y conciso, con una comunicación constante donde sea objetivo el manejo de signos y síntomas por las que está pasando la persona. Aclarando dudas del curso natural de la enfermedad. </w:t>
      </w:r>
      <w:r w:rsidR="005E7850">
        <w:rPr>
          <w:rFonts w:ascii="Arial" w:hAnsi="Arial" w:cs="Arial"/>
          <w:sz w:val="24"/>
          <w:szCs w:val="24"/>
        </w:rPr>
        <w:fldChar w:fldCharType="begin" w:fldLock="1"/>
      </w:r>
      <w:r w:rsidR="000B6157">
        <w:rPr>
          <w:rFonts w:ascii="Arial" w:hAnsi="Arial" w:cs="Arial"/>
          <w:sz w:val="24"/>
          <w:szCs w:val="24"/>
        </w:rPr>
        <w:instrText>ADDIN CSL_CITATION {"citationItems":[{"id":"ITEM-1","itemData":{"DOI":"10.1590/1518-8345.3185.3200","ISSN":"15188345","PMID":"31618393","abstract":"Objective: to describe the level of uncertainty in illness in family caregivers of palliative care patients and detect associations between the profile of the caregiver and the levels of uncertainty. Method: descriptive correlational study conducted with 300 family caregivers of hospitalized patients. The sociodemographic characterization of caregiver and patient was used to assess the caregiver profile, as well as the Uncertainty in Illness scale for family caregivers. Spearman’s Rho correlation test was applied to detect associations. Results: the average score of illness uncertainty was 91.7 points. The analysis showed significant correlations between the level of uncertainty and patient dependence (r=0.18, p=0.001), symptom assessment (r=0.312, p&lt;0.001), length of service as a caregiver (r=0.131, p=0.023), perception of support from health professionals (r=-0.16, p=0.048), family (r=-0.145, p=0.012) and religious support (r=-0.131, p=0.050). Conclusions: there were high levels of uncertainty in caregivers about their patient’s illness. These levels are associated with the health condition and symptoms of the patient who is cared for, the length of service as a caregiver and the perceived support from health professionals, family and religion.","author":[{"dropping-particle":"","family":"Arias-Rojas","given":"Mauricio","non-dropping-particle":"","parse-names":false,"suffix":""},{"dropping-particle":"","family":"Carreño-Moreno","given":"Sonia","non-dropping-particle":"","parse-names":false,"suffix":""},{"dropping-particle":"","family":"Posada-López","given":"Carolina","non-dropping-particle":"","parse-names":false,"suffix":""}],"container-title":"Revista Latino-Americana de Enfermagem","id":"ITEM-1","issued":{"date-parts":[["2019"]]},"title":"Uncertainty in illness in family caregivers of palliative care patients and associated factors","type":"article-journal","volume":"27"},"uris":["http://www.mendeley.com/documents/?uuid=6567e2f3-2c1f-3acc-9eeb-7e67bfdff043"]}],"mendeley":{"formattedCitation":"(22)","plainTextFormattedCitation":"(22)","previouslyFormattedCitation":"(22)"},"properties":{"noteIndex":0},"schema":"https://github.com/citation-style-language/schema/raw/master/csl-citation.json"}</w:instrText>
      </w:r>
      <w:r w:rsidR="005E7850">
        <w:rPr>
          <w:rFonts w:ascii="Arial" w:hAnsi="Arial" w:cs="Arial"/>
          <w:sz w:val="24"/>
          <w:szCs w:val="24"/>
        </w:rPr>
        <w:fldChar w:fldCharType="separate"/>
      </w:r>
      <w:r w:rsidR="000B6157" w:rsidRPr="000B6157">
        <w:rPr>
          <w:rFonts w:ascii="Arial" w:hAnsi="Arial" w:cs="Arial"/>
          <w:noProof/>
          <w:sz w:val="24"/>
          <w:szCs w:val="24"/>
        </w:rPr>
        <w:t>(22)</w:t>
      </w:r>
      <w:r w:rsidR="005E7850">
        <w:rPr>
          <w:rFonts w:ascii="Arial" w:hAnsi="Arial" w:cs="Arial"/>
          <w:sz w:val="24"/>
          <w:szCs w:val="24"/>
        </w:rPr>
        <w:fldChar w:fldCharType="end"/>
      </w:r>
    </w:p>
    <w:p w14:paraId="6B24C3DB" w14:textId="77777777" w:rsidR="006A4500" w:rsidRDefault="00AC4752" w:rsidP="00AC4752">
      <w:pPr>
        <w:spacing w:line="360" w:lineRule="auto"/>
        <w:jc w:val="both"/>
        <w:rPr>
          <w:rFonts w:ascii="Arial" w:hAnsi="Arial" w:cs="Arial"/>
          <w:b/>
          <w:bCs/>
          <w:sz w:val="24"/>
          <w:szCs w:val="24"/>
        </w:rPr>
      </w:pPr>
      <w:r w:rsidRPr="00AC4752">
        <w:rPr>
          <w:rFonts w:ascii="Arial" w:hAnsi="Arial" w:cs="Arial"/>
          <w:b/>
          <w:bCs/>
          <w:sz w:val="24"/>
          <w:szCs w:val="24"/>
        </w:rPr>
        <w:t xml:space="preserve">¡Otras formas de hacerlo! </w:t>
      </w:r>
    </w:p>
    <w:p w14:paraId="325A27C5" w14:textId="651A526C" w:rsidR="006A4500" w:rsidRPr="006A4500" w:rsidRDefault="00AC4752" w:rsidP="006A4500">
      <w:pPr>
        <w:pStyle w:val="Prrafodelista"/>
        <w:numPr>
          <w:ilvl w:val="0"/>
          <w:numId w:val="21"/>
        </w:numPr>
        <w:spacing w:line="360" w:lineRule="auto"/>
        <w:jc w:val="both"/>
        <w:rPr>
          <w:rFonts w:ascii="Arial" w:hAnsi="Arial" w:cs="Arial"/>
          <w:sz w:val="24"/>
          <w:szCs w:val="24"/>
        </w:rPr>
      </w:pPr>
      <w:r w:rsidRPr="006A4500">
        <w:rPr>
          <w:rFonts w:ascii="Arial" w:hAnsi="Arial" w:cs="Arial"/>
          <w:sz w:val="24"/>
          <w:szCs w:val="24"/>
        </w:rPr>
        <w:t xml:space="preserve">Si para usted es importante entrar en oración puede hacerlo. </w:t>
      </w:r>
    </w:p>
    <w:p w14:paraId="749EA468" w14:textId="488BE790" w:rsidR="006A4500" w:rsidRPr="006A4500" w:rsidRDefault="00AC4752" w:rsidP="006A4500">
      <w:pPr>
        <w:pStyle w:val="Prrafodelista"/>
        <w:numPr>
          <w:ilvl w:val="0"/>
          <w:numId w:val="21"/>
        </w:numPr>
        <w:spacing w:line="360" w:lineRule="auto"/>
        <w:jc w:val="both"/>
        <w:rPr>
          <w:rFonts w:ascii="Arial" w:hAnsi="Arial" w:cs="Arial"/>
          <w:sz w:val="24"/>
          <w:szCs w:val="24"/>
        </w:rPr>
      </w:pPr>
      <w:r w:rsidRPr="006A4500">
        <w:rPr>
          <w:rFonts w:ascii="Arial" w:hAnsi="Arial" w:cs="Arial"/>
          <w:sz w:val="24"/>
          <w:szCs w:val="24"/>
        </w:rPr>
        <w:t xml:space="preserve">Entablar una conversación activa con un familiar o amigo. </w:t>
      </w:r>
    </w:p>
    <w:p w14:paraId="3EAC8512" w14:textId="0EC9B116" w:rsidR="00AC4752" w:rsidRPr="006A4500" w:rsidRDefault="00AC4752" w:rsidP="00D4555A">
      <w:pPr>
        <w:pStyle w:val="Prrafodelista"/>
        <w:numPr>
          <w:ilvl w:val="0"/>
          <w:numId w:val="21"/>
        </w:numPr>
        <w:spacing w:line="360" w:lineRule="auto"/>
        <w:jc w:val="both"/>
        <w:rPr>
          <w:rFonts w:ascii="Arial" w:hAnsi="Arial" w:cs="Arial"/>
          <w:b/>
          <w:bCs/>
          <w:sz w:val="24"/>
          <w:szCs w:val="24"/>
        </w:rPr>
      </w:pPr>
      <w:r w:rsidRPr="006A4500">
        <w:rPr>
          <w:rFonts w:ascii="Arial" w:hAnsi="Arial" w:cs="Arial"/>
          <w:sz w:val="24"/>
          <w:szCs w:val="24"/>
        </w:rPr>
        <w:t>Si siente incertidumbre por no saber manejar los dispositivos que utiliza su familiar, busque un apoyo de los profesionales de la salud que tienen el conocimiento y pueden brindar indicaciones de los mismos.</w:t>
      </w:r>
      <w:r w:rsidRPr="006A4500">
        <w:rPr>
          <w:rFonts w:ascii="Arial" w:hAnsi="Arial" w:cs="Arial"/>
          <w:b/>
          <w:bCs/>
          <w:sz w:val="24"/>
          <w:szCs w:val="24"/>
        </w:rPr>
        <w:t xml:space="preserve"> </w:t>
      </w:r>
      <w:r w:rsidR="006A4500" w:rsidRPr="006A4500">
        <w:rPr>
          <w:rFonts w:ascii="Arial" w:hAnsi="Arial" w:cs="Arial"/>
          <w:b/>
          <w:bCs/>
          <w:sz w:val="24"/>
          <w:szCs w:val="24"/>
        </w:rPr>
        <w:t xml:space="preserve"> </w:t>
      </w:r>
      <w:r w:rsidR="005E7850">
        <w:rPr>
          <w:rFonts w:ascii="Arial" w:hAnsi="Arial" w:cs="Arial"/>
          <w:b/>
          <w:bCs/>
          <w:sz w:val="24"/>
          <w:szCs w:val="24"/>
        </w:rPr>
        <w:fldChar w:fldCharType="begin" w:fldLock="1"/>
      </w:r>
      <w:r w:rsidR="000B6157">
        <w:rPr>
          <w:rFonts w:ascii="Arial" w:hAnsi="Arial" w:cs="Arial"/>
          <w:b/>
          <w:bCs/>
          <w:sz w:val="24"/>
          <w:szCs w:val="24"/>
        </w:rPr>
        <w:instrText>ADDIN CSL_CITATION {"citationItems":[{"id":"ITEM-1","itemData":{"DOI":"10.1590/1518-8345.3185.3200","ISSN":"15188345","PMID":"31618393","abstract":"Objective: to describe the level of uncertainty in illness in family caregivers of palliative care patients and detect associations between the profile of the caregiver and the levels of uncertainty. Method: descriptive correlational study conducted with 300 family caregivers of hospitalized patients. The sociodemographic characterization of caregiver and patient was used to assess the caregiver profile, as well as the Uncertainty in Illness scale for family caregivers. Spearman’s Rho correlation test was applied to detect associations. Results: the average score of illness uncertainty was 91.7 points. The analysis showed significant correlations between the level of uncertainty and patient dependence (r=0.18, p=0.001), symptom assessment (r=0.312, p&lt;0.001), length of service as a caregiver (r=0.131, p=0.023), perception of support from health professionals (r=-0.16, p=0.048), family (r=-0.145, p=0.012) and religious support (r=-0.131, p=0.050). Conclusions: there were high levels of uncertainty in caregivers about their patient’s illness. These levels are associated with the health condition and symptoms of the patient who is cared for, the length of service as a caregiver and the perceived support from health professionals, family and religion.","author":[{"dropping-particle":"","family":"Arias-Rojas","given":"Mauricio","non-dropping-particle":"","parse-names":false,"suffix":""},{"dropping-particle":"","family":"Carreño-Moreno","given":"Sonia","non-dropping-particle":"","parse-names":false,"suffix":""},{"dropping-particle":"","family":"Posada-López","given":"Carolina","non-dropping-particle":"","parse-names":false,"suffix":""}],"container-title":"Revista Latino-Americana de Enfermagem","id":"ITEM-1","issued":{"date-parts":[["2019"]]},"title":"Uncertainty in illness in family caregivers of palliative care patients and associated factors","type":"article-journal","volume":"27"},"uris":["http://www.mendeley.com/documents/?uuid=6567e2f3-2c1f-3acc-9eeb-7e67bfdff043"]}],"mendeley":{"formattedCitation":"(22)","plainTextFormattedCitation":"(22)","previouslyFormattedCitation":"(22)"},"properties":{"noteIndex":0},"schema":"https://github.com/citation-style-language/schema/raw/master/csl-citation.json"}</w:instrText>
      </w:r>
      <w:r w:rsidR="005E7850">
        <w:rPr>
          <w:rFonts w:ascii="Arial" w:hAnsi="Arial" w:cs="Arial"/>
          <w:b/>
          <w:bCs/>
          <w:sz w:val="24"/>
          <w:szCs w:val="24"/>
        </w:rPr>
        <w:fldChar w:fldCharType="separate"/>
      </w:r>
      <w:r w:rsidR="000B6157" w:rsidRPr="000B6157">
        <w:rPr>
          <w:rFonts w:ascii="Arial" w:hAnsi="Arial" w:cs="Arial"/>
          <w:bCs/>
          <w:noProof/>
          <w:sz w:val="24"/>
          <w:szCs w:val="24"/>
        </w:rPr>
        <w:t>(22)</w:t>
      </w:r>
      <w:r w:rsidR="005E7850">
        <w:rPr>
          <w:rFonts w:ascii="Arial" w:hAnsi="Arial" w:cs="Arial"/>
          <w:b/>
          <w:bCs/>
          <w:sz w:val="24"/>
          <w:szCs w:val="24"/>
        </w:rPr>
        <w:fldChar w:fldCharType="end"/>
      </w:r>
    </w:p>
    <w:p w14:paraId="7B79E744" w14:textId="77777777" w:rsidR="00AC4752" w:rsidRPr="006A4500" w:rsidRDefault="00AC4752" w:rsidP="00AC4752">
      <w:pPr>
        <w:spacing w:line="360" w:lineRule="auto"/>
        <w:jc w:val="both"/>
        <w:rPr>
          <w:rFonts w:ascii="Arial" w:hAnsi="Arial" w:cs="Arial"/>
          <w:b/>
          <w:bCs/>
          <w:sz w:val="24"/>
          <w:szCs w:val="24"/>
        </w:rPr>
      </w:pPr>
      <w:r w:rsidRPr="006A4500">
        <w:rPr>
          <w:rFonts w:ascii="Arial" w:hAnsi="Arial" w:cs="Arial"/>
          <w:b/>
          <w:bCs/>
          <w:sz w:val="24"/>
          <w:szCs w:val="24"/>
        </w:rPr>
        <w:t>Sufrimiento</w:t>
      </w:r>
    </w:p>
    <w:p w14:paraId="0EAA12D8" w14:textId="7850F3CD" w:rsidR="00AC4752" w:rsidRPr="006A4500" w:rsidRDefault="00AC4752" w:rsidP="00AC4752">
      <w:pPr>
        <w:spacing w:line="360" w:lineRule="auto"/>
        <w:jc w:val="both"/>
        <w:rPr>
          <w:rFonts w:ascii="Arial" w:hAnsi="Arial" w:cs="Arial"/>
          <w:sz w:val="24"/>
          <w:szCs w:val="24"/>
        </w:rPr>
      </w:pPr>
      <w:r w:rsidRPr="006A4500">
        <w:rPr>
          <w:rFonts w:ascii="Arial" w:hAnsi="Arial" w:cs="Arial"/>
          <w:sz w:val="24"/>
          <w:szCs w:val="24"/>
        </w:rPr>
        <w:t xml:space="preserve"> Es el sentimiento, causado por el temor, estrés, y ansiedad por el estado de salud de su familiar. </w:t>
      </w:r>
      <w:r w:rsidR="005E7850">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{"citationItems":[{"id":"ITEM-1","itemData":{"author":[{"dropping-particle":"","family":"Asociación Salvadoreña para el estudio y tratamiento del Dolor y Cuidados Paliativos","given":"","non-dropping-particle":"","parse-names":false,"suffix":""}],"id":"ITEM-1","issued":{"date-parts":[["2020"]]},"publisher-place":"San Salvador","title":"Guía Práctica de Cuidados Paliativos en situación de pandemia Covid- 19","type":"report"},"uris":["http://www.mendeley.com/documents/?uuid=f2fec941-836e-3f46-89f6-7a610369550b"]},{"id":"ITEM-2","itemData":{"author":[{"dropping-particle":"","family":"Ministerio de Salud y Protección Social","given":"","non-dropping-particle":"","parse-names":false,"suffix":""}],"id":"ITEM-2","issued":{"date-parts":[["2016"]]},"number-of-pages":"412","publisher-place":"Bogotá","title":"Guía de Práctica Clínica para la atención de pacientes en Cuidado Paliativo (adopción)","type":"report"},"uris":["http://www.mendeley.com/documents/?uuid=9bafce6c-aa26-341f-9536-6e0c4073cdbb"]}],"mendeley":{"formattedCitation":"(23,24)","plainTextFormattedCitation":"(23,24)","previouslyFormattedCitation":"(23,24)"},"properties":{"noteIndex":0},"schema":"https://github.com/citation-style-language/schema/raw/master/csl-citation.json"}</w:instrText>
      </w:r>
      <w:r w:rsidR="005E7850">
        <w:rPr>
          <w:rFonts w:ascii="Arial" w:hAnsi="Arial" w:cs="Arial"/>
          <w:sz w:val="24"/>
          <w:szCs w:val="24"/>
        </w:rPr>
        <w:fldChar w:fldCharType="separate"/>
      </w:r>
      <w:r w:rsidR="000B6157" w:rsidRPr="000B6157">
        <w:rPr>
          <w:rFonts w:ascii="Arial" w:hAnsi="Arial" w:cs="Arial"/>
          <w:noProof/>
          <w:sz w:val="24"/>
          <w:szCs w:val="24"/>
        </w:rPr>
        <w:t>(23,24)</w:t>
      </w:r>
      <w:r w:rsidR="005E7850">
        <w:rPr>
          <w:rFonts w:ascii="Arial" w:hAnsi="Arial" w:cs="Arial"/>
          <w:sz w:val="24"/>
          <w:szCs w:val="24"/>
        </w:rPr>
        <w:fldChar w:fldCharType="end"/>
      </w:r>
    </w:p>
    <w:p w14:paraId="6CBCB3FC" w14:textId="278195AE" w:rsidR="006A4500" w:rsidRDefault="00AC4752" w:rsidP="00AC4752">
      <w:pPr>
        <w:spacing w:line="360" w:lineRule="auto"/>
        <w:jc w:val="both"/>
        <w:rPr>
          <w:rFonts w:ascii="Arial" w:hAnsi="Arial" w:cs="Arial"/>
          <w:b/>
          <w:bCs/>
          <w:sz w:val="24"/>
          <w:szCs w:val="24"/>
        </w:rPr>
      </w:pPr>
      <w:r w:rsidRPr="00AC4752">
        <w:rPr>
          <w:rFonts w:ascii="Arial" w:hAnsi="Arial" w:cs="Arial"/>
          <w:b/>
          <w:bCs/>
          <w:sz w:val="24"/>
          <w:szCs w:val="24"/>
        </w:rPr>
        <w:t>¿C</w:t>
      </w:r>
      <w:r w:rsidR="00D710F7">
        <w:rPr>
          <w:rFonts w:ascii="Arial" w:hAnsi="Arial" w:cs="Arial"/>
          <w:b/>
          <w:bCs/>
          <w:sz w:val="24"/>
          <w:szCs w:val="24"/>
        </w:rPr>
        <w:t>ó</w:t>
      </w:r>
      <w:r w:rsidRPr="00AC4752">
        <w:rPr>
          <w:rFonts w:ascii="Arial" w:hAnsi="Arial" w:cs="Arial"/>
          <w:b/>
          <w:bCs/>
          <w:sz w:val="24"/>
          <w:szCs w:val="24"/>
        </w:rPr>
        <w:t xml:space="preserve">mo manejarlo? </w:t>
      </w:r>
    </w:p>
    <w:p w14:paraId="3F134528" w14:textId="5B66FBBF" w:rsidR="006A4500" w:rsidRPr="006A4500" w:rsidRDefault="00AC4752" w:rsidP="006A4500">
      <w:pPr>
        <w:pStyle w:val="Prrafodelista"/>
        <w:numPr>
          <w:ilvl w:val="0"/>
          <w:numId w:val="21"/>
        </w:numPr>
        <w:spacing w:line="360" w:lineRule="auto"/>
        <w:jc w:val="both"/>
        <w:rPr>
          <w:rFonts w:ascii="Arial" w:hAnsi="Arial" w:cs="Arial"/>
          <w:sz w:val="24"/>
          <w:szCs w:val="24"/>
        </w:rPr>
      </w:pPr>
      <w:r w:rsidRPr="006A4500">
        <w:rPr>
          <w:rFonts w:ascii="Arial" w:hAnsi="Arial" w:cs="Arial"/>
          <w:sz w:val="24"/>
          <w:szCs w:val="24"/>
        </w:rPr>
        <w:t>El descanso es fundamental.</w:t>
      </w:r>
    </w:p>
    <w:p w14:paraId="758370CC" w14:textId="560E64B7" w:rsidR="006A4500" w:rsidRPr="006A4500" w:rsidRDefault="00AC4752" w:rsidP="006A4500">
      <w:pPr>
        <w:pStyle w:val="Prrafodelista"/>
        <w:numPr>
          <w:ilvl w:val="0"/>
          <w:numId w:val="21"/>
        </w:numPr>
        <w:spacing w:line="360" w:lineRule="auto"/>
        <w:jc w:val="both"/>
        <w:rPr>
          <w:rFonts w:ascii="Arial" w:hAnsi="Arial" w:cs="Arial"/>
          <w:sz w:val="24"/>
          <w:szCs w:val="24"/>
        </w:rPr>
      </w:pPr>
      <w:r w:rsidRPr="006A4500">
        <w:rPr>
          <w:rFonts w:ascii="Arial" w:hAnsi="Arial" w:cs="Arial"/>
          <w:sz w:val="24"/>
          <w:szCs w:val="24"/>
        </w:rPr>
        <w:t xml:space="preserve">Practicar ejercicio. </w:t>
      </w:r>
    </w:p>
    <w:p w14:paraId="4D1D4406" w14:textId="534F96DD" w:rsidR="006A4500" w:rsidRPr="006A4500" w:rsidRDefault="00AC4752" w:rsidP="006A4500">
      <w:pPr>
        <w:pStyle w:val="Prrafodelista"/>
        <w:numPr>
          <w:ilvl w:val="0"/>
          <w:numId w:val="21"/>
        </w:numPr>
        <w:spacing w:line="360" w:lineRule="auto"/>
        <w:jc w:val="both"/>
        <w:rPr>
          <w:rFonts w:ascii="Arial" w:hAnsi="Arial" w:cs="Arial"/>
          <w:sz w:val="24"/>
          <w:szCs w:val="24"/>
        </w:rPr>
      </w:pPr>
      <w:r w:rsidRPr="006A4500">
        <w:rPr>
          <w:rFonts w:ascii="Arial" w:hAnsi="Arial" w:cs="Arial"/>
          <w:sz w:val="24"/>
          <w:szCs w:val="24"/>
        </w:rPr>
        <w:t xml:space="preserve">Manejar la buena alimentación. </w:t>
      </w:r>
    </w:p>
    <w:p w14:paraId="5ABDEC61" w14:textId="2E52F382" w:rsidR="006A4500" w:rsidRPr="006A4500" w:rsidRDefault="00AC4752" w:rsidP="006A4500">
      <w:pPr>
        <w:pStyle w:val="Prrafodelista"/>
        <w:numPr>
          <w:ilvl w:val="0"/>
          <w:numId w:val="21"/>
        </w:numPr>
        <w:spacing w:line="360" w:lineRule="auto"/>
        <w:jc w:val="both"/>
        <w:rPr>
          <w:rFonts w:ascii="Arial" w:hAnsi="Arial" w:cs="Arial"/>
          <w:sz w:val="24"/>
          <w:szCs w:val="24"/>
        </w:rPr>
      </w:pPr>
      <w:r w:rsidRPr="006A4500">
        <w:rPr>
          <w:rFonts w:ascii="Arial" w:hAnsi="Arial" w:cs="Arial"/>
          <w:sz w:val="24"/>
          <w:szCs w:val="24"/>
        </w:rPr>
        <w:t>Meditación o relajación complementando con ejercicios de respiración.</w:t>
      </w:r>
    </w:p>
    <w:p w14:paraId="0F14D3AF" w14:textId="5BB5579C" w:rsidR="006A4500" w:rsidRPr="006A4500" w:rsidRDefault="00AC4752" w:rsidP="006A4500">
      <w:pPr>
        <w:pStyle w:val="Prrafodelista"/>
        <w:numPr>
          <w:ilvl w:val="0"/>
          <w:numId w:val="21"/>
        </w:numPr>
        <w:spacing w:line="360" w:lineRule="auto"/>
        <w:jc w:val="both"/>
        <w:rPr>
          <w:rFonts w:ascii="Arial" w:hAnsi="Arial" w:cs="Arial"/>
          <w:sz w:val="24"/>
          <w:szCs w:val="24"/>
        </w:rPr>
      </w:pPr>
      <w:r w:rsidRPr="006A4500">
        <w:rPr>
          <w:rFonts w:ascii="Arial" w:hAnsi="Arial" w:cs="Arial"/>
          <w:sz w:val="24"/>
          <w:szCs w:val="24"/>
        </w:rPr>
        <w:t xml:space="preserve">Lectura, películas, series ayudarán a manejar el sufrimiento. </w:t>
      </w:r>
    </w:p>
    <w:p w14:paraId="62341765" w14:textId="2A00CCCA" w:rsidR="006A4500" w:rsidRPr="006A4500" w:rsidRDefault="00AC4752" w:rsidP="006A4500">
      <w:pPr>
        <w:pStyle w:val="Prrafodelista"/>
        <w:numPr>
          <w:ilvl w:val="0"/>
          <w:numId w:val="21"/>
        </w:numPr>
        <w:spacing w:line="360" w:lineRule="auto"/>
        <w:jc w:val="both"/>
        <w:rPr>
          <w:rFonts w:ascii="Arial" w:hAnsi="Arial" w:cs="Arial"/>
          <w:sz w:val="24"/>
          <w:szCs w:val="24"/>
        </w:rPr>
      </w:pPr>
      <w:r w:rsidRPr="006A4500">
        <w:rPr>
          <w:rFonts w:ascii="Arial" w:hAnsi="Arial" w:cs="Arial"/>
          <w:sz w:val="24"/>
          <w:szCs w:val="24"/>
        </w:rPr>
        <w:t xml:space="preserve">Contacto con amigos o familiares. </w:t>
      </w:r>
    </w:p>
    <w:p w14:paraId="2DA194C1" w14:textId="20FC9283" w:rsidR="00AC4752" w:rsidRPr="006A4500" w:rsidRDefault="00AC4752" w:rsidP="006A4500">
      <w:pPr>
        <w:pStyle w:val="Prrafodelista"/>
        <w:numPr>
          <w:ilvl w:val="0"/>
          <w:numId w:val="21"/>
        </w:numPr>
        <w:spacing w:line="360" w:lineRule="auto"/>
        <w:jc w:val="both"/>
        <w:rPr>
          <w:rFonts w:ascii="Arial" w:hAnsi="Arial" w:cs="Arial"/>
          <w:b/>
          <w:bCs/>
          <w:sz w:val="24"/>
          <w:szCs w:val="24"/>
        </w:rPr>
      </w:pPr>
      <w:r w:rsidRPr="006A4500">
        <w:rPr>
          <w:rFonts w:ascii="Arial" w:hAnsi="Arial" w:cs="Arial"/>
          <w:sz w:val="24"/>
          <w:szCs w:val="24"/>
        </w:rPr>
        <w:t xml:space="preserve">Recuerdos positivos con el familiar. </w:t>
      </w:r>
    </w:p>
    <w:p w14:paraId="5B77D175" w14:textId="77777777" w:rsidR="006A4500" w:rsidRPr="006A4500" w:rsidRDefault="00AC4752" w:rsidP="006A4500">
      <w:pPr>
        <w:pStyle w:val="Prrafodelista"/>
        <w:numPr>
          <w:ilvl w:val="0"/>
          <w:numId w:val="21"/>
        </w:numPr>
        <w:spacing w:line="360" w:lineRule="auto"/>
        <w:jc w:val="both"/>
        <w:rPr>
          <w:rFonts w:ascii="Arial" w:hAnsi="Arial" w:cs="Arial"/>
          <w:sz w:val="24"/>
          <w:szCs w:val="24"/>
        </w:rPr>
      </w:pPr>
      <w:r w:rsidRPr="006A4500">
        <w:rPr>
          <w:rFonts w:ascii="Arial" w:hAnsi="Arial" w:cs="Arial"/>
          <w:sz w:val="24"/>
          <w:szCs w:val="24"/>
        </w:rPr>
        <w:t xml:space="preserve">Practicar escritura reflexiva u otras formas de expresión que pueden ayudar. • Escuchar música o tocar un instrumento. </w:t>
      </w:r>
    </w:p>
    <w:p w14:paraId="30798D54" w14:textId="727DA355" w:rsidR="006A4500" w:rsidRPr="006A4500" w:rsidRDefault="00AC4752" w:rsidP="006A4500">
      <w:pPr>
        <w:pStyle w:val="Prrafodelista"/>
        <w:numPr>
          <w:ilvl w:val="0"/>
          <w:numId w:val="21"/>
        </w:numPr>
        <w:spacing w:line="360" w:lineRule="auto"/>
        <w:jc w:val="both"/>
        <w:rPr>
          <w:rFonts w:ascii="Arial" w:hAnsi="Arial" w:cs="Arial"/>
          <w:sz w:val="24"/>
          <w:szCs w:val="24"/>
        </w:rPr>
      </w:pPr>
      <w:r w:rsidRPr="006A4500">
        <w:rPr>
          <w:rFonts w:ascii="Arial" w:hAnsi="Arial" w:cs="Arial"/>
          <w:sz w:val="24"/>
          <w:szCs w:val="24"/>
        </w:rPr>
        <w:t xml:space="preserve">Crear emociones positivas y gratificantes. </w:t>
      </w:r>
    </w:p>
    <w:p w14:paraId="56541885" w14:textId="348C0BE7" w:rsidR="00B93204" w:rsidRDefault="00AC4752" w:rsidP="003B3DA0">
      <w:pPr>
        <w:pStyle w:val="Prrafodelista"/>
        <w:numPr>
          <w:ilvl w:val="0"/>
          <w:numId w:val="21"/>
        </w:numPr>
        <w:spacing w:line="360" w:lineRule="auto"/>
        <w:jc w:val="both"/>
        <w:rPr>
          <w:rFonts w:ascii="Arial" w:hAnsi="Arial" w:cs="Arial"/>
          <w:sz w:val="24"/>
          <w:szCs w:val="24"/>
        </w:rPr>
      </w:pPr>
      <w:r w:rsidRPr="006A4500">
        <w:rPr>
          <w:rFonts w:ascii="Arial" w:hAnsi="Arial" w:cs="Arial"/>
          <w:sz w:val="24"/>
          <w:szCs w:val="24"/>
        </w:rPr>
        <w:t xml:space="preserve">Es importante sentirse acompañado conectándose con amigos y familiares de confianza y expresarles su dolor. </w:t>
      </w:r>
      <w:r w:rsidR="005E7850">
        <w:rPr>
          <w:rFonts w:ascii="Arial" w:hAnsi="Arial" w:cs="Arial"/>
          <w:sz w:val="24"/>
          <w:szCs w:val="24"/>
        </w:rPr>
        <w:fldChar w:fldCharType="begin" w:fldLock="1"/>
      </w:r>
      <w:r w:rsidR="000B6157">
        <w:rPr>
          <w:rFonts w:ascii="Arial" w:hAnsi="Arial" w:cs="Arial"/>
          <w:sz w:val="24"/>
          <w:szCs w:val="24"/>
        </w:rPr>
        <w:instrText>ADDIN CSL_CITATION {"citationItems":[{"id":"ITEM-1","itemData":{"author":[{"dropping-particle":"","family":"Asociación Salvadoreña para el estudio y tratamiento del Dolor y Cuidados Paliativos","given":"","non-dropping-particle":"","parse-names":false,"suffix":""}],"id":"ITEM-1","issued":{"date-parts":[["2020"]]},"publisher-place":"San Salvador","title":"Guía Práctica de Cuidados Paliativos en situación de pandemia Covid- 19","type":"report"},"uris":["http://www.mendeley.com/documents/?uuid=f2fec941-836e-3f46-89f6-7a610369550b"]},{"id":"ITEM-2","itemData":{"author":[{"dropping-particle":"","family":"Ministerio de Salud y Protección Social","given":"","non-dropping-particle":"","parse-names":false,"suffix":""}],"id":"ITEM-2","issued":{"date-parts":[["2016"]]},"number-of-pages":"412","publisher-place":"Bogotá","title":"Guía de Práctica Clínica para la atención de pacientes en Cuidado Paliativo (adopción)","type":"report"},"uris":["http://www.mendeley.com/documents/?uuid=9bafce6c-aa26-341f-9536-6e0c4073cdbb"]}],"mendeley":{"formattedCitation":"(23,24)","plainTextFormattedCitation":"(23,24)","previouslyFormattedCitation":"(23,24)"},"properties":{"noteIndex":0},"schema":"https://github.com/citation-style-language/schema/raw/master/csl-citation.json"}</w:instrText>
      </w:r>
      <w:r w:rsidR="005E7850">
        <w:rPr>
          <w:rFonts w:ascii="Arial" w:hAnsi="Arial" w:cs="Arial"/>
          <w:sz w:val="24"/>
          <w:szCs w:val="24"/>
        </w:rPr>
        <w:fldChar w:fldCharType="separate"/>
      </w:r>
      <w:r w:rsidR="000B6157" w:rsidRPr="000B6157">
        <w:rPr>
          <w:rFonts w:ascii="Arial" w:hAnsi="Arial" w:cs="Arial"/>
          <w:noProof/>
          <w:sz w:val="24"/>
          <w:szCs w:val="24"/>
        </w:rPr>
        <w:t>(23,24)</w:t>
      </w:r>
      <w:r w:rsidR="005E7850">
        <w:rPr>
          <w:rFonts w:ascii="Arial" w:hAnsi="Arial" w:cs="Arial"/>
          <w:sz w:val="24"/>
          <w:szCs w:val="24"/>
        </w:rPr>
        <w:fldChar w:fldCharType="end"/>
      </w:r>
    </w:p>
    <w:p w14:paraId="02F59193" w14:textId="77777777" w:rsidR="00CA7B4A" w:rsidRDefault="00CA7B4A" w:rsidP="00CA7B4A">
      <w:pPr>
        <w:spacing w:line="360" w:lineRule="auto"/>
        <w:jc w:val="both"/>
        <w:rPr>
          <w:rFonts w:ascii="Arial" w:eastAsia="Arial" w:hAnsi="Arial" w:cs="Arial"/>
          <w:b/>
          <w:sz w:val="24"/>
          <w:szCs w:val="24"/>
        </w:rPr>
      </w:pPr>
      <w:bookmarkStart w:id="15" w:name="_Toc57640694"/>
      <w:r>
        <w:rPr>
          <w:rFonts w:ascii="Arial" w:eastAsia="Arial" w:hAnsi="Arial" w:cs="Arial"/>
          <w:b/>
          <w:sz w:val="24"/>
          <w:szCs w:val="24"/>
        </w:rPr>
        <w:t xml:space="preserve">Autocuidado </w:t>
      </w:r>
    </w:p>
    <w:p w14:paraId="21DE61E3" w14:textId="03968839" w:rsidR="00CA7B4A" w:rsidRDefault="00CA7B4A" w:rsidP="00CA7B4A">
      <w:pPr>
        <w:spacing w:line="360" w:lineRule="auto"/>
        <w:jc w:val="both"/>
        <w:rPr>
          <w:rFonts w:ascii="Arial" w:eastAsia="Arial" w:hAnsi="Arial" w:cs="Arial"/>
          <w:b/>
          <w:sz w:val="24"/>
          <w:szCs w:val="24"/>
        </w:rPr>
      </w:pPr>
      <w:r>
        <w:rPr>
          <w:rFonts w:ascii="Arial" w:eastAsia="Arial" w:hAnsi="Arial" w:cs="Arial"/>
          <w:sz w:val="24"/>
          <w:szCs w:val="24"/>
        </w:rPr>
        <w:t xml:space="preserve">Son todas aquellas prácticas cotidianas decisiones sobre ellas, que realiza un cuidador familiar para cuidar de su salud, </w:t>
      </w:r>
      <w:r w:rsidRPr="00CA7B4A">
        <w:rPr>
          <w:rFonts w:ascii="Arial" w:eastAsia="Arial" w:hAnsi="Arial" w:cs="Arial"/>
          <w:i/>
          <w:iCs/>
          <w:sz w:val="24"/>
          <w:szCs w:val="24"/>
        </w:rPr>
        <w:t>se emplean por libre decisión, con el propósito de fortalecer o restablecer la salud y prevenir la enfermedad</w:t>
      </w:r>
      <w:r>
        <w:rPr>
          <w:rFonts w:ascii="Arial" w:eastAsia="Arial" w:hAnsi="Arial" w:cs="Arial"/>
          <w:sz w:val="24"/>
          <w:szCs w:val="24"/>
        </w:rPr>
        <w:t xml:space="preserve">. </w:t>
      </w:r>
      <w:r>
        <w:rPr>
          <w:rFonts w:ascii="Arial" w:eastAsia="Arial" w:hAnsi="Arial" w:cs="Arial"/>
          <w:sz w:val="24"/>
          <w:szCs w:val="24"/>
        </w:rPr>
        <w:fldChar w:fldCharType="begin" w:fldLock="1"/>
      </w:r>
      <w:r w:rsidR="00B81BC1">
        <w:rPr>
          <w:rFonts w:ascii="Arial" w:eastAsia="Arial" w:hAnsi="Arial" w:cs="Arial"/>
          <w:sz w:val="24"/>
          <w:szCs w:val="24"/>
        </w:rPr>
        <w:instrText>ADDIN CSL_CITATION {"citationItems":[{"id":"ITEM-1","itemData":{"ISBN":"9786079361273","abstract":"INTERDEPENDENCIA Y COMPLEJIDAD DEL FENÓMENO (...). AUTOCUIDADO DE LA SALUD; PÁGINA LEGAL; ÍNDICE; PRÓLOGO; INTRODUCCIÓN; PRIMERA PARTE; SABER ALIMENTARSE; FUNDAMENTO TEÓRICO; RECOMENDACIONES; SABER DORMIR: TRASTORNOS E HIGIENE DE SUEÑO; LAS FASES DEL SUEÑO; ARQUITECTURA DEL SUEÑO; FUNCIONES DEL SUEÑO; TRASTORNOS DEL SUEÑO; CONCLUSIONES; SABER ACTIVARSE FÍSICAMENTE; EFECTOS QUE PRODUCE LA FALTA DE ACTIVIDAD (...); CAMINAR, UN PASAPORTE A LA SALUD; ASPECTOS ANTROPOLÓGICOS DE LA CAMINATA; CAMINAR Y LAS NUEVAS RECOMENDACIONES DE (...); CAMINATA Y OBESIDAD; CAMINATA E INFLAMACIÓN; CAMINAR Y ENFERMEDAD CARDIOVASCULAR. VELOCIDAD DE LA CAMINATA Y MORTALIDADCAMINAR Y SISTEMA INMUNE; EL EJERCICIO FÍSICO CONSERVA LA SALUD MENTAL; CONSIDERACIONES FINALES; SABER ACTIVARSE INTELECTUALMENTE: EL (...); ¿QUÉ ES EL CEREBRO?; CORTISOL Y CEREBRO; CONSUMO DE AGUA; MEMORIA DE TRABAJO; JUEGOS DE MESA; EJERCICIO CARDIOVASCULAR QUE CONTRIBUYE (...); IMPACTO DEL SUEÑO EN LA SALUD DEL CEREBRO; ALIMENTOS QUE PROPICIAN LA SALUD EN EL (...); CONCLUSIONES; SABER VIVIR EL OCIO; ¿QUÉ ES Y QUÉ NO ES OCIO?; OCIO Y SALUD; CONCLUSIONES: ALGUNAS SUGERENCIAS PARA (...); SABER TRABAJAR CON SALUD: AUTOCUIDADO EN (...); EL TRABAJO Y LA SALUD. ¿QUÉ ES LA SALUD OCUPACIONAL?LA PREVENCIÓN O DISMINUCIÓN DEL ESTRÉS (...); LA PREVENCIÓN DEL ACOSO LABORAL; ABORDAJE PREVENTIVO DE LA ADICCIÓN POR (...); EL INVOLUCRAMIENTO; EL EMPODERAMIENTO; EL AUTORREGISTRO, EL AUTOMONITOREO Y LA (...); EL APOYO SOCIAL EN EL TRABAJO Y LA SALUD (...); LA EVALUACIÓN E INTERVENCIÓN EN EUGENESIA (...); CONCLUSIONES Y RECOMENDACIONES; SABER RELACIONARSE Y SER OPTIMISTA; QUÉ SON LAS REDES SOCIALES DE APOYO; REDES SOCIALES DE APOYO Y SALUD; ALGUNAS RECOMENDACIONES SOBRE CÓMO FOMENTAR (...); QUÉ ES EL OPTIMISMO; BENEFICIOS DE LA DISPOSICIÓN OPTIMISTA (...). ¿CÓMO APRENDER A SER OPTIMISTA?A MANERA DE SÍNTESIS; SABER PREVENIR ENFERMEDADES POR ESTRÉS; AHORA HABLEMOS DE LOS SÍNTOMAS; TRATAMIENTO PSICOSOCIAL; RECOMENDACIONES; SABER DESARROLLAR ESTRATEGIAS COGNOSCITIVAS (...); AFRONTAMIENTO AL ESTRÉS; ESTRATEGIAS PARA EL AFRONTAMIENTO A LAS (...); CONCLUSIONES; SABER COMPORTARSE PARA PROMOVER LA SALUD (...); LA PROMOCIÓN DE HÁBITOS SALUDABLES; ESTAR INFORMADO ES SALUDABLE; EL ESTADO DE ÁNIMO; CÓMO COMPORTARNOS ANTE LAS TENSIONES COTIDIANAS; CONCLUSIONES; ESPIRITUALIDAD Y SALUD; ¿QUÉ ES LA ESPIRITUALIDAD?; LA ORACIÓN, SUS FORMAS Y SUS EFECTOS EN (...). CONSECUENCIAS GENERALES DE LA ACTIVIDAD (…","author":[{"dropping-particle":"","family":"Salud","given":"Ministerio D E","non-dropping-particle":"","parse-names":false,"suffix":""},{"dropping-particle":"","family":"Enfermedades","given":"Direccion D E","non-dropping-particle":"","parse-names":false,"suffix":""},{"dropping-particle":"","family":"Transmisibles","given":"N O","non-dropping-particle":"","parse-names":false,"suffix":""},{"dropping-particle":"","family":"Mental","given":"Unidad D E Salud","non-dropping-particle":"","parse-names":false,"suffix":""}],"id":"ITEM-1","issued":{"date-parts":[["2018"]]},"page":"241","title":"Autocuidado de la salud - Publicaciones","type":"article-journal"},"uris":["http://www.mendeley.com/documents/?uuid=caf57304-75fd-4092-bfeb-92460fa5565c"]},{"id":"ITEM-2","itemData":{"author":[{"dropping-particle":"","family":"Guillermo","given":"Luis","non-dropping-particle":"","parse-names":false,"suffix":""},{"dropping-particle":"","family":"Zuluaga","given":"Bocanument","non-dropping-particle":"","parse-names":false,"suffix":""}],"container-title":"Erreka Multimedia S. Coop","id":"ITEM-2","issued":{"date-parts":[["2011"]]},"page":"127","title":"Autocuidado Y","type":"article-journal"},"uris":["http://www.mendeley.com/documents/?uuid=9a919746-571a-4ee0-bf47-63168e2330e9"]}],"mendeley":{"formattedCitation":"(25,26)","plainTextFormattedCitation":"(25,26)","previouslyFormattedCitation":"(25,26)"},"properties":{"noteIndex":0},"schema":"https://github.com/citation-style-language/schema/raw/master/csl-citation.json"}</w:instrText>
      </w:r>
      <w:r>
        <w:rPr>
          <w:rFonts w:ascii="Arial" w:eastAsia="Arial" w:hAnsi="Arial" w:cs="Arial"/>
          <w:sz w:val="24"/>
          <w:szCs w:val="24"/>
        </w:rPr>
        <w:fldChar w:fldCharType="separate"/>
      </w:r>
      <w:r w:rsidRPr="00CA7B4A">
        <w:rPr>
          <w:rFonts w:ascii="Arial" w:eastAsia="Arial" w:hAnsi="Arial" w:cs="Arial"/>
          <w:noProof/>
          <w:sz w:val="24"/>
          <w:szCs w:val="24"/>
        </w:rPr>
        <w:t>(25,26)</w:t>
      </w:r>
      <w:r>
        <w:rPr>
          <w:rFonts w:ascii="Arial" w:eastAsia="Arial" w:hAnsi="Arial" w:cs="Arial"/>
          <w:sz w:val="24"/>
          <w:szCs w:val="24"/>
        </w:rPr>
        <w:fldChar w:fldCharType="end"/>
      </w:r>
    </w:p>
    <w:p w14:paraId="6B5DFEC2" w14:textId="77777777" w:rsidR="00CA7B4A" w:rsidRDefault="00CA7B4A" w:rsidP="00CA7B4A">
      <w:pPr>
        <w:spacing w:line="360" w:lineRule="auto"/>
        <w:jc w:val="both"/>
        <w:rPr>
          <w:rFonts w:ascii="Arial" w:eastAsia="Arial" w:hAnsi="Arial" w:cs="Arial"/>
          <w:sz w:val="24"/>
          <w:szCs w:val="24"/>
        </w:rPr>
      </w:pPr>
      <w:r>
        <w:rPr>
          <w:rFonts w:ascii="Arial" w:eastAsia="Arial" w:hAnsi="Arial" w:cs="Arial"/>
          <w:b/>
          <w:sz w:val="24"/>
          <w:szCs w:val="24"/>
        </w:rPr>
        <w:t xml:space="preserve">Cómo manejarlo </w:t>
      </w:r>
    </w:p>
    <w:p w14:paraId="366BE44B" w14:textId="77777777" w:rsidR="00891DC6" w:rsidRDefault="00891DC6" w:rsidP="00891DC6">
      <w:pPr>
        <w:spacing w:after="0" w:line="360" w:lineRule="auto"/>
        <w:jc w:val="both"/>
        <w:rPr>
          <w:rFonts w:ascii="Arial" w:eastAsia="Arial" w:hAnsi="Arial" w:cs="Arial"/>
          <w:sz w:val="24"/>
          <w:szCs w:val="24"/>
        </w:rPr>
      </w:pPr>
      <w:r>
        <w:rPr>
          <w:rFonts w:ascii="Arial" w:eastAsia="Arial" w:hAnsi="Arial" w:cs="Arial"/>
          <w:sz w:val="24"/>
          <w:szCs w:val="24"/>
        </w:rPr>
        <w:t>Se requiere de:</w:t>
      </w:r>
    </w:p>
    <w:p w14:paraId="1003394A" w14:textId="2468D271" w:rsidR="00CA7B4A" w:rsidRDefault="00891DC6" w:rsidP="00CA7B4A">
      <w:pPr>
        <w:numPr>
          <w:ilvl w:val="0"/>
          <w:numId w:val="28"/>
        </w:numPr>
        <w:spacing w:after="0" w:line="360" w:lineRule="auto"/>
        <w:jc w:val="both"/>
        <w:rPr>
          <w:rFonts w:ascii="Arial" w:eastAsia="Arial" w:hAnsi="Arial" w:cs="Arial"/>
          <w:sz w:val="24"/>
          <w:szCs w:val="24"/>
        </w:rPr>
      </w:pPr>
      <w:r>
        <w:rPr>
          <w:rFonts w:ascii="Arial" w:eastAsia="Arial" w:hAnsi="Arial" w:cs="Arial"/>
          <w:sz w:val="24"/>
          <w:szCs w:val="24"/>
        </w:rPr>
        <w:t>La a</w:t>
      </w:r>
      <w:r w:rsidR="00CA7B4A">
        <w:rPr>
          <w:rFonts w:ascii="Arial" w:eastAsia="Arial" w:hAnsi="Arial" w:cs="Arial"/>
          <w:sz w:val="24"/>
          <w:szCs w:val="24"/>
        </w:rPr>
        <w:t>utovalo</w:t>
      </w:r>
      <w:r>
        <w:rPr>
          <w:rFonts w:ascii="Arial" w:eastAsia="Arial" w:hAnsi="Arial" w:cs="Arial"/>
          <w:sz w:val="24"/>
          <w:szCs w:val="24"/>
        </w:rPr>
        <w:t xml:space="preserve">ración de </w:t>
      </w:r>
      <w:r w:rsidR="00CA7B4A">
        <w:rPr>
          <w:rFonts w:ascii="Arial" w:eastAsia="Arial" w:hAnsi="Arial" w:cs="Arial"/>
          <w:sz w:val="24"/>
          <w:szCs w:val="24"/>
        </w:rPr>
        <w:t>su situación</w:t>
      </w:r>
      <w:r>
        <w:rPr>
          <w:rFonts w:ascii="Arial" w:eastAsia="Arial" w:hAnsi="Arial" w:cs="Arial"/>
          <w:sz w:val="24"/>
          <w:szCs w:val="24"/>
        </w:rPr>
        <w:t xml:space="preserve"> actual</w:t>
      </w:r>
    </w:p>
    <w:p w14:paraId="66B97311" w14:textId="26EE80F3" w:rsidR="00CA7B4A" w:rsidRDefault="00CA7B4A" w:rsidP="00CA7B4A">
      <w:pPr>
        <w:numPr>
          <w:ilvl w:val="0"/>
          <w:numId w:val="28"/>
        </w:numPr>
        <w:spacing w:after="0" w:line="360" w:lineRule="auto"/>
        <w:jc w:val="both"/>
        <w:rPr>
          <w:rFonts w:ascii="Arial" w:eastAsia="Arial" w:hAnsi="Arial" w:cs="Arial"/>
          <w:sz w:val="24"/>
          <w:szCs w:val="24"/>
        </w:rPr>
      </w:pPr>
      <w:r>
        <w:rPr>
          <w:rFonts w:ascii="Arial" w:eastAsia="Arial" w:hAnsi="Arial" w:cs="Arial"/>
          <w:sz w:val="24"/>
          <w:szCs w:val="24"/>
        </w:rPr>
        <w:t>Reflexi</w:t>
      </w:r>
      <w:r w:rsidR="00891DC6">
        <w:rPr>
          <w:rFonts w:ascii="Arial" w:eastAsia="Arial" w:hAnsi="Arial" w:cs="Arial"/>
          <w:sz w:val="24"/>
          <w:szCs w:val="24"/>
        </w:rPr>
        <w:t>ón</w:t>
      </w:r>
      <w:r>
        <w:rPr>
          <w:rFonts w:ascii="Arial" w:eastAsia="Arial" w:hAnsi="Arial" w:cs="Arial"/>
          <w:sz w:val="24"/>
          <w:szCs w:val="24"/>
        </w:rPr>
        <w:t xml:space="preserve"> sobre la importancia de cuidarse</w:t>
      </w:r>
      <w:r w:rsidR="00891DC6">
        <w:rPr>
          <w:rFonts w:ascii="Arial" w:eastAsia="Arial" w:hAnsi="Arial" w:cs="Arial"/>
          <w:sz w:val="24"/>
          <w:szCs w:val="24"/>
        </w:rPr>
        <w:t xml:space="preserve"> así mismo</w:t>
      </w:r>
    </w:p>
    <w:p w14:paraId="7380534D" w14:textId="2CD13999" w:rsidR="00CA7B4A" w:rsidRDefault="00CA7B4A" w:rsidP="00CA7B4A">
      <w:pPr>
        <w:numPr>
          <w:ilvl w:val="0"/>
          <w:numId w:val="28"/>
        </w:numPr>
        <w:spacing w:after="0" w:line="360" w:lineRule="auto"/>
        <w:jc w:val="both"/>
        <w:rPr>
          <w:rFonts w:ascii="Arial" w:eastAsia="Arial" w:hAnsi="Arial" w:cs="Arial"/>
          <w:sz w:val="24"/>
          <w:szCs w:val="24"/>
        </w:rPr>
      </w:pPr>
      <w:r>
        <w:rPr>
          <w:rFonts w:ascii="Arial" w:eastAsia="Arial" w:hAnsi="Arial" w:cs="Arial"/>
          <w:sz w:val="24"/>
          <w:szCs w:val="24"/>
        </w:rPr>
        <w:t>Organi</w:t>
      </w:r>
      <w:r w:rsidR="00891DC6">
        <w:rPr>
          <w:rFonts w:ascii="Arial" w:eastAsia="Arial" w:hAnsi="Arial" w:cs="Arial"/>
          <w:sz w:val="24"/>
          <w:szCs w:val="24"/>
        </w:rPr>
        <w:t>zar el tiempo de la mejor</w:t>
      </w:r>
      <w:r>
        <w:rPr>
          <w:rFonts w:ascii="Arial" w:eastAsia="Arial" w:hAnsi="Arial" w:cs="Arial"/>
          <w:sz w:val="24"/>
          <w:szCs w:val="24"/>
        </w:rPr>
        <w:t xml:space="preserve"> </w:t>
      </w:r>
      <w:r w:rsidR="00B12CB2">
        <w:rPr>
          <w:rFonts w:ascii="Arial" w:eastAsia="Arial" w:hAnsi="Arial" w:cs="Arial"/>
          <w:sz w:val="24"/>
          <w:szCs w:val="24"/>
        </w:rPr>
        <w:t>manera posible</w:t>
      </w:r>
    </w:p>
    <w:p w14:paraId="1D08A20B" w14:textId="5FBAC350" w:rsidR="00CA7B4A" w:rsidRDefault="00CA7B4A" w:rsidP="00CA7B4A">
      <w:pPr>
        <w:numPr>
          <w:ilvl w:val="0"/>
          <w:numId w:val="28"/>
        </w:numPr>
        <w:spacing w:after="0" w:line="360" w:lineRule="auto"/>
        <w:jc w:val="both"/>
        <w:rPr>
          <w:rFonts w:ascii="Arial" w:eastAsia="Arial" w:hAnsi="Arial" w:cs="Arial"/>
          <w:sz w:val="24"/>
          <w:szCs w:val="24"/>
        </w:rPr>
      </w:pPr>
      <w:r>
        <w:rPr>
          <w:rFonts w:ascii="Arial" w:eastAsia="Arial" w:hAnsi="Arial" w:cs="Arial"/>
          <w:sz w:val="24"/>
          <w:szCs w:val="24"/>
        </w:rPr>
        <w:t>Reali</w:t>
      </w:r>
      <w:r w:rsidR="00B12CB2">
        <w:rPr>
          <w:rFonts w:ascii="Arial" w:eastAsia="Arial" w:hAnsi="Arial" w:cs="Arial"/>
          <w:sz w:val="24"/>
          <w:szCs w:val="24"/>
        </w:rPr>
        <w:t>zar</w:t>
      </w:r>
      <w:r>
        <w:rPr>
          <w:rFonts w:ascii="Arial" w:eastAsia="Arial" w:hAnsi="Arial" w:cs="Arial"/>
          <w:sz w:val="24"/>
          <w:szCs w:val="24"/>
        </w:rPr>
        <w:t xml:space="preserve"> un plan de actividades</w:t>
      </w:r>
      <w:r w:rsidR="00B12CB2">
        <w:rPr>
          <w:rFonts w:ascii="Arial" w:eastAsia="Arial" w:hAnsi="Arial" w:cs="Arial"/>
          <w:sz w:val="24"/>
          <w:szCs w:val="24"/>
        </w:rPr>
        <w:t xml:space="preserve"> diario</w:t>
      </w:r>
    </w:p>
    <w:p w14:paraId="6F3D3737" w14:textId="31035899" w:rsidR="00CA7B4A" w:rsidRDefault="00CA7B4A" w:rsidP="00CA7B4A">
      <w:pPr>
        <w:numPr>
          <w:ilvl w:val="0"/>
          <w:numId w:val="28"/>
        </w:numPr>
        <w:spacing w:after="0" w:line="360" w:lineRule="auto"/>
        <w:jc w:val="both"/>
        <w:rPr>
          <w:rFonts w:ascii="Arial" w:eastAsia="Arial" w:hAnsi="Arial" w:cs="Arial"/>
          <w:sz w:val="24"/>
          <w:szCs w:val="24"/>
        </w:rPr>
      </w:pPr>
      <w:r>
        <w:rPr>
          <w:rFonts w:ascii="Arial" w:eastAsia="Arial" w:hAnsi="Arial" w:cs="Arial"/>
          <w:sz w:val="24"/>
          <w:szCs w:val="24"/>
        </w:rPr>
        <w:t>P</w:t>
      </w:r>
      <w:r w:rsidR="00B12CB2">
        <w:rPr>
          <w:rFonts w:ascii="Arial" w:eastAsia="Arial" w:hAnsi="Arial" w:cs="Arial"/>
          <w:sz w:val="24"/>
          <w:szCs w:val="24"/>
        </w:rPr>
        <w:t>edir</w:t>
      </w:r>
      <w:r>
        <w:rPr>
          <w:rFonts w:ascii="Arial" w:eastAsia="Arial" w:hAnsi="Arial" w:cs="Arial"/>
          <w:sz w:val="24"/>
          <w:szCs w:val="24"/>
        </w:rPr>
        <w:t xml:space="preserve"> ayuda y apoyo</w:t>
      </w:r>
      <w:r w:rsidR="00B12CB2">
        <w:rPr>
          <w:rFonts w:ascii="Arial" w:eastAsia="Arial" w:hAnsi="Arial" w:cs="Arial"/>
          <w:sz w:val="24"/>
          <w:szCs w:val="24"/>
        </w:rPr>
        <w:t xml:space="preserve"> siempre</w:t>
      </w:r>
    </w:p>
    <w:p w14:paraId="29E9FA6A" w14:textId="7FD97064" w:rsidR="00CA7B4A" w:rsidRDefault="00CA7B4A" w:rsidP="00CA7B4A">
      <w:pPr>
        <w:numPr>
          <w:ilvl w:val="0"/>
          <w:numId w:val="28"/>
        </w:numPr>
        <w:spacing w:after="0" w:line="360" w:lineRule="auto"/>
        <w:jc w:val="both"/>
        <w:rPr>
          <w:rFonts w:ascii="Arial" w:eastAsia="Arial" w:hAnsi="Arial" w:cs="Arial"/>
          <w:sz w:val="24"/>
          <w:szCs w:val="24"/>
        </w:rPr>
      </w:pPr>
      <w:r>
        <w:rPr>
          <w:rFonts w:ascii="Arial" w:eastAsia="Arial" w:hAnsi="Arial" w:cs="Arial"/>
          <w:sz w:val="24"/>
          <w:szCs w:val="24"/>
        </w:rPr>
        <w:t>Contact</w:t>
      </w:r>
      <w:r w:rsidR="00B12CB2">
        <w:rPr>
          <w:rFonts w:ascii="Arial" w:eastAsia="Arial" w:hAnsi="Arial" w:cs="Arial"/>
          <w:sz w:val="24"/>
          <w:szCs w:val="24"/>
        </w:rPr>
        <w:t>ar</w:t>
      </w:r>
      <w:r>
        <w:rPr>
          <w:rFonts w:ascii="Arial" w:eastAsia="Arial" w:hAnsi="Arial" w:cs="Arial"/>
          <w:sz w:val="24"/>
          <w:szCs w:val="24"/>
        </w:rPr>
        <w:t xml:space="preserve"> con servicios, instituciones y asociaciones que puedan ayudarle</w:t>
      </w:r>
    </w:p>
    <w:p w14:paraId="7FFB460A" w14:textId="43B4DB33" w:rsidR="00B12CB2" w:rsidRDefault="00CA7B4A" w:rsidP="00E67AEA">
      <w:pPr>
        <w:numPr>
          <w:ilvl w:val="0"/>
          <w:numId w:val="27"/>
        </w:numPr>
        <w:spacing w:after="0" w:line="360" w:lineRule="auto"/>
        <w:jc w:val="both"/>
        <w:rPr>
          <w:rFonts w:ascii="Arial" w:eastAsia="Arial" w:hAnsi="Arial" w:cs="Arial"/>
          <w:sz w:val="24"/>
          <w:szCs w:val="24"/>
        </w:rPr>
      </w:pPr>
      <w:r w:rsidRPr="00B12CB2">
        <w:rPr>
          <w:rFonts w:ascii="Arial" w:eastAsia="Arial" w:hAnsi="Arial" w:cs="Arial"/>
          <w:sz w:val="24"/>
          <w:szCs w:val="24"/>
        </w:rPr>
        <w:t>Reali</w:t>
      </w:r>
      <w:r w:rsidR="00B12CB2" w:rsidRPr="00B12CB2">
        <w:rPr>
          <w:rFonts w:ascii="Arial" w:eastAsia="Arial" w:hAnsi="Arial" w:cs="Arial"/>
          <w:sz w:val="24"/>
          <w:szCs w:val="24"/>
        </w:rPr>
        <w:t>zar</w:t>
      </w:r>
      <w:r w:rsidRPr="00B12CB2">
        <w:rPr>
          <w:rFonts w:ascii="Arial" w:eastAsia="Arial" w:hAnsi="Arial" w:cs="Arial"/>
          <w:sz w:val="24"/>
          <w:szCs w:val="24"/>
        </w:rPr>
        <w:t xml:space="preserve"> actividades </w:t>
      </w:r>
      <w:r w:rsidR="00B12CB2" w:rsidRPr="00B12CB2">
        <w:rPr>
          <w:rFonts w:ascii="Arial" w:eastAsia="Arial" w:hAnsi="Arial" w:cs="Arial"/>
          <w:sz w:val="24"/>
          <w:szCs w:val="24"/>
        </w:rPr>
        <w:t xml:space="preserve">de esparcimiento y ocio </w:t>
      </w:r>
      <w:r w:rsidR="00B81BC1">
        <w:rPr>
          <w:rFonts w:ascii="Arial" w:eastAsia="Arial" w:hAnsi="Arial" w:cs="Arial"/>
          <w:sz w:val="24"/>
          <w:szCs w:val="24"/>
        </w:rPr>
        <w:t>de su agrado</w:t>
      </w:r>
    </w:p>
    <w:p w14:paraId="24088959" w14:textId="7DA67995" w:rsidR="00CA7B4A" w:rsidRDefault="00CA7B4A" w:rsidP="00CA7B4A">
      <w:pPr>
        <w:numPr>
          <w:ilvl w:val="0"/>
          <w:numId w:val="27"/>
        </w:numPr>
        <w:spacing w:after="0" w:line="360" w:lineRule="auto"/>
        <w:jc w:val="both"/>
        <w:rPr>
          <w:rFonts w:ascii="Arial" w:eastAsia="Arial" w:hAnsi="Arial" w:cs="Arial"/>
          <w:sz w:val="24"/>
          <w:szCs w:val="24"/>
        </w:rPr>
      </w:pPr>
      <w:r>
        <w:rPr>
          <w:rFonts w:ascii="Arial" w:eastAsia="Arial" w:hAnsi="Arial" w:cs="Arial"/>
          <w:sz w:val="24"/>
          <w:szCs w:val="24"/>
        </w:rPr>
        <w:t xml:space="preserve">Identifique las fuentes de </w:t>
      </w:r>
      <w:r w:rsidR="00B81BC1">
        <w:rPr>
          <w:rFonts w:ascii="Arial" w:eastAsia="Arial" w:hAnsi="Arial" w:cs="Arial"/>
          <w:sz w:val="24"/>
          <w:szCs w:val="24"/>
        </w:rPr>
        <w:t xml:space="preserve">estrés y sufrimiento </w:t>
      </w:r>
      <w:r>
        <w:rPr>
          <w:rFonts w:ascii="Arial" w:eastAsia="Arial" w:hAnsi="Arial" w:cs="Arial"/>
          <w:sz w:val="24"/>
          <w:szCs w:val="24"/>
        </w:rPr>
        <w:t>relacionadas con el cuidado</w:t>
      </w:r>
      <w:r w:rsidR="00B81BC1">
        <w:rPr>
          <w:rFonts w:ascii="Arial" w:eastAsia="Arial" w:hAnsi="Arial" w:cs="Arial"/>
          <w:sz w:val="24"/>
          <w:szCs w:val="24"/>
        </w:rPr>
        <w:t xml:space="preserve"> de su familiar</w:t>
      </w:r>
    </w:p>
    <w:p w14:paraId="4A970970" w14:textId="77777777" w:rsidR="00B81BC1" w:rsidRDefault="00CA7B4A" w:rsidP="00B81BC1">
      <w:pPr>
        <w:numPr>
          <w:ilvl w:val="0"/>
          <w:numId w:val="27"/>
        </w:numPr>
        <w:spacing w:after="0" w:line="360" w:lineRule="auto"/>
        <w:jc w:val="both"/>
        <w:rPr>
          <w:rFonts w:ascii="Arial" w:eastAsia="Arial" w:hAnsi="Arial" w:cs="Arial"/>
          <w:sz w:val="24"/>
          <w:szCs w:val="24"/>
        </w:rPr>
      </w:pPr>
      <w:r>
        <w:rPr>
          <w:rFonts w:ascii="Arial" w:eastAsia="Arial" w:hAnsi="Arial" w:cs="Arial"/>
          <w:sz w:val="24"/>
          <w:szCs w:val="24"/>
        </w:rPr>
        <w:t>Manten</w:t>
      </w:r>
      <w:r w:rsidR="00B81BC1">
        <w:rPr>
          <w:rFonts w:ascii="Arial" w:eastAsia="Arial" w:hAnsi="Arial" w:cs="Arial"/>
          <w:sz w:val="24"/>
          <w:szCs w:val="24"/>
        </w:rPr>
        <w:t xml:space="preserve">er </w:t>
      </w:r>
      <w:r>
        <w:rPr>
          <w:rFonts w:ascii="Arial" w:eastAsia="Arial" w:hAnsi="Arial" w:cs="Arial"/>
          <w:sz w:val="24"/>
          <w:szCs w:val="24"/>
        </w:rPr>
        <w:t>una alimentación equilibrada</w:t>
      </w:r>
    </w:p>
    <w:p w14:paraId="1876FE46" w14:textId="14E42053" w:rsidR="00CA7B4A" w:rsidRPr="00B81BC1" w:rsidRDefault="00B81BC1" w:rsidP="00B81BC1">
      <w:pPr>
        <w:numPr>
          <w:ilvl w:val="0"/>
          <w:numId w:val="27"/>
        </w:numPr>
        <w:spacing w:after="0" w:line="360" w:lineRule="auto"/>
        <w:jc w:val="both"/>
        <w:rPr>
          <w:rFonts w:ascii="Arial" w:eastAsia="Arial" w:hAnsi="Arial" w:cs="Arial"/>
          <w:sz w:val="24"/>
          <w:szCs w:val="24"/>
        </w:rPr>
      </w:pPr>
      <w:r w:rsidRPr="00B81BC1">
        <w:rPr>
          <w:rFonts w:ascii="Arial" w:eastAsia="Arial" w:hAnsi="Arial" w:cs="Arial"/>
          <w:sz w:val="24"/>
          <w:szCs w:val="24"/>
        </w:rPr>
        <w:t>En la medida de los posible, hacer</w:t>
      </w:r>
      <w:r w:rsidR="00CA7B4A" w:rsidRPr="00B81BC1">
        <w:rPr>
          <w:rFonts w:ascii="Arial" w:eastAsia="Arial" w:hAnsi="Arial" w:cs="Arial"/>
          <w:sz w:val="24"/>
          <w:szCs w:val="24"/>
        </w:rPr>
        <w:t xml:space="preserve"> ejercicio físico diario</w:t>
      </w:r>
      <w:r w:rsidRPr="00B81BC1">
        <w:rPr>
          <w:rFonts w:ascii="Arial" w:eastAsia="Arial" w:hAnsi="Arial" w:cs="Arial"/>
          <w:sz w:val="24"/>
          <w:szCs w:val="24"/>
        </w:rPr>
        <w:t xml:space="preserve"> y procurar el descanso y sueño</w:t>
      </w:r>
      <w:r w:rsidR="006B4495">
        <w:rPr>
          <w:rFonts w:ascii="Arial" w:eastAsia="Arial" w:hAnsi="Arial" w:cs="Arial"/>
          <w:sz w:val="24"/>
          <w:szCs w:val="24"/>
        </w:rPr>
        <w:t>.</w:t>
      </w:r>
      <w:r>
        <w:rPr>
          <w:rFonts w:ascii="Arial" w:eastAsia="Arial" w:hAnsi="Arial" w:cs="Arial"/>
          <w:sz w:val="24"/>
          <w:szCs w:val="24"/>
        </w:rPr>
        <w:t xml:space="preserve"> </w:t>
      </w:r>
      <w:r>
        <w:rPr>
          <w:rFonts w:ascii="Arial" w:eastAsia="Arial" w:hAnsi="Arial" w:cs="Arial"/>
          <w:sz w:val="24"/>
          <w:szCs w:val="24"/>
        </w:rPr>
        <w:fldChar w:fldCharType="begin" w:fldLock="1"/>
      </w:r>
      <w:r w:rsidR="006B4495">
        <w:rPr>
          <w:rFonts w:ascii="Arial" w:eastAsia="Arial" w:hAnsi="Arial" w:cs="Arial"/>
          <w:sz w:val="24"/>
          <w:szCs w:val="24"/>
        </w:rPr>
        <w:instrText>ADDIN CSL_CITATION {"citationItems":[{"id":"ITEM-1","itemData":{"ISBN":"9786079361273","abstract":"INTERDEPENDENCIA Y COMPLEJIDAD DEL FENÓMENO (...). AUTOCUIDADO DE LA SALUD; PÁGINA LEGAL; ÍNDICE; PRÓLOGO; INTRODUCCIÓN; PRIMERA PARTE; SABER ALIMENTARSE; FUNDAMENTO TEÓRICO; RECOMENDACIONES; SABER DORMIR: TRASTORNOS E HIGIENE DE SUEÑO; LAS FASES DEL SUEÑO; ARQUITECTURA DEL SUEÑO; FUNCIONES DEL SUEÑO; TRASTORNOS DEL SUEÑO; CONCLUSIONES; SABER ACTIVARSE FÍSICAMENTE; EFECTOS QUE PRODUCE LA FALTA DE ACTIVIDAD (...); CAMINAR, UN PASAPORTE A LA SALUD; ASPECTOS ANTROPOLÓGICOS DE LA CAMINATA; CAMINAR Y LAS NUEVAS RECOMENDACIONES DE (...); CAMINATA Y OBESIDAD; CAMINATA E INFLAMACIÓN; CAMINAR Y ENFERMEDAD CARDIOVASCULAR. VELOCIDAD DE LA CAMINATA Y MORTALIDADCAMINAR Y SISTEMA INMUNE; EL EJERCICIO FÍSICO CONSERVA LA SALUD MENTAL; CONSIDERACIONES FINALES; SABER ACTIVARSE INTELECTUALMENTE: EL (...); ¿QUÉ ES EL CEREBRO?; CORTISOL Y CEREBRO; CONSUMO DE AGUA; MEMORIA DE TRABAJO; JUEGOS DE MESA; EJERCICIO CARDIOVASCULAR QUE CONTRIBUYE (...); IMPACTO DEL SUEÑO EN LA SALUD DEL CEREBRO; ALIMENTOS QUE PROPICIAN LA SALUD EN EL (...); CONCLUSIONES; SABER VIVIR EL OCIO; ¿QUÉ ES Y QUÉ NO ES OCIO?; OCIO Y SALUD; CONCLUSIONES: ALGUNAS SUGERENCIAS PARA (...); SABER TRABAJAR CON SALUD: AUTOCUIDADO EN (...); EL TRABAJO Y LA SALUD. ¿QUÉ ES LA SALUD OCUPACIONAL?LA PREVENCIÓN O DISMINUCIÓN DEL ESTRÉS (...); LA PREVENCIÓN DEL ACOSO LABORAL; ABORDAJE PREVENTIVO DE LA ADICCIÓN POR (...); EL INVOLUCRAMIENTO; EL EMPODERAMIENTO; EL AUTORREGISTRO, EL AUTOMONITOREO Y LA (...); EL APOYO SOCIAL EN EL TRABAJO Y LA SALUD (...); LA EVALUACIÓN E INTERVENCIÓN EN EUGENESIA (...); CONCLUSIONES Y RECOMENDACIONES; SABER RELACIONARSE Y SER OPTIMISTA; QUÉ SON LAS REDES SOCIALES DE APOYO; REDES SOCIALES DE APOYO Y SALUD; ALGUNAS RECOMENDACIONES SOBRE CÓMO FOMENTAR (...); QUÉ ES EL OPTIMISMO; BENEFICIOS DE LA DISPOSICIÓN OPTIMISTA (...). ¿CÓMO APRENDER A SER OPTIMISTA?A MANERA DE SÍNTESIS; SABER PREVENIR ENFERMEDADES POR ESTRÉS; AHORA HABLEMOS DE LOS SÍNTOMAS; TRATAMIENTO PSICOSOCIAL; RECOMENDACIONES; SABER DESARROLLAR ESTRATEGIAS COGNOSCITIVAS (...); AFRONTAMIENTO AL ESTRÉS; ESTRATEGIAS PARA EL AFRONTAMIENTO A LAS (...); CONCLUSIONES; SABER COMPORTARSE PARA PROMOVER LA SALUD (...); LA PROMOCIÓN DE HÁBITOS SALUDABLES; ESTAR INFORMADO ES SALUDABLE; EL ESTADO DE ÁNIMO; CÓMO COMPORTARNOS ANTE LAS TENSIONES COTIDIANAS; CONCLUSIONES; ESPIRITUALIDAD Y SALUD; ¿QUÉ ES LA ESPIRITUALIDAD?; LA ORACIÓN, SUS FORMAS Y SUS EFECTOS EN (...). CONSECUENCIAS GENERALES DE LA ACTIVIDAD (…","author":[{"dropping-particle":"","family":"Salud","given":"Ministerio D E","non-dropping-particle":"","parse-names":false,"suffix":""},{"dropping-particle":"","family":"Enfermedades","given":"Direccion D E","non-dropping-particle":"","parse-names":false,"suffix":""},{"dropping-particle":"","family":"Transmisibles","given":"N O","non-dropping-particle":"","parse-names":false,"suffix":""},{"dropping-particle":"","family":"Mental","given":"Unidad D E Salud","non-dropping-particle":"","parse-names":false,"suffix":""}],"id":"ITEM-1","issued":{"date-parts":[["2018"]]},"page":"241","title":"Autocuidado de la salud - Publicaciones","type":"article-journal"},"uris":["http://www.mendeley.com/documents/?uuid=caf57304-75fd-4092-bfeb-92460fa5565c"]},{"id":"ITEM-2","itemData":{"author":[{"dropping-particle":"","family":"Guillermo","given":"Luis","non-dropping-particle":"","parse-names":false,"suffix":""},{"dropping-particle":"","family":"Zuluaga","given":"Bocanument","non-dropping-particle":"","parse-names":false,"suffix":""}],"container-title":"Erreka Multimedia S. Coop","id":"ITEM-2","issued":{"date-parts":[["2011"]]},"page":"127","title":"Autocuidado Y","type":"article-journal"},"uris":["http://www.mendeley.com/documents/?uuid=9a919746-571a-4ee0-bf47-63168e2330e9"]}],"mendeley":{"formattedCitation":"(25,26)","plainTextFormattedCitation":"(25,26)","previouslyFormattedCitation":"(25,26)"},"properties":{"noteIndex":0},"schema":"https://github.com/citation-style-language/schema/raw/master/csl-citation.json"}</w:instrText>
      </w:r>
      <w:r>
        <w:rPr>
          <w:rFonts w:ascii="Arial" w:eastAsia="Arial" w:hAnsi="Arial" w:cs="Arial"/>
          <w:sz w:val="24"/>
          <w:szCs w:val="24"/>
        </w:rPr>
        <w:fldChar w:fldCharType="separate"/>
      </w:r>
      <w:r w:rsidRPr="00B81BC1">
        <w:rPr>
          <w:rFonts w:ascii="Arial" w:eastAsia="Arial" w:hAnsi="Arial" w:cs="Arial"/>
          <w:noProof/>
          <w:sz w:val="24"/>
          <w:szCs w:val="24"/>
        </w:rPr>
        <w:t>(25,26)</w:t>
      </w:r>
      <w:r>
        <w:rPr>
          <w:rFonts w:ascii="Arial" w:eastAsia="Arial" w:hAnsi="Arial" w:cs="Arial"/>
          <w:sz w:val="24"/>
          <w:szCs w:val="24"/>
        </w:rPr>
        <w:fldChar w:fldCharType="end"/>
      </w:r>
    </w:p>
    <w:p w14:paraId="6F3434F7" w14:textId="77777777" w:rsidR="00B81BC1" w:rsidRPr="00B81BC1" w:rsidRDefault="00B81BC1" w:rsidP="00B81BC1">
      <w:pPr>
        <w:spacing w:after="0" w:line="360" w:lineRule="auto"/>
        <w:jc w:val="both"/>
        <w:rPr>
          <w:rFonts w:ascii="Arial" w:eastAsia="Arial" w:hAnsi="Arial" w:cs="Arial"/>
          <w:b/>
          <w:sz w:val="24"/>
          <w:szCs w:val="24"/>
        </w:rPr>
      </w:pPr>
    </w:p>
    <w:p w14:paraId="03BC9C7B" w14:textId="243EE9CF" w:rsidR="002661DC" w:rsidRPr="00883C6A" w:rsidRDefault="002661DC" w:rsidP="00883C6A">
      <w:pPr>
        <w:pStyle w:val="Ttulo2"/>
        <w:numPr>
          <w:ilvl w:val="2"/>
          <w:numId w:val="13"/>
        </w:numPr>
        <w:jc w:val="both"/>
        <w:rPr>
          <w:rFonts w:ascii="Arial" w:hAnsi="Arial" w:cs="Arial"/>
          <w:sz w:val="24"/>
          <w:szCs w:val="24"/>
        </w:rPr>
      </w:pPr>
      <w:r w:rsidRPr="00883C6A">
        <w:rPr>
          <w:rFonts w:ascii="Arial" w:hAnsi="Arial" w:cs="Arial"/>
          <w:sz w:val="24"/>
          <w:szCs w:val="24"/>
        </w:rPr>
        <w:t>Redes de apoyo</w:t>
      </w:r>
      <w:bookmarkEnd w:id="15"/>
      <w:r w:rsidRPr="00883C6A">
        <w:rPr>
          <w:rFonts w:ascii="Arial" w:hAnsi="Arial" w:cs="Arial"/>
          <w:sz w:val="24"/>
          <w:szCs w:val="24"/>
        </w:rPr>
        <w:t xml:space="preserve"> </w:t>
      </w:r>
    </w:p>
    <w:p w14:paraId="5C5670B0" w14:textId="77777777" w:rsidR="00883C6A" w:rsidRPr="00883C6A" w:rsidRDefault="00883C6A" w:rsidP="00883C6A"/>
    <w:p w14:paraId="7A9B5FB3" w14:textId="07C8D428" w:rsidR="006A4500" w:rsidRPr="006A4500" w:rsidRDefault="006A4500" w:rsidP="006A4500">
      <w:pPr>
        <w:spacing w:line="360" w:lineRule="auto"/>
        <w:ind w:left="360"/>
        <w:jc w:val="both"/>
        <w:rPr>
          <w:rFonts w:ascii="Arial" w:hAnsi="Arial" w:cs="Arial"/>
          <w:sz w:val="24"/>
          <w:szCs w:val="24"/>
        </w:rPr>
      </w:pPr>
      <w:r w:rsidRPr="006A4500">
        <w:rPr>
          <w:rFonts w:ascii="Arial" w:hAnsi="Arial" w:cs="Arial"/>
          <w:sz w:val="24"/>
          <w:szCs w:val="24"/>
        </w:rPr>
        <w:t>Los cuidadores familiares de personas en fase final de vida no están solos, en Colombia se cuenta con el grupo de cuidado al paciente crónico y su familia de la Facultad de Enfermería de la Universidad Nacional de Colombia</w:t>
      </w:r>
      <w:r w:rsidR="00296AA5">
        <w:rPr>
          <w:rFonts w:ascii="Arial" w:hAnsi="Arial" w:cs="Arial"/>
          <w:sz w:val="24"/>
          <w:szCs w:val="24"/>
        </w:rPr>
        <w:t xml:space="preserve">. </w:t>
      </w:r>
      <w:r w:rsidR="00296AA5">
        <w:rPr>
          <w:rFonts w:ascii="Arial" w:hAnsi="Arial" w:cs="Arial"/>
          <w:sz w:val="24"/>
          <w:szCs w:val="24"/>
        </w:rPr>
        <w:fldChar w:fldCharType="begin" w:fldLock="1"/>
      </w:r>
      <w:r w:rsidR="00B81BC1">
        <w:rPr>
          <w:rFonts w:ascii="Arial" w:hAnsi="Arial" w:cs="Arial"/>
          <w:sz w:val="24"/>
          <w:szCs w:val="24"/>
        </w:rPr>
        <w:instrText>ADDIN CSL_CITATION {"citationItems":[{"id":"ITEM-1","itemData":{"URL":"http://www.gcronico.unal.edu.co/cuidadores/","accessed":{"date-parts":[["2020","11","21"]]},"id":"ITEM-1","issued":{"date-parts":[["0"]]},"title":"Cuidadores: Universidad Nacional de Colombia","type":"webpage"},"uris":["http://www.mendeley.com/documents/?uuid=96a2f3dc-a494-3828-8aab-f8ec7e639803"]}],"mendeley":{"formattedCitation":"(27)","plainTextFormattedCitation":"(27)","previouslyFormattedCitation":"(27)"},"properties":{"noteIndex":0},"schema":"https://github.com/citation-style-language/schema/raw/master/csl-citation.json"}</w:instrText>
      </w:r>
      <w:r w:rsidR="00296AA5">
        <w:rPr>
          <w:rFonts w:ascii="Arial" w:hAnsi="Arial" w:cs="Arial"/>
          <w:sz w:val="24"/>
          <w:szCs w:val="24"/>
        </w:rPr>
        <w:fldChar w:fldCharType="separate"/>
      </w:r>
      <w:r w:rsidR="00CA7B4A" w:rsidRPr="00CA7B4A">
        <w:rPr>
          <w:rFonts w:ascii="Arial" w:hAnsi="Arial" w:cs="Arial"/>
          <w:noProof/>
          <w:sz w:val="24"/>
          <w:szCs w:val="24"/>
        </w:rPr>
        <w:t>(27)</w:t>
      </w:r>
      <w:r w:rsidR="00296AA5">
        <w:rPr>
          <w:rFonts w:ascii="Arial" w:hAnsi="Arial" w:cs="Arial"/>
          <w:sz w:val="24"/>
          <w:szCs w:val="24"/>
        </w:rPr>
        <w:fldChar w:fldCharType="end"/>
      </w:r>
      <w:r w:rsidR="00296AA5" w:rsidRPr="006A4500">
        <w:rPr>
          <w:rFonts w:ascii="Arial" w:hAnsi="Arial" w:cs="Arial"/>
          <w:sz w:val="24"/>
          <w:szCs w:val="24"/>
        </w:rPr>
        <w:t xml:space="preserve"> </w:t>
      </w:r>
    </w:p>
    <w:p w14:paraId="3C50638F" w14:textId="008BEB6A" w:rsidR="006A4500" w:rsidRDefault="006A4500" w:rsidP="00EA5083">
      <w:pPr>
        <w:spacing w:line="360" w:lineRule="auto"/>
        <w:ind w:left="360"/>
        <w:jc w:val="both"/>
        <w:rPr>
          <w:rFonts w:ascii="Arial" w:hAnsi="Arial" w:cs="Arial"/>
          <w:sz w:val="24"/>
          <w:szCs w:val="24"/>
        </w:rPr>
      </w:pPr>
      <w:r w:rsidRPr="006A4500">
        <w:rPr>
          <w:rFonts w:ascii="Arial" w:hAnsi="Arial" w:cs="Arial"/>
          <w:sz w:val="24"/>
          <w:szCs w:val="24"/>
        </w:rPr>
        <w:t xml:space="preserve">Y en Latinoamérica, está la Red </w:t>
      </w:r>
      <w:r w:rsidR="007F78EF">
        <w:rPr>
          <w:rFonts w:ascii="Arial" w:hAnsi="Arial" w:cs="Arial"/>
          <w:sz w:val="24"/>
          <w:szCs w:val="24"/>
        </w:rPr>
        <w:t>L</w:t>
      </w:r>
      <w:r w:rsidRPr="006A4500">
        <w:rPr>
          <w:rFonts w:ascii="Arial" w:hAnsi="Arial" w:cs="Arial"/>
          <w:sz w:val="24"/>
          <w:szCs w:val="24"/>
        </w:rPr>
        <w:t xml:space="preserve">atinoamericana de </w:t>
      </w:r>
      <w:r w:rsidR="007F78EF">
        <w:rPr>
          <w:rFonts w:ascii="Arial" w:hAnsi="Arial" w:cs="Arial"/>
          <w:sz w:val="24"/>
          <w:szCs w:val="24"/>
        </w:rPr>
        <w:t>C</w:t>
      </w:r>
      <w:r w:rsidRPr="006A4500">
        <w:rPr>
          <w:rFonts w:ascii="Arial" w:hAnsi="Arial" w:cs="Arial"/>
          <w:sz w:val="24"/>
          <w:szCs w:val="24"/>
        </w:rPr>
        <w:t xml:space="preserve">uidadores que buscan </w:t>
      </w:r>
      <w:r w:rsidR="00EA5083">
        <w:rPr>
          <w:rFonts w:ascii="Arial" w:hAnsi="Arial" w:cs="Arial"/>
          <w:sz w:val="24"/>
          <w:szCs w:val="24"/>
        </w:rPr>
        <w:t xml:space="preserve">a través de cursos y capacitaciones </w:t>
      </w:r>
      <w:r w:rsidRPr="006A4500">
        <w:rPr>
          <w:rFonts w:ascii="Arial" w:hAnsi="Arial" w:cs="Arial"/>
          <w:sz w:val="24"/>
          <w:szCs w:val="24"/>
        </w:rPr>
        <w:t>brindar un acompañamiento</w:t>
      </w:r>
      <w:r w:rsidR="00EA5083">
        <w:rPr>
          <w:rFonts w:ascii="Arial" w:hAnsi="Arial" w:cs="Arial"/>
          <w:sz w:val="24"/>
          <w:szCs w:val="24"/>
        </w:rPr>
        <w:t xml:space="preserve"> </w:t>
      </w:r>
      <w:r w:rsidRPr="006A4500">
        <w:rPr>
          <w:rFonts w:ascii="Arial" w:hAnsi="Arial" w:cs="Arial"/>
          <w:sz w:val="24"/>
          <w:szCs w:val="24"/>
        </w:rPr>
        <w:t xml:space="preserve">y orientación </w:t>
      </w:r>
      <w:r w:rsidR="00EA5083">
        <w:rPr>
          <w:rFonts w:ascii="Arial" w:hAnsi="Arial" w:cs="Arial"/>
          <w:sz w:val="24"/>
          <w:szCs w:val="24"/>
        </w:rPr>
        <w:t>a la persona que cuida.</w:t>
      </w:r>
      <w:r w:rsidR="00296AA5">
        <w:rPr>
          <w:rFonts w:ascii="Arial" w:hAnsi="Arial" w:cs="Arial"/>
          <w:sz w:val="24"/>
          <w:szCs w:val="24"/>
        </w:rPr>
        <w:t xml:space="preserve"> </w:t>
      </w:r>
      <w:r w:rsidR="00296AA5">
        <w:rPr>
          <w:rFonts w:ascii="Arial" w:hAnsi="Arial" w:cs="Arial"/>
          <w:sz w:val="24"/>
          <w:szCs w:val="24"/>
        </w:rPr>
        <w:fldChar w:fldCharType="begin" w:fldLock="1"/>
      </w:r>
      <w:r w:rsidR="00B81BC1">
        <w:rPr>
          <w:rFonts w:ascii="Arial" w:hAnsi="Arial" w:cs="Arial"/>
          <w:sz w:val="24"/>
          <w:szCs w:val="24"/>
        </w:rPr>
        <w:instrText>ADDIN CSL_CITATION {"citationItems":[{"id":"ITEM-1","itemData":{"URL":"https://redlatinoamericandecuidadores.webnode.com.co/","accessed":{"date-parts":[["2020","11","21"]]},"id":"ITEM-1","issued":{"date-parts":[["0"]]},"title":"Redlatinoamericanadecuidadores","type":"webpage"},"uris":["http://www.mendeley.com/documents/?uuid=1a1cb03e-9bdc-3eda-93dd-4c5b0d9e550e"]}],"mendeley":{"formattedCitation":"(28)","plainTextFormattedCitation":"(28)","previouslyFormattedCitation":"(28)"},"properties":{"noteIndex":0},"schema":"https://github.com/citation-style-language/schema/raw/master/csl-citation.json"}</w:instrText>
      </w:r>
      <w:r w:rsidR="00296AA5">
        <w:rPr>
          <w:rFonts w:ascii="Arial" w:hAnsi="Arial" w:cs="Arial"/>
          <w:sz w:val="24"/>
          <w:szCs w:val="24"/>
        </w:rPr>
        <w:fldChar w:fldCharType="separate"/>
      </w:r>
      <w:r w:rsidR="00CA7B4A" w:rsidRPr="00CA7B4A">
        <w:rPr>
          <w:rFonts w:ascii="Arial" w:hAnsi="Arial" w:cs="Arial"/>
          <w:noProof/>
          <w:sz w:val="24"/>
          <w:szCs w:val="24"/>
        </w:rPr>
        <w:t>(28)</w:t>
      </w:r>
      <w:r w:rsidR="00296AA5">
        <w:rPr>
          <w:rFonts w:ascii="Arial" w:hAnsi="Arial" w:cs="Arial"/>
          <w:sz w:val="24"/>
          <w:szCs w:val="24"/>
        </w:rPr>
        <w:fldChar w:fldCharType="end"/>
      </w:r>
    </w:p>
    <w:p w14:paraId="1E690279" w14:textId="3E81486F" w:rsidR="00913A58" w:rsidRDefault="00A06521" w:rsidP="00C464BE">
      <w:pPr>
        <w:pStyle w:val="Ttulo1"/>
        <w:numPr>
          <w:ilvl w:val="0"/>
          <w:numId w:val="13"/>
        </w:numPr>
        <w:spacing w:line="360" w:lineRule="auto"/>
        <w:jc w:val="both"/>
        <w:rPr>
          <w:rFonts w:ascii="Arial" w:eastAsia="Arial" w:hAnsi="Arial" w:cs="Arial"/>
        </w:rPr>
      </w:pPr>
      <w:bookmarkStart w:id="16" w:name="_Toc57640695"/>
      <w:r>
        <w:rPr>
          <w:rFonts w:ascii="Arial" w:eastAsia="Arial" w:hAnsi="Arial" w:cs="Arial"/>
        </w:rPr>
        <w:t>Marco de diseño</w:t>
      </w:r>
      <w:bookmarkEnd w:id="16"/>
    </w:p>
    <w:p w14:paraId="3D909C19" w14:textId="0222A943" w:rsidR="00913A58" w:rsidRDefault="00B5015A" w:rsidP="00C464BE">
      <w:pPr>
        <w:keepNext/>
        <w:keepLines/>
        <w:pBdr>
          <w:top w:val="nil"/>
          <w:left w:val="nil"/>
          <w:bottom w:val="nil"/>
          <w:right w:val="nil"/>
          <w:between w:val="nil"/>
        </w:pBdr>
        <w:spacing w:before="240" w:after="0" w:line="360" w:lineRule="auto"/>
        <w:jc w:val="both"/>
        <w:rPr>
          <w:rFonts w:ascii="Arial" w:eastAsia="Arial" w:hAnsi="Arial" w:cs="Arial"/>
          <w:color w:val="000000"/>
          <w:sz w:val="24"/>
          <w:szCs w:val="24"/>
        </w:rPr>
      </w:pPr>
      <w:bookmarkStart w:id="17" w:name="_4d34og8" w:colFirst="0" w:colLast="0"/>
      <w:bookmarkEnd w:id="17"/>
      <w:r>
        <w:rPr>
          <w:rFonts w:ascii="Arial" w:eastAsia="Arial" w:hAnsi="Arial" w:cs="Arial"/>
          <w:color w:val="000000"/>
          <w:sz w:val="24"/>
          <w:szCs w:val="24"/>
        </w:rPr>
        <w:t>C</w:t>
      </w:r>
      <w:r w:rsidRPr="00B5015A">
        <w:rPr>
          <w:rFonts w:ascii="Arial" w:eastAsia="Arial" w:hAnsi="Arial" w:cs="Arial"/>
          <w:color w:val="000000"/>
          <w:sz w:val="24"/>
          <w:szCs w:val="24"/>
        </w:rPr>
        <w:t>omo un producto de apropiación social del conocimiento</w:t>
      </w:r>
      <w:r>
        <w:rPr>
          <w:rFonts w:ascii="Arial" w:eastAsia="Arial" w:hAnsi="Arial" w:cs="Arial"/>
          <w:color w:val="000000"/>
          <w:sz w:val="24"/>
          <w:szCs w:val="24"/>
        </w:rPr>
        <w:t xml:space="preserve">, a través de un abordaje descriptivo, exploratorio </w:t>
      </w:r>
      <w:r w:rsidR="006F644A">
        <w:rPr>
          <w:rFonts w:ascii="Arial" w:eastAsia="Arial" w:hAnsi="Arial" w:cs="Arial"/>
          <w:color w:val="000000"/>
          <w:sz w:val="24"/>
          <w:szCs w:val="24"/>
        </w:rPr>
        <w:t>se diseñó una</w:t>
      </w:r>
      <w:r w:rsidR="00A06521">
        <w:rPr>
          <w:rFonts w:ascii="Arial" w:eastAsia="Arial" w:hAnsi="Arial" w:cs="Arial"/>
          <w:color w:val="000000"/>
          <w:sz w:val="24"/>
          <w:szCs w:val="24"/>
        </w:rPr>
        <w:t xml:space="preserve"> cartilla educativa para cuidadores familiares de personas en fase final de vida</w:t>
      </w:r>
      <w:r>
        <w:rPr>
          <w:rFonts w:ascii="Arial" w:eastAsia="Arial" w:hAnsi="Arial" w:cs="Arial"/>
          <w:color w:val="000000"/>
          <w:sz w:val="24"/>
          <w:szCs w:val="24"/>
        </w:rPr>
        <w:t xml:space="preserve"> atendidos en un programa de atención domiciliaria de Bogotá</w:t>
      </w:r>
      <w:r w:rsidR="00D15C8E">
        <w:rPr>
          <w:rFonts w:ascii="Arial" w:eastAsia="Arial" w:hAnsi="Arial" w:cs="Arial"/>
          <w:color w:val="000000"/>
          <w:sz w:val="24"/>
          <w:szCs w:val="24"/>
        </w:rPr>
        <w:t xml:space="preserve">, a partir de la revisión de la literatura. </w:t>
      </w:r>
    </w:p>
    <w:p w14:paraId="2594318A" w14:textId="1858BA21" w:rsidR="006F644A" w:rsidRDefault="006F644A" w:rsidP="00C464BE">
      <w:pPr>
        <w:keepNext/>
        <w:keepLines/>
        <w:pBdr>
          <w:top w:val="nil"/>
          <w:left w:val="nil"/>
          <w:bottom w:val="nil"/>
          <w:right w:val="nil"/>
          <w:between w:val="nil"/>
        </w:pBdr>
        <w:spacing w:before="240" w:after="0" w:line="360" w:lineRule="auto"/>
        <w:jc w:val="both"/>
        <w:rPr>
          <w:rFonts w:ascii="Arial" w:eastAsia="Arial" w:hAnsi="Arial" w:cs="Arial"/>
          <w:color w:val="000000"/>
          <w:sz w:val="24"/>
          <w:szCs w:val="24"/>
        </w:rPr>
      </w:pPr>
      <w:r>
        <w:rPr>
          <w:rFonts w:ascii="Arial" w:eastAsia="Arial" w:hAnsi="Arial" w:cs="Arial"/>
          <w:color w:val="000000"/>
          <w:sz w:val="24"/>
          <w:szCs w:val="24"/>
        </w:rPr>
        <w:t>Para el diseño y elaboración de la cartilla se siguieron las siguientes fases:</w:t>
      </w:r>
    </w:p>
    <w:p w14:paraId="3BFED3A2" w14:textId="77777777" w:rsidR="006F644A" w:rsidRPr="009E7B5F" w:rsidRDefault="006F644A" w:rsidP="00C464BE">
      <w:pPr>
        <w:spacing w:line="360" w:lineRule="auto"/>
        <w:jc w:val="both"/>
        <w:rPr>
          <w:rFonts w:ascii="Arial" w:eastAsia="Arial" w:hAnsi="Arial" w:cs="Arial"/>
          <w:sz w:val="24"/>
          <w:szCs w:val="24"/>
        </w:rPr>
      </w:pPr>
    </w:p>
    <w:p w14:paraId="6187058C" w14:textId="5019DC75" w:rsidR="00913A58" w:rsidRDefault="00A06521" w:rsidP="009E7B5F">
      <w:pPr>
        <w:pStyle w:val="Ttulo2"/>
        <w:numPr>
          <w:ilvl w:val="1"/>
          <w:numId w:val="13"/>
        </w:numPr>
        <w:rPr>
          <w:rFonts w:ascii="Arial" w:hAnsi="Arial" w:cs="Arial"/>
          <w:sz w:val="24"/>
          <w:szCs w:val="24"/>
        </w:rPr>
      </w:pPr>
      <w:bookmarkStart w:id="18" w:name="_Toc57640696"/>
      <w:r w:rsidRPr="009E7B5F">
        <w:rPr>
          <w:rFonts w:ascii="Arial" w:hAnsi="Arial" w:cs="Arial"/>
          <w:sz w:val="24"/>
          <w:szCs w:val="24"/>
        </w:rPr>
        <w:t xml:space="preserve">Fase 1. </w:t>
      </w:r>
      <w:r w:rsidR="00E97BC0" w:rsidRPr="009E7B5F">
        <w:rPr>
          <w:rFonts w:ascii="Arial" w:hAnsi="Arial" w:cs="Arial"/>
          <w:sz w:val="24"/>
          <w:szCs w:val="24"/>
        </w:rPr>
        <w:t>Definición del contenido de la cartilla</w:t>
      </w:r>
      <w:bookmarkEnd w:id="18"/>
      <w:r w:rsidR="00E97BC0" w:rsidRPr="009E7B5F">
        <w:rPr>
          <w:rFonts w:ascii="Arial" w:hAnsi="Arial" w:cs="Arial"/>
          <w:sz w:val="24"/>
          <w:szCs w:val="24"/>
        </w:rPr>
        <w:t xml:space="preserve"> </w:t>
      </w:r>
    </w:p>
    <w:p w14:paraId="0B2B41E9" w14:textId="77777777" w:rsidR="009E7B5F" w:rsidRPr="009E7B5F" w:rsidRDefault="009E7B5F" w:rsidP="009E7B5F"/>
    <w:p w14:paraId="516D84F1" w14:textId="0DCF8B38" w:rsidR="009E1CF1" w:rsidRDefault="00A06521" w:rsidP="00C464BE">
      <w:pPr>
        <w:spacing w:line="360" w:lineRule="auto"/>
        <w:jc w:val="both"/>
        <w:rPr>
          <w:rFonts w:ascii="Arial" w:eastAsia="Arial" w:hAnsi="Arial" w:cs="Arial"/>
          <w:sz w:val="24"/>
          <w:szCs w:val="24"/>
        </w:rPr>
      </w:pPr>
      <w:r>
        <w:rPr>
          <w:rFonts w:ascii="Arial" w:eastAsia="Arial" w:hAnsi="Arial" w:cs="Arial"/>
          <w:sz w:val="24"/>
          <w:szCs w:val="24"/>
        </w:rPr>
        <w:t xml:space="preserve">Se realizó una búsqueda de literatura científica relacionada con material educativo sobre cuidadores familiares de personas en fase final de vida </w:t>
      </w:r>
      <w:r>
        <w:rPr>
          <w:rFonts w:ascii="Arial" w:eastAsia="Arial" w:hAnsi="Arial" w:cs="Arial"/>
          <w:sz w:val="24"/>
          <w:szCs w:val="24"/>
          <w:highlight w:val="white"/>
        </w:rPr>
        <w:t xml:space="preserve">atendidos en </w:t>
      </w:r>
      <w:r>
        <w:rPr>
          <w:rFonts w:ascii="Arial" w:eastAsia="Arial" w:hAnsi="Arial" w:cs="Arial"/>
          <w:sz w:val="24"/>
          <w:szCs w:val="24"/>
        </w:rPr>
        <w:t>el domicilio</w:t>
      </w:r>
      <w:r w:rsidR="009E1CF1">
        <w:rPr>
          <w:rFonts w:ascii="Arial" w:eastAsia="Arial" w:hAnsi="Arial" w:cs="Arial"/>
          <w:sz w:val="24"/>
          <w:szCs w:val="24"/>
        </w:rPr>
        <w:t xml:space="preserve"> y sobre las necesidades de cuidado para las personas en fase final de vida y su cuidador. </w:t>
      </w:r>
    </w:p>
    <w:p w14:paraId="13ECB330" w14:textId="170D80E4" w:rsidR="00913A58" w:rsidRDefault="00A06521" w:rsidP="00C464BE">
      <w:pPr>
        <w:spacing w:line="360" w:lineRule="auto"/>
        <w:jc w:val="both"/>
        <w:rPr>
          <w:rFonts w:ascii="Arial" w:eastAsia="Arial" w:hAnsi="Arial" w:cs="Arial"/>
          <w:sz w:val="24"/>
          <w:szCs w:val="24"/>
        </w:rPr>
      </w:pPr>
      <w:r>
        <w:rPr>
          <w:rFonts w:ascii="Arial" w:eastAsia="Arial" w:hAnsi="Arial" w:cs="Arial"/>
          <w:sz w:val="24"/>
          <w:szCs w:val="24"/>
        </w:rPr>
        <w:t xml:space="preserve">Se consultaron las bases de datos, Lilacs, Scielo, Medline y Cochrane utilizando los términos </w:t>
      </w:r>
      <w:proofErr w:type="spellStart"/>
      <w:r>
        <w:rPr>
          <w:rFonts w:ascii="Arial" w:eastAsia="Arial" w:hAnsi="Arial" w:cs="Arial"/>
          <w:sz w:val="24"/>
          <w:szCs w:val="24"/>
        </w:rPr>
        <w:t>DeCS</w:t>
      </w:r>
      <w:proofErr w:type="spellEnd"/>
      <w:r>
        <w:rPr>
          <w:rFonts w:ascii="Arial" w:eastAsia="Arial" w:hAnsi="Arial" w:cs="Arial"/>
          <w:sz w:val="24"/>
          <w:szCs w:val="24"/>
        </w:rPr>
        <w:t>: Enfermería de cuidados paliativos al final de la vida, cuidadores familiares y educación en salud y</w:t>
      </w:r>
      <w:r w:rsidR="006F644A">
        <w:rPr>
          <w:rFonts w:ascii="Arial" w:eastAsia="Arial" w:hAnsi="Arial" w:cs="Arial"/>
          <w:sz w:val="24"/>
          <w:szCs w:val="24"/>
        </w:rPr>
        <w:t xml:space="preserve"> los términos </w:t>
      </w:r>
      <w:proofErr w:type="spellStart"/>
      <w:r>
        <w:rPr>
          <w:rFonts w:ascii="Arial" w:eastAsia="Arial" w:hAnsi="Arial" w:cs="Arial"/>
          <w:sz w:val="24"/>
          <w:szCs w:val="24"/>
        </w:rPr>
        <w:t>MESH</w:t>
      </w:r>
      <w:proofErr w:type="spellEnd"/>
      <w:r>
        <w:rPr>
          <w:rFonts w:ascii="Arial" w:eastAsia="Arial" w:hAnsi="Arial" w:cs="Arial"/>
          <w:sz w:val="24"/>
          <w:szCs w:val="24"/>
        </w:rPr>
        <w:t xml:space="preserve">: </w:t>
      </w:r>
      <w:proofErr w:type="spellStart"/>
      <w:r>
        <w:rPr>
          <w:rFonts w:ascii="Arial" w:eastAsia="Arial" w:hAnsi="Arial" w:cs="Arial"/>
          <w:sz w:val="24"/>
          <w:szCs w:val="24"/>
        </w:rPr>
        <w:t>Hospice</w:t>
      </w:r>
      <w:proofErr w:type="spellEnd"/>
      <w:r>
        <w:rPr>
          <w:rFonts w:ascii="Arial" w:eastAsia="Arial" w:hAnsi="Arial" w:cs="Arial"/>
          <w:sz w:val="24"/>
          <w:szCs w:val="24"/>
        </w:rPr>
        <w:t> and </w:t>
      </w:r>
      <w:proofErr w:type="spellStart"/>
      <w:r>
        <w:rPr>
          <w:rFonts w:ascii="Arial" w:eastAsia="Arial" w:hAnsi="Arial" w:cs="Arial"/>
          <w:sz w:val="24"/>
          <w:szCs w:val="24"/>
        </w:rPr>
        <w:t>palliative</w:t>
      </w:r>
      <w:proofErr w:type="spellEnd"/>
      <w:r>
        <w:rPr>
          <w:rFonts w:ascii="Arial" w:eastAsia="Arial" w:hAnsi="Arial" w:cs="Arial"/>
          <w:sz w:val="24"/>
          <w:szCs w:val="24"/>
        </w:rPr>
        <w:t> </w:t>
      </w:r>
      <w:proofErr w:type="spellStart"/>
      <w:r>
        <w:rPr>
          <w:rFonts w:ascii="Arial" w:eastAsia="Arial" w:hAnsi="Arial" w:cs="Arial"/>
          <w:sz w:val="24"/>
          <w:szCs w:val="24"/>
        </w:rPr>
        <w:t>care</w:t>
      </w:r>
      <w:proofErr w:type="spellEnd"/>
      <w:r>
        <w:rPr>
          <w:rFonts w:ascii="Arial" w:eastAsia="Arial" w:hAnsi="Arial" w:cs="Arial"/>
          <w:sz w:val="24"/>
          <w:szCs w:val="24"/>
        </w:rPr>
        <w:t> </w:t>
      </w:r>
      <w:proofErr w:type="spellStart"/>
      <w:r>
        <w:rPr>
          <w:rFonts w:ascii="Arial" w:eastAsia="Arial" w:hAnsi="Arial" w:cs="Arial"/>
          <w:sz w:val="24"/>
          <w:szCs w:val="24"/>
        </w:rPr>
        <w:t>nursing</w:t>
      </w:r>
      <w:proofErr w:type="spellEnd"/>
      <w:r>
        <w:rPr>
          <w:rFonts w:ascii="Arial" w:eastAsia="Arial" w:hAnsi="Arial" w:cs="Arial"/>
          <w:sz w:val="24"/>
          <w:szCs w:val="24"/>
        </w:rPr>
        <w:t xml:space="preserve">, </w:t>
      </w:r>
      <w:proofErr w:type="spellStart"/>
      <w:r>
        <w:rPr>
          <w:rFonts w:ascii="Arial" w:eastAsia="Arial" w:hAnsi="Arial" w:cs="Arial"/>
          <w:sz w:val="24"/>
          <w:szCs w:val="24"/>
        </w:rPr>
        <w:t>caregivers</w:t>
      </w:r>
      <w:proofErr w:type="spellEnd"/>
      <w:r>
        <w:rPr>
          <w:rFonts w:ascii="Arial" w:eastAsia="Arial" w:hAnsi="Arial" w:cs="Arial"/>
          <w:sz w:val="24"/>
          <w:szCs w:val="24"/>
        </w:rPr>
        <w:t xml:space="preserve"> y </w:t>
      </w:r>
      <w:proofErr w:type="spellStart"/>
      <w:r>
        <w:rPr>
          <w:rFonts w:ascii="Arial" w:eastAsia="Arial" w:hAnsi="Arial" w:cs="Arial"/>
          <w:sz w:val="24"/>
          <w:szCs w:val="24"/>
        </w:rPr>
        <w:t>health</w:t>
      </w:r>
      <w:proofErr w:type="spellEnd"/>
      <w:r>
        <w:rPr>
          <w:rFonts w:ascii="Arial" w:eastAsia="Arial" w:hAnsi="Arial" w:cs="Arial"/>
          <w:sz w:val="24"/>
          <w:szCs w:val="24"/>
        </w:rPr>
        <w:t xml:space="preserve"> </w:t>
      </w:r>
      <w:proofErr w:type="spellStart"/>
      <w:r>
        <w:rPr>
          <w:rFonts w:ascii="Arial" w:eastAsia="Arial" w:hAnsi="Arial" w:cs="Arial"/>
          <w:sz w:val="24"/>
          <w:szCs w:val="24"/>
        </w:rPr>
        <w:t>education</w:t>
      </w:r>
      <w:proofErr w:type="spellEnd"/>
      <w:r>
        <w:rPr>
          <w:rFonts w:ascii="Arial" w:eastAsia="Arial" w:hAnsi="Arial" w:cs="Arial"/>
          <w:sz w:val="24"/>
          <w:szCs w:val="24"/>
        </w:rPr>
        <w:t>, además de Guías de Práctica Clínica y tesis sobre el cuidado en el fin de vida</w:t>
      </w:r>
      <w:r w:rsidR="00920993">
        <w:rPr>
          <w:rFonts w:ascii="Arial" w:eastAsia="Arial" w:hAnsi="Arial" w:cs="Arial"/>
          <w:sz w:val="24"/>
          <w:szCs w:val="24"/>
        </w:rPr>
        <w:t xml:space="preserve">, </w:t>
      </w:r>
      <w:r w:rsidR="00920993" w:rsidRPr="0052614C">
        <w:rPr>
          <w:rFonts w:ascii="Arial" w:eastAsia="Arial" w:hAnsi="Arial" w:cs="Arial"/>
          <w:sz w:val="24"/>
          <w:szCs w:val="24"/>
        </w:rPr>
        <w:t>en los últimos 5 años.</w:t>
      </w:r>
      <w:r w:rsidR="00920993">
        <w:rPr>
          <w:rFonts w:ascii="Arial" w:eastAsia="Arial" w:hAnsi="Arial" w:cs="Arial"/>
          <w:sz w:val="24"/>
          <w:szCs w:val="24"/>
        </w:rPr>
        <w:t xml:space="preserve"> </w:t>
      </w:r>
    </w:p>
    <w:p w14:paraId="5A0741BC" w14:textId="1B6BB44E" w:rsidR="00913A58" w:rsidRDefault="00A06521" w:rsidP="00C464BE">
      <w:pPr>
        <w:spacing w:line="360" w:lineRule="auto"/>
        <w:jc w:val="both"/>
        <w:rPr>
          <w:rFonts w:ascii="Arial" w:eastAsia="Arial" w:hAnsi="Arial" w:cs="Arial"/>
          <w:sz w:val="24"/>
          <w:szCs w:val="24"/>
        </w:rPr>
      </w:pPr>
      <w:r>
        <w:rPr>
          <w:rFonts w:ascii="Arial" w:eastAsia="Arial" w:hAnsi="Arial" w:cs="Arial"/>
          <w:sz w:val="24"/>
          <w:szCs w:val="24"/>
        </w:rPr>
        <w:t xml:space="preserve">Se logró identificar que los principales temas </w:t>
      </w:r>
      <w:r w:rsidR="00EF1C5F">
        <w:rPr>
          <w:rFonts w:ascii="Arial" w:eastAsia="Arial" w:hAnsi="Arial" w:cs="Arial"/>
          <w:sz w:val="24"/>
          <w:szCs w:val="24"/>
        </w:rPr>
        <w:t>que requieren s</w:t>
      </w:r>
      <w:r>
        <w:rPr>
          <w:rFonts w:ascii="Arial" w:eastAsia="Arial" w:hAnsi="Arial" w:cs="Arial"/>
          <w:sz w:val="24"/>
          <w:szCs w:val="24"/>
        </w:rPr>
        <w:t>er abordados</w:t>
      </w:r>
      <w:r w:rsidR="00A818EC">
        <w:rPr>
          <w:rFonts w:ascii="Arial" w:eastAsia="Arial" w:hAnsi="Arial" w:cs="Arial"/>
          <w:sz w:val="24"/>
          <w:szCs w:val="24"/>
        </w:rPr>
        <w:t xml:space="preserve"> en la </w:t>
      </w:r>
      <w:r>
        <w:rPr>
          <w:rFonts w:ascii="Arial" w:eastAsia="Arial" w:hAnsi="Arial" w:cs="Arial"/>
          <w:sz w:val="24"/>
          <w:szCs w:val="24"/>
        </w:rPr>
        <w:t xml:space="preserve">cartilla educativa son: </w:t>
      </w:r>
    </w:p>
    <w:p w14:paraId="6371B4AB" w14:textId="77777777" w:rsidR="00913A58" w:rsidRDefault="00A06521" w:rsidP="00C464BE">
      <w:pPr>
        <w:numPr>
          <w:ilvl w:val="0"/>
          <w:numId w:val="5"/>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¿Quién es el cuidador familiar?</w:t>
      </w:r>
    </w:p>
    <w:p w14:paraId="1C2CE920" w14:textId="47FC6538" w:rsidR="00913A58" w:rsidRDefault="00A06521" w:rsidP="00C464BE">
      <w:pPr>
        <w:numPr>
          <w:ilvl w:val="0"/>
          <w:numId w:val="5"/>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Manejo de síntomas en la persona en el fin de vida, principalmente: dolor, disnea, lesiones de piel, xerostomía, cianosis distal, debilidad, somnolencia, disminución de la conciencia, deshidratación, delirium o confusión y retención urinaria. (1</w:t>
      </w:r>
      <w:r>
        <w:rPr>
          <w:rFonts w:ascii="Arial" w:eastAsia="Arial" w:hAnsi="Arial" w:cs="Arial"/>
          <w:sz w:val="24"/>
          <w:szCs w:val="24"/>
        </w:rPr>
        <w:t>3</w:t>
      </w:r>
      <w:r>
        <w:rPr>
          <w:rFonts w:ascii="Arial" w:eastAsia="Arial" w:hAnsi="Arial" w:cs="Arial"/>
          <w:color w:val="000000"/>
          <w:sz w:val="24"/>
          <w:szCs w:val="24"/>
        </w:rPr>
        <w:t>-2</w:t>
      </w:r>
      <w:r>
        <w:rPr>
          <w:rFonts w:ascii="Arial" w:eastAsia="Arial" w:hAnsi="Arial" w:cs="Arial"/>
          <w:sz w:val="24"/>
          <w:szCs w:val="24"/>
        </w:rPr>
        <w:t>7</w:t>
      </w:r>
      <w:r>
        <w:rPr>
          <w:rFonts w:ascii="Arial" w:eastAsia="Arial" w:hAnsi="Arial" w:cs="Arial"/>
          <w:color w:val="000000"/>
          <w:sz w:val="24"/>
          <w:szCs w:val="24"/>
        </w:rPr>
        <w:t>)</w:t>
      </w:r>
    </w:p>
    <w:p w14:paraId="2C7312BC" w14:textId="71A6AA28" w:rsidR="00913A58" w:rsidRDefault="00A06521" w:rsidP="00C464BE">
      <w:pPr>
        <w:numPr>
          <w:ilvl w:val="0"/>
          <w:numId w:val="7"/>
        </w:numPr>
        <w:pBdr>
          <w:top w:val="nil"/>
          <w:left w:val="nil"/>
          <w:bottom w:val="nil"/>
          <w:right w:val="nil"/>
          <w:between w:val="nil"/>
        </w:pBdr>
        <w:spacing w:after="0" w:line="360" w:lineRule="auto"/>
        <w:jc w:val="both"/>
        <w:rPr>
          <w:color w:val="000000"/>
          <w:sz w:val="24"/>
          <w:szCs w:val="24"/>
        </w:rPr>
      </w:pPr>
      <w:r>
        <w:rPr>
          <w:rFonts w:ascii="Arial" w:eastAsia="Arial" w:hAnsi="Arial" w:cs="Arial"/>
          <w:color w:val="000000"/>
          <w:sz w:val="24"/>
          <w:szCs w:val="24"/>
        </w:rPr>
        <w:t>Manejo de sentimientos y emociones</w:t>
      </w:r>
      <w:r w:rsidR="00EF1C5F">
        <w:rPr>
          <w:rFonts w:ascii="Arial" w:eastAsia="Arial" w:hAnsi="Arial" w:cs="Arial"/>
          <w:color w:val="000000"/>
          <w:sz w:val="24"/>
          <w:szCs w:val="24"/>
        </w:rPr>
        <w:t xml:space="preserve"> en el cuidador familiar </w:t>
      </w:r>
      <w:r>
        <w:rPr>
          <w:rFonts w:ascii="Arial" w:eastAsia="Arial" w:hAnsi="Arial" w:cs="Arial"/>
          <w:color w:val="000000"/>
          <w:sz w:val="24"/>
          <w:szCs w:val="24"/>
        </w:rPr>
        <w:t>como: incertidumbre y sufrimient</w:t>
      </w:r>
      <w:r w:rsidR="009E66BD">
        <w:rPr>
          <w:rFonts w:ascii="Arial" w:eastAsia="Arial" w:hAnsi="Arial" w:cs="Arial"/>
          <w:color w:val="000000"/>
          <w:sz w:val="24"/>
          <w:szCs w:val="24"/>
        </w:rPr>
        <w:t>o</w:t>
      </w:r>
    </w:p>
    <w:p w14:paraId="55A26F9E" w14:textId="77777777" w:rsidR="00913A58" w:rsidRDefault="00A06521" w:rsidP="00C464BE">
      <w:pPr>
        <w:numPr>
          <w:ilvl w:val="0"/>
          <w:numId w:val="7"/>
        </w:numPr>
        <w:pBdr>
          <w:top w:val="nil"/>
          <w:left w:val="nil"/>
          <w:bottom w:val="nil"/>
          <w:right w:val="nil"/>
          <w:between w:val="nil"/>
        </w:pBdr>
        <w:spacing w:line="360" w:lineRule="auto"/>
        <w:jc w:val="both"/>
        <w:rPr>
          <w:color w:val="000000"/>
          <w:sz w:val="24"/>
          <w:szCs w:val="24"/>
        </w:rPr>
      </w:pPr>
      <w:r>
        <w:rPr>
          <w:rFonts w:ascii="Arial" w:eastAsia="Arial" w:hAnsi="Arial" w:cs="Arial"/>
          <w:color w:val="000000"/>
          <w:sz w:val="24"/>
          <w:szCs w:val="24"/>
        </w:rPr>
        <w:t>Redes de apoyo</w:t>
      </w:r>
    </w:p>
    <w:p w14:paraId="4A77ED09" w14:textId="693BA724" w:rsidR="00E97BC0" w:rsidRDefault="00A06521" w:rsidP="009E7B5F">
      <w:pPr>
        <w:pStyle w:val="Ttulo2"/>
        <w:numPr>
          <w:ilvl w:val="1"/>
          <w:numId w:val="13"/>
        </w:numPr>
        <w:rPr>
          <w:rFonts w:ascii="Arial" w:hAnsi="Arial" w:cs="Arial"/>
          <w:sz w:val="24"/>
          <w:szCs w:val="24"/>
        </w:rPr>
      </w:pPr>
      <w:bookmarkStart w:id="19" w:name="_Toc57640697"/>
      <w:r w:rsidRPr="009E7B5F">
        <w:rPr>
          <w:rFonts w:ascii="Arial" w:hAnsi="Arial" w:cs="Arial"/>
          <w:sz w:val="24"/>
          <w:szCs w:val="24"/>
        </w:rPr>
        <w:t xml:space="preserve">Fase 2. </w:t>
      </w:r>
      <w:r w:rsidR="00E97BC0" w:rsidRPr="009E7B5F">
        <w:rPr>
          <w:rFonts w:ascii="Arial" w:hAnsi="Arial" w:cs="Arial"/>
          <w:sz w:val="24"/>
          <w:szCs w:val="24"/>
        </w:rPr>
        <w:t>Elaboración de la cartilla</w:t>
      </w:r>
      <w:bookmarkEnd w:id="19"/>
    </w:p>
    <w:p w14:paraId="3087ED25" w14:textId="77777777" w:rsidR="009E7B5F" w:rsidRPr="009E7B5F" w:rsidRDefault="009E7B5F" w:rsidP="009E7B5F"/>
    <w:p w14:paraId="64770635" w14:textId="769DF4CE" w:rsidR="0044143C" w:rsidRDefault="00E97BC0" w:rsidP="00E97BC0">
      <w:pPr>
        <w:spacing w:line="360" w:lineRule="auto"/>
        <w:ind w:left="360"/>
        <w:jc w:val="both"/>
        <w:rPr>
          <w:rFonts w:ascii="Arial" w:eastAsia="Arial" w:hAnsi="Arial" w:cs="Arial"/>
          <w:sz w:val="24"/>
          <w:szCs w:val="24"/>
        </w:rPr>
      </w:pPr>
      <w:r>
        <w:rPr>
          <w:rFonts w:ascii="Arial" w:eastAsia="Arial" w:hAnsi="Arial" w:cs="Arial"/>
          <w:sz w:val="24"/>
          <w:szCs w:val="24"/>
        </w:rPr>
        <w:t>Se elaboró la cartilla, incluyendo los temas identificados en la fase 1</w:t>
      </w:r>
      <w:r w:rsidR="00DD135D">
        <w:rPr>
          <w:rFonts w:ascii="Arial" w:eastAsia="Arial" w:hAnsi="Arial" w:cs="Arial"/>
          <w:sz w:val="24"/>
          <w:szCs w:val="24"/>
        </w:rPr>
        <w:t xml:space="preserve">, junto con </w:t>
      </w:r>
      <w:r w:rsidR="0044143C">
        <w:rPr>
          <w:rFonts w:ascii="Arial" w:eastAsia="Arial" w:hAnsi="Arial" w:cs="Arial"/>
          <w:sz w:val="24"/>
          <w:szCs w:val="24"/>
        </w:rPr>
        <w:t>los cuidados y recomendaciones necesari</w:t>
      </w:r>
      <w:r w:rsidR="008472C7">
        <w:rPr>
          <w:rFonts w:ascii="Arial" w:eastAsia="Arial" w:hAnsi="Arial" w:cs="Arial"/>
          <w:sz w:val="24"/>
          <w:szCs w:val="24"/>
        </w:rPr>
        <w:t>o</w:t>
      </w:r>
      <w:r w:rsidR="0044143C">
        <w:rPr>
          <w:rFonts w:ascii="Arial" w:eastAsia="Arial" w:hAnsi="Arial" w:cs="Arial"/>
          <w:sz w:val="24"/>
          <w:szCs w:val="24"/>
        </w:rPr>
        <w:t>s para que el cuidador pueda cuidar de sí mismo y de su ser querido.</w:t>
      </w:r>
    </w:p>
    <w:p w14:paraId="46F2B725" w14:textId="77777777" w:rsidR="002D6438" w:rsidRDefault="0044143C" w:rsidP="002D6438">
      <w:pPr>
        <w:spacing w:line="360" w:lineRule="auto"/>
        <w:ind w:left="360"/>
        <w:jc w:val="both"/>
        <w:rPr>
          <w:rFonts w:ascii="Arial" w:eastAsia="Arial" w:hAnsi="Arial" w:cs="Arial"/>
          <w:sz w:val="24"/>
          <w:szCs w:val="24"/>
        </w:rPr>
      </w:pPr>
      <w:r>
        <w:rPr>
          <w:rFonts w:ascii="Arial" w:eastAsia="Arial" w:hAnsi="Arial" w:cs="Arial"/>
          <w:sz w:val="24"/>
          <w:szCs w:val="24"/>
        </w:rPr>
        <w:t>L</w:t>
      </w:r>
      <w:r w:rsidR="00E97BC0">
        <w:rPr>
          <w:rFonts w:ascii="Arial" w:eastAsia="Arial" w:hAnsi="Arial" w:cs="Arial"/>
          <w:sz w:val="24"/>
          <w:szCs w:val="24"/>
        </w:rPr>
        <w:t>uego de la revisión por el grupo investigador (docente y estudiantes) se decidió someter el contenido</w:t>
      </w:r>
      <w:r>
        <w:rPr>
          <w:rFonts w:ascii="Arial" w:eastAsia="Arial" w:hAnsi="Arial" w:cs="Arial"/>
          <w:sz w:val="24"/>
          <w:szCs w:val="24"/>
        </w:rPr>
        <w:t xml:space="preserve"> de la cartilla</w:t>
      </w:r>
      <w:r w:rsidR="00E97BC0">
        <w:rPr>
          <w:rFonts w:ascii="Arial" w:eastAsia="Arial" w:hAnsi="Arial" w:cs="Arial"/>
          <w:sz w:val="24"/>
          <w:szCs w:val="24"/>
        </w:rPr>
        <w:t xml:space="preserve"> a un grupo de profesionales del área de enfermería </w:t>
      </w:r>
      <w:r>
        <w:rPr>
          <w:rFonts w:ascii="Arial" w:eastAsia="Arial" w:hAnsi="Arial" w:cs="Arial"/>
          <w:sz w:val="24"/>
          <w:szCs w:val="24"/>
        </w:rPr>
        <w:t>con experiencia clínica e investigativa en el cuidado al paciente crónico y su familia y cuidado al final de la vida, con el fin de poder obtener sus observaciones y recomendaciones para fortalecer el contenido de la misma.</w:t>
      </w:r>
    </w:p>
    <w:p w14:paraId="6A402DEA" w14:textId="6F1D2FED" w:rsidR="002D6438" w:rsidRDefault="0048646A" w:rsidP="002D6438">
      <w:pPr>
        <w:spacing w:line="360" w:lineRule="auto"/>
        <w:ind w:left="360"/>
        <w:jc w:val="both"/>
        <w:rPr>
          <w:rFonts w:ascii="Arial" w:eastAsia="Arial" w:hAnsi="Arial" w:cs="Arial"/>
          <w:sz w:val="24"/>
          <w:szCs w:val="24"/>
        </w:rPr>
      </w:pPr>
      <w:r>
        <w:rPr>
          <w:rFonts w:ascii="Arial" w:eastAsia="Arial" w:hAnsi="Arial" w:cs="Arial"/>
          <w:sz w:val="24"/>
          <w:szCs w:val="24"/>
        </w:rPr>
        <w:t>Para ello, s</w:t>
      </w:r>
      <w:r w:rsidR="002D6438">
        <w:rPr>
          <w:rFonts w:ascii="Arial" w:eastAsia="Arial" w:hAnsi="Arial" w:cs="Arial"/>
          <w:sz w:val="24"/>
          <w:szCs w:val="24"/>
        </w:rPr>
        <w:t xml:space="preserve">e </w:t>
      </w:r>
      <w:r>
        <w:rPr>
          <w:rFonts w:ascii="Arial" w:eastAsia="Arial" w:hAnsi="Arial" w:cs="Arial"/>
          <w:sz w:val="24"/>
          <w:szCs w:val="24"/>
        </w:rPr>
        <w:t>utilizó</w:t>
      </w:r>
      <w:r w:rsidR="002D6438">
        <w:rPr>
          <w:rFonts w:ascii="Arial" w:eastAsia="Arial" w:hAnsi="Arial" w:cs="Arial"/>
          <w:sz w:val="24"/>
          <w:szCs w:val="24"/>
        </w:rPr>
        <w:t xml:space="preserve"> un</w:t>
      </w:r>
      <w:r>
        <w:rPr>
          <w:rFonts w:ascii="Arial" w:eastAsia="Arial" w:hAnsi="Arial" w:cs="Arial"/>
          <w:sz w:val="24"/>
          <w:szCs w:val="24"/>
        </w:rPr>
        <w:t xml:space="preserve"> formulario adaptado del trabajo desarrollado por Duarte y Cols. </w:t>
      </w:r>
      <w:r w:rsidR="009E66BD">
        <w:rPr>
          <w:rFonts w:ascii="Arial" w:eastAsia="Arial" w:hAnsi="Arial" w:cs="Arial"/>
          <w:sz w:val="24"/>
          <w:szCs w:val="24"/>
        </w:rPr>
        <w:fldChar w:fldCharType="begin" w:fldLock="1"/>
      </w:r>
      <w:r w:rsidR="00B81BC1">
        <w:rPr>
          <w:rFonts w:ascii="Arial" w:eastAsia="Arial" w:hAnsi="Arial" w:cs="Arial"/>
          <w:sz w:val="24"/>
          <w:szCs w:val="24"/>
        </w:rPr>
        <w:instrText>ADDIN CSL_CITATION {"citationItems":[{"id":"ITEM-1","itemData":{"author":[{"dropping-particle":"","family":"Duarte D, Jiménez M, Rubio A","given":"Castro L","non-dropping-particle":"","parse-names":false,"suffix":""}],"id":"ITEM-1","issued":{"date-parts":[["2017"]]},"publisher":"Antonio Nariño","title":"Validez facial de una cartilla para la enseñanza del autoexamen de mama para mujeres en edad reproductiva y posmenopáusicas","type":"thesis"},"uris":["http://www.mendeley.com/documents/?uuid=5816940d-4fa7-4ecd-8984-9bcc95ea1ce9"]}],"mendeley":{"formattedCitation":"(29)","plainTextFormattedCitation":"(29)","previouslyFormattedCitation":"(29)"},"properties":{"noteIndex":0},"schema":"https://github.com/citation-style-language/schema/raw/master/csl-citation.json"}</w:instrText>
      </w:r>
      <w:r w:rsidR="009E66BD">
        <w:rPr>
          <w:rFonts w:ascii="Arial" w:eastAsia="Arial" w:hAnsi="Arial" w:cs="Arial"/>
          <w:sz w:val="24"/>
          <w:szCs w:val="24"/>
        </w:rPr>
        <w:fldChar w:fldCharType="separate"/>
      </w:r>
      <w:r w:rsidR="00CA7B4A" w:rsidRPr="00CA7B4A">
        <w:rPr>
          <w:rFonts w:ascii="Arial" w:eastAsia="Arial" w:hAnsi="Arial" w:cs="Arial"/>
          <w:noProof/>
          <w:sz w:val="24"/>
          <w:szCs w:val="24"/>
        </w:rPr>
        <w:t>(29)</w:t>
      </w:r>
      <w:r w:rsidR="009E66BD">
        <w:rPr>
          <w:rFonts w:ascii="Arial" w:eastAsia="Arial" w:hAnsi="Arial" w:cs="Arial"/>
          <w:sz w:val="24"/>
          <w:szCs w:val="24"/>
        </w:rPr>
        <w:fldChar w:fldCharType="end"/>
      </w:r>
      <w:r w:rsidR="009E66BD">
        <w:rPr>
          <w:rFonts w:ascii="Arial" w:eastAsia="Arial" w:hAnsi="Arial" w:cs="Arial"/>
          <w:sz w:val="24"/>
          <w:szCs w:val="24"/>
        </w:rPr>
        <w:t xml:space="preserve"> </w:t>
      </w:r>
      <w:r w:rsidR="002D6438">
        <w:rPr>
          <w:rFonts w:ascii="Arial" w:eastAsia="Arial" w:hAnsi="Arial" w:cs="Arial"/>
          <w:sz w:val="24"/>
          <w:szCs w:val="24"/>
        </w:rPr>
        <w:t xml:space="preserve">que consta de 4 ítems </w:t>
      </w:r>
      <w:r w:rsidR="000D5377">
        <w:rPr>
          <w:rFonts w:ascii="Arial" w:eastAsia="Arial" w:hAnsi="Arial" w:cs="Arial"/>
          <w:sz w:val="24"/>
          <w:szCs w:val="24"/>
        </w:rPr>
        <w:t>valorativos</w:t>
      </w:r>
      <w:r>
        <w:rPr>
          <w:rFonts w:ascii="Arial" w:eastAsia="Arial" w:hAnsi="Arial" w:cs="Arial"/>
          <w:sz w:val="24"/>
          <w:szCs w:val="24"/>
        </w:rPr>
        <w:t xml:space="preserve">: </w:t>
      </w:r>
      <w:r w:rsidR="002D6438">
        <w:rPr>
          <w:rFonts w:ascii="Arial" w:eastAsia="Arial" w:hAnsi="Arial" w:cs="Arial"/>
          <w:sz w:val="24"/>
          <w:szCs w:val="24"/>
        </w:rPr>
        <w:t>compre</w:t>
      </w:r>
      <w:r>
        <w:rPr>
          <w:rFonts w:ascii="Arial" w:eastAsia="Arial" w:hAnsi="Arial" w:cs="Arial"/>
          <w:sz w:val="24"/>
          <w:szCs w:val="24"/>
        </w:rPr>
        <w:t>n</w:t>
      </w:r>
      <w:r w:rsidR="002D6438">
        <w:rPr>
          <w:rFonts w:ascii="Arial" w:eastAsia="Arial" w:hAnsi="Arial" w:cs="Arial"/>
          <w:sz w:val="24"/>
          <w:szCs w:val="24"/>
        </w:rPr>
        <w:t>sibilidad, aplicabilidad, veracidad y necesidad</w:t>
      </w:r>
      <w:r>
        <w:rPr>
          <w:rFonts w:ascii="Arial" w:eastAsia="Arial" w:hAnsi="Arial" w:cs="Arial"/>
          <w:sz w:val="24"/>
          <w:szCs w:val="24"/>
        </w:rPr>
        <w:t xml:space="preserve">, relacionados a </w:t>
      </w:r>
      <w:r w:rsidR="00737F1F">
        <w:rPr>
          <w:rFonts w:ascii="Arial" w:eastAsia="Arial" w:hAnsi="Arial" w:cs="Arial"/>
          <w:sz w:val="24"/>
          <w:szCs w:val="24"/>
        </w:rPr>
        <w:t>continuación (</w:t>
      </w:r>
      <w:r w:rsidR="002D6438">
        <w:rPr>
          <w:rFonts w:ascii="Arial" w:eastAsia="Arial" w:hAnsi="Arial" w:cs="Arial"/>
          <w:sz w:val="24"/>
          <w:szCs w:val="24"/>
        </w:rPr>
        <w:t>ver tabla 1)</w:t>
      </w:r>
      <w:r>
        <w:rPr>
          <w:rFonts w:ascii="Arial" w:eastAsia="Arial" w:hAnsi="Arial" w:cs="Arial"/>
          <w:sz w:val="24"/>
          <w:szCs w:val="24"/>
        </w:rPr>
        <w:t>:</w:t>
      </w:r>
    </w:p>
    <w:p w14:paraId="1A93DAD2" w14:textId="2215EDA0" w:rsidR="0048646A" w:rsidRDefault="0048646A" w:rsidP="0048646A">
      <w:pPr>
        <w:numPr>
          <w:ilvl w:val="0"/>
          <w:numId w:val="1"/>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Comprensibilidad: El contenido de la cartilla </w:t>
      </w:r>
      <w:r w:rsidR="00054615">
        <w:rPr>
          <w:rFonts w:ascii="Arial" w:eastAsia="Arial" w:hAnsi="Arial" w:cs="Arial"/>
          <w:sz w:val="24"/>
          <w:szCs w:val="24"/>
          <w:highlight w:val="white"/>
        </w:rPr>
        <w:t>es</w:t>
      </w:r>
      <w:r>
        <w:rPr>
          <w:rFonts w:ascii="Arial" w:eastAsia="Arial" w:hAnsi="Arial" w:cs="Arial"/>
          <w:sz w:val="24"/>
          <w:szCs w:val="24"/>
          <w:highlight w:val="white"/>
        </w:rPr>
        <w:t xml:space="preserve"> de fácil compresión</w:t>
      </w:r>
      <w:r w:rsidR="00054615">
        <w:rPr>
          <w:rFonts w:ascii="Arial" w:eastAsia="Arial" w:hAnsi="Arial" w:cs="Arial"/>
          <w:sz w:val="24"/>
          <w:szCs w:val="24"/>
          <w:highlight w:val="white"/>
        </w:rPr>
        <w:t xml:space="preserve">. </w:t>
      </w:r>
    </w:p>
    <w:p w14:paraId="353E6003" w14:textId="77777777" w:rsidR="0048646A" w:rsidRDefault="0048646A" w:rsidP="0048646A">
      <w:pPr>
        <w:numPr>
          <w:ilvl w:val="0"/>
          <w:numId w:val="1"/>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Aplicabilidad: El contenido de la cartilla para cuidadores en fase final de la vida permite que el usuario aplique la información. </w:t>
      </w:r>
    </w:p>
    <w:p w14:paraId="34F635FF" w14:textId="61993946" w:rsidR="0048646A" w:rsidRDefault="0048646A" w:rsidP="0048646A">
      <w:pPr>
        <w:numPr>
          <w:ilvl w:val="0"/>
          <w:numId w:val="1"/>
        </w:numPr>
        <w:spacing w:after="0" w:line="360" w:lineRule="auto"/>
        <w:jc w:val="both"/>
        <w:rPr>
          <w:rFonts w:ascii="Arial" w:eastAsia="Arial" w:hAnsi="Arial" w:cs="Arial"/>
          <w:sz w:val="24"/>
          <w:szCs w:val="24"/>
          <w:highlight w:val="white"/>
        </w:rPr>
      </w:pPr>
      <w:bookmarkStart w:id="20" w:name="_17dp8vu" w:colFirst="0" w:colLast="0"/>
      <w:bookmarkEnd w:id="20"/>
      <w:r>
        <w:rPr>
          <w:rFonts w:ascii="Arial" w:eastAsia="Arial" w:hAnsi="Arial" w:cs="Arial"/>
          <w:sz w:val="24"/>
          <w:szCs w:val="24"/>
          <w:highlight w:val="white"/>
        </w:rPr>
        <w:t xml:space="preserve">Veracidad: </w:t>
      </w:r>
      <w:r w:rsidR="008472C7">
        <w:rPr>
          <w:rFonts w:ascii="Arial" w:eastAsia="Arial" w:hAnsi="Arial" w:cs="Arial"/>
          <w:sz w:val="24"/>
          <w:szCs w:val="24"/>
          <w:highlight w:val="white"/>
        </w:rPr>
        <w:t xml:space="preserve">el contenido se respalda y fundamenta en literatura científica. </w:t>
      </w:r>
    </w:p>
    <w:p w14:paraId="6482487C" w14:textId="06D30572" w:rsidR="0048646A" w:rsidRDefault="0048646A" w:rsidP="0048646A">
      <w:pPr>
        <w:numPr>
          <w:ilvl w:val="0"/>
          <w:numId w:val="1"/>
        </w:numPr>
        <w:spacing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Necesidad: </w:t>
      </w:r>
      <w:r w:rsidR="008472C7">
        <w:rPr>
          <w:rFonts w:ascii="Arial" w:eastAsia="Arial" w:hAnsi="Arial" w:cs="Arial"/>
          <w:sz w:val="24"/>
          <w:szCs w:val="24"/>
          <w:highlight w:val="white"/>
        </w:rPr>
        <w:t>es necesario el contenido de la cartilla para los cuidadores familiares de personas en fase fina</w:t>
      </w:r>
      <w:r>
        <w:rPr>
          <w:rFonts w:ascii="Arial" w:eastAsia="Arial" w:hAnsi="Arial" w:cs="Arial"/>
          <w:sz w:val="24"/>
          <w:szCs w:val="24"/>
          <w:highlight w:val="white"/>
        </w:rPr>
        <w:t>l de la vida</w:t>
      </w:r>
      <w:r w:rsidR="008472C7">
        <w:rPr>
          <w:rFonts w:ascii="Arial" w:eastAsia="Arial" w:hAnsi="Arial" w:cs="Arial"/>
          <w:sz w:val="24"/>
          <w:szCs w:val="24"/>
          <w:highlight w:val="white"/>
        </w:rPr>
        <w:t xml:space="preserve">. </w:t>
      </w:r>
    </w:p>
    <w:p w14:paraId="4F4C9233" w14:textId="441CA539" w:rsidR="000D5377" w:rsidRDefault="000D5377" w:rsidP="000D5377">
      <w:pPr>
        <w:spacing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Cada criterio mencionado, se valoró mediante una escala tipo Likert con una puntuación de 1 a 5 donde 1 es la puntuación más baja y 5 la más alta, así:  </w:t>
      </w:r>
    </w:p>
    <w:p w14:paraId="479199C0" w14:textId="77777777" w:rsidR="000D5377" w:rsidRDefault="000D5377" w:rsidP="000D5377">
      <w:pPr>
        <w:numPr>
          <w:ilvl w:val="0"/>
          <w:numId w:val="2"/>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Nada </w:t>
      </w:r>
    </w:p>
    <w:p w14:paraId="37C431D1" w14:textId="77777777" w:rsidR="000D5377" w:rsidRDefault="000D5377" w:rsidP="000D5377">
      <w:pPr>
        <w:numPr>
          <w:ilvl w:val="0"/>
          <w:numId w:val="2"/>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Poco </w:t>
      </w:r>
    </w:p>
    <w:p w14:paraId="7CB7FB4F" w14:textId="77777777" w:rsidR="000D5377" w:rsidRDefault="000D5377" w:rsidP="000D5377">
      <w:pPr>
        <w:numPr>
          <w:ilvl w:val="0"/>
          <w:numId w:val="2"/>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Más o menos </w:t>
      </w:r>
    </w:p>
    <w:p w14:paraId="778F73A9" w14:textId="77777777" w:rsidR="000D5377" w:rsidRDefault="000D5377" w:rsidP="000D5377">
      <w:pPr>
        <w:numPr>
          <w:ilvl w:val="0"/>
          <w:numId w:val="2"/>
        </w:numPr>
        <w:spacing w:after="0" w:line="360" w:lineRule="auto"/>
        <w:jc w:val="both"/>
        <w:rPr>
          <w:rFonts w:ascii="Arial" w:eastAsia="Arial" w:hAnsi="Arial" w:cs="Arial"/>
          <w:sz w:val="24"/>
          <w:szCs w:val="24"/>
          <w:highlight w:val="white"/>
        </w:rPr>
      </w:pPr>
      <w:r w:rsidRPr="000D5377">
        <w:rPr>
          <w:rFonts w:ascii="Arial" w:eastAsia="Arial" w:hAnsi="Arial" w:cs="Arial"/>
          <w:sz w:val="24"/>
          <w:szCs w:val="24"/>
          <w:highlight w:val="white"/>
        </w:rPr>
        <w:t>Mucho</w:t>
      </w:r>
    </w:p>
    <w:p w14:paraId="2885A30C" w14:textId="753485D4" w:rsidR="000D5377" w:rsidRDefault="000D5377" w:rsidP="000D5377">
      <w:pPr>
        <w:numPr>
          <w:ilvl w:val="0"/>
          <w:numId w:val="2"/>
        </w:numPr>
        <w:spacing w:after="0" w:line="360" w:lineRule="auto"/>
        <w:jc w:val="both"/>
        <w:rPr>
          <w:rFonts w:ascii="Arial" w:eastAsia="Arial" w:hAnsi="Arial" w:cs="Arial"/>
          <w:sz w:val="24"/>
          <w:szCs w:val="24"/>
          <w:highlight w:val="white"/>
        </w:rPr>
      </w:pPr>
      <w:r w:rsidRPr="000D5377">
        <w:rPr>
          <w:rFonts w:ascii="Arial" w:eastAsia="Arial" w:hAnsi="Arial" w:cs="Arial"/>
          <w:sz w:val="24"/>
          <w:szCs w:val="24"/>
          <w:highlight w:val="white"/>
        </w:rPr>
        <w:t>Muchísimo</w:t>
      </w:r>
    </w:p>
    <w:p w14:paraId="4D852172" w14:textId="77777777" w:rsidR="00F50575" w:rsidRDefault="00F50575" w:rsidP="000D5377">
      <w:pPr>
        <w:spacing w:after="0" w:line="360" w:lineRule="auto"/>
        <w:jc w:val="both"/>
        <w:rPr>
          <w:rFonts w:ascii="Arial" w:eastAsia="Arial" w:hAnsi="Arial" w:cs="Arial"/>
          <w:sz w:val="24"/>
          <w:szCs w:val="24"/>
          <w:highlight w:val="white"/>
        </w:rPr>
      </w:pPr>
    </w:p>
    <w:p w14:paraId="14E1280C" w14:textId="44FEA251" w:rsidR="002940AD" w:rsidRPr="009E66BD" w:rsidRDefault="00F37F42" w:rsidP="00F37F42">
      <w:pPr>
        <w:pStyle w:val="Descripcin"/>
        <w:rPr>
          <w:rFonts w:ascii="Arial" w:eastAsia="Arial" w:hAnsi="Arial" w:cs="Arial"/>
          <w:i w:val="0"/>
          <w:iCs w:val="0"/>
          <w:sz w:val="20"/>
          <w:szCs w:val="20"/>
          <w:highlight w:val="white"/>
        </w:rPr>
      </w:pPr>
      <w:bookmarkStart w:id="21" w:name="_Toc56887038"/>
      <w:r w:rsidRPr="00730E89">
        <w:rPr>
          <w:rFonts w:ascii="Arial" w:hAnsi="Arial" w:cs="Arial"/>
          <w:b/>
          <w:bCs/>
          <w:i w:val="0"/>
          <w:iCs w:val="0"/>
          <w:sz w:val="20"/>
          <w:szCs w:val="20"/>
        </w:rPr>
        <w:t xml:space="preserve">Tabla </w:t>
      </w:r>
      <w:r w:rsidRPr="00730E89">
        <w:rPr>
          <w:rFonts w:ascii="Arial" w:hAnsi="Arial" w:cs="Arial"/>
          <w:b/>
          <w:bCs/>
          <w:i w:val="0"/>
          <w:iCs w:val="0"/>
          <w:sz w:val="20"/>
          <w:szCs w:val="20"/>
        </w:rPr>
        <w:fldChar w:fldCharType="begin"/>
      </w:r>
      <w:r w:rsidRPr="00730E89">
        <w:rPr>
          <w:rFonts w:ascii="Arial" w:hAnsi="Arial" w:cs="Arial"/>
          <w:b/>
          <w:bCs/>
          <w:i w:val="0"/>
          <w:iCs w:val="0"/>
          <w:sz w:val="20"/>
          <w:szCs w:val="20"/>
        </w:rPr>
        <w:instrText xml:space="preserve"> SEQ Tabla \* ARABIC </w:instrText>
      </w:r>
      <w:r w:rsidRPr="00730E89">
        <w:rPr>
          <w:rFonts w:ascii="Arial" w:hAnsi="Arial" w:cs="Arial"/>
          <w:b/>
          <w:bCs/>
          <w:i w:val="0"/>
          <w:iCs w:val="0"/>
          <w:sz w:val="20"/>
          <w:szCs w:val="20"/>
        </w:rPr>
        <w:fldChar w:fldCharType="separate"/>
      </w:r>
      <w:r w:rsidRPr="00730E89">
        <w:rPr>
          <w:rFonts w:ascii="Arial" w:hAnsi="Arial" w:cs="Arial"/>
          <w:b/>
          <w:bCs/>
          <w:i w:val="0"/>
          <w:iCs w:val="0"/>
          <w:noProof/>
          <w:sz w:val="20"/>
          <w:szCs w:val="20"/>
        </w:rPr>
        <w:t>1</w:t>
      </w:r>
      <w:r w:rsidRPr="00730E89">
        <w:rPr>
          <w:rFonts w:ascii="Arial" w:hAnsi="Arial" w:cs="Arial"/>
          <w:b/>
          <w:bCs/>
          <w:i w:val="0"/>
          <w:iCs w:val="0"/>
          <w:sz w:val="20"/>
          <w:szCs w:val="20"/>
        </w:rPr>
        <w:fldChar w:fldCharType="end"/>
      </w:r>
      <w:r w:rsidRPr="009E66BD">
        <w:rPr>
          <w:rFonts w:ascii="Arial" w:hAnsi="Arial" w:cs="Arial"/>
          <w:i w:val="0"/>
          <w:iCs w:val="0"/>
          <w:sz w:val="20"/>
          <w:szCs w:val="20"/>
        </w:rPr>
        <w:t xml:space="preserve">. Criterios para valorar la </w:t>
      </w:r>
      <w:r w:rsidRPr="009E66BD">
        <w:rPr>
          <w:rFonts w:ascii="Arial" w:eastAsia="Arial" w:hAnsi="Arial" w:cs="Arial"/>
          <w:i w:val="0"/>
          <w:iCs w:val="0"/>
          <w:sz w:val="20"/>
          <w:szCs w:val="20"/>
          <w:highlight w:val="white"/>
        </w:rPr>
        <w:t>cartilla</w:t>
      </w:r>
      <w:r w:rsidRPr="009E66BD">
        <w:rPr>
          <w:rFonts w:ascii="Arial" w:hAnsi="Arial" w:cs="Arial"/>
          <w:i w:val="0"/>
          <w:iCs w:val="0"/>
          <w:noProof/>
          <w:sz w:val="20"/>
          <w:szCs w:val="20"/>
        </w:rPr>
        <w:drawing>
          <wp:anchor distT="114300" distB="114300" distL="114300" distR="114300" simplePos="0" relativeHeight="251663360" behindDoc="0" locked="0" layoutInCell="1" hidden="0" allowOverlap="1" wp14:anchorId="6B5A89E7" wp14:editId="0B6960F3">
            <wp:simplePos x="0" y="0"/>
            <wp:positionH relativeFrom="column">
              <wp:posOffset>0</wp:posOffset>
            </wp:positionH>
            <wp:positionV relativeFrom="paragraph">
              <wp:posOffset>412115</wp:posOffset>
            </wp:positionV>
            <wp:extent cx="5600700" cy="3495482"/>
            <wp:effectExtent l="12700" t="12700" r="12700" b="1270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00700" cy="3495482"/>
                    </a:xfrm>
                    <a:prstGeom prst="rect">
                      <a:avLst/>
                    </a:prstGeom>
                    <a:ln w="12700">
                      <a:solidFill>
                        <a:srgbClr val="000000"/>
                      </a:solidFill>
                      <a:prstDash val="solid"/>
                    </a:ln>
                  </pic:spPr>
                </pic:pic>
              </a:graphicData>
            </a:graphic>
          </wp:anchor>
        </w:drawing>
      </w:r>
      <w:r w:rsidRPr="009E66BD">
        <w:rPr>
          <w:rFonts w:ascii="Arial" w:eastAsia="Arial" w:hAnsi="Arial" w:cs="Arial"/>
          <w:i w:val="0"/>
          <w:iCs w:val="0"/>
          <w:sz w:val="20"/>
          <w:szCs w:val="20"/>
          <w:highlight w:val="white"/>
        </w:rPr>
        <w:t>- Versión profesionales de enfermería</w:t>
      </w:r>
      <w:bookmarkEnd w:id="21"/>
    </w:p>
    <w:p w14:paraId="34B8A401" w14:textId="261FD969" w:rsidR="0048646A" w:rsidRDefault="0048646A" w:rsidP="0048646A">
      <w:pPr>
        <w:spacing w:line="360" w:lineRule="auto"/>
        <w:ind w:left="360"/>
        <w:jc w:val="both"/>
        <w:rPr>
          <w:rFonts w:ascii="Arial" w:eastAsia="Arial" w:hAnsi="Arial" w:cs="Arial"/>
          <w:sz w:val="20"/>
          <w:szCs w:val="20"/>
        </w:rPr>
      </w:pPr>
      <w:r w:rsidRPr="000D5377">
        <w:rPr>
          <w:rFonts w:ascii="Arial" w:eastAsia="Arial" w:hAnsi="Arial" w:cs="Arial"/>
          <w:sz w:val="20"/>
          <w:szCs w:val="20"/>
          <w:highlight w:val="white"/>
        </w:rPr>
        <w:t xml:space="preserve">Fuente: </w:t>
      </w:r>
      <w:r w:rsidR="000D5377" w:rsidRPr="000D5377">
        <w:rPr>
          <w:rFonts w:ascii="Arial" w:eastAsia="Arial" w:hAnsi="Arial" w:cs="Arial"/>
          <w:sz w:val="20"/>
          <w:szCs w:val="20"/>
          <w:highlight w:val="white"/>
        </w:rPr>
        <w:t>Adaptado de Duarte, 201</w:t>
      </w:r>
      <w:r w:rsidR="00730E89">
        <w:rPr>
          <w:rFonts w:ascii="Arial" w:eastAsia="Arial" w:hAnsi="Arial" w:cs="Arial"/>
          <w:sz w:val="20"/>
          <w:szCs w:val="20"/>
        </w:rPr>
        <w:t xml:space="preserve">7. </w:t>
      </w:r>
      <w:r w:rsidR="00730E89">
        <w:rPr>
          <w:rFonts w:ascii="Arial" w:eastAsia="Arial" w:hAnsi="Arial" w:cs="Arial"/>
          <w:sz w:val="20"/>
          <w:szCs w:val="20"/>
        </w:rPr>
        <w:fldChar w:fldCharType="begin" w:fldLock="1"/>
      </w:r>
      <w:r w:rsidR="00B81BC1">
        <w:rPr>
          <w:rFonts w:ascii="Arial" w:eastAsia="Arial" w:hAnsi="Arial" w:cs="Arial"/>
          <w:sz w:val="20"/>
          <w:szCs w:val="20"/>
        </w:rPr>
        <w:instrText>ADDIN CSL_CITATION {"citationItems":[{"id":"ITEM-1","itemData":{"author":[{"dropping-particle":"","family":"Duarte D, Jiménez M, Rubio A","given":"Castro L","non-dropping-particle":"","parse-names":false,"suffix":""}],"id":"ITEM-1","issued":{"date-parts":[["2017"]]},"publisher":"Antonio Nariño","title":"Validez facial de una cartilla para la enseñanza del autoexamen de mama para mujeres en edad reproductiva y posmenopáusicas","type":"thesis"},"uris":["http://www.mendeley.com/documents/?uuid=5816940d-4fa7-4ecd-8984-9bcc95ea1ce9"]}],"mendeley":{"formattedCitation":"(29)","plainTextFormattedCitation":"(29)","previouslyFormattedCitation":"(29)"},"properties":{"noteIndex":0},"schema":"https://github.com/citation-style-language/schema/raw/master/csl-citation.json"}</w:instrText>
      </w:r>
      <w:r w:rsidR="00730E89">
        <w:rPr>
          <w:rFonts w:ascii="Arial" w:eastAsia="Arial" w:hAnsi="Arial" w:cs="Arial"/>
          <w:sz w:val="20"/>
          <w:szCs w:val="20"/>
        </w:rPr>
        <w:fldChar w:fldCharType="separate"/>
      </w:r>
      <w:r w:rsidR="00CA7B4A" w:rsidRPr="00CA7B4A">
        <w:rPr>
          <w:rFonts w:ascii="Arial" w:eastAsia="Arial" w:hAnsi="Arial" w:cs="Arial"/>
          <w:noProof/>
          <w:sz w:val="20"/>
          <w:szCs w:val="20"/>
        </w:rPr>
        <w:t>(29)</w:t>
      </w:r>
      <w:r w:rsidR="00730E89">
        <w:rPr>
          <w:rFonts w:ascii="Arial" w:eastAsia="Arial" w:hAnsi="Arial" w:cs="Arial"/>
          <w:sz w:val="20"/>
          <w:szCs w:val="20"/>
        </w:rPr>
        <w:fldChar w:fldCharType="end"/>
      </w:r>
    </w:p>
    <w:p w14:paraId="3973C75F" w14:textId="77777777" w:rsidR="00F50575" w:rsidRDefault="00F50575" w:rsidP="00F50575">
      <w:p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Además, se incluyó, un apartado para las observaciones y recomendaciones a que haya lugar. A través de la herramienta de Google </w:t>
      </w:r>
      <w:proofErr w:type="spellStart"/>
      <w:r>
        <w:rPr>
          <w:rFonts w:ascii="Arial" w:eastAsia="Arial" w:hAnsi="Arial" w:cs="Arial"/>
          <w:sz w:val="24"/>
          <w:szCs w:val="24"/>
          <w:highlight w:val="white"/>
        </w:rPr>
        <w:t>forms</w:t>
      </w:r>
      <w:proofErr w:type="spellEnd"/>
      <w:r>
        <w:rPr>
          <w:rFonts w:ascii="Arial" w:eastAsia="Arial" w:hAnsi="Arial" w:cs="Arial"/>
          <w:sz w:val="24"/>
          <w:szCs w:val="24"/>
          <w:highlight w:val="white"/>
        </w:rPr>
        <w:t xml:space="preserve"> se digitalizó el formulario (ver gráfica 1). </w:t>
      </w:r>
    </w:p>
    <w:p w14:paraId="2C48CBCE" w14:textId="29B44747" w:rsidR="00F50575" w:rsidRDefault="00F50575" w:rsidP="0048646A">
      <w:pPr>
        <w:spacing w:line="360" w:lineRule="auto"/>
        <w:ind w:left="360"/>
        <w:jc w:val="both"/>
        <w:rPr>
          <w:rFonts w:ascii="Arial" w:eastAsia="Arial" w:hAnsi="Arial" w:cs="Arial"/>
          <w:sz w:val="20"/>
          <w:szCs w:val="20"/>
        </w:rPr>
      </w:pPr>
    </w:p>
    <w:p w14:paraId="7AA18C61" w14:textId="0B4DDC66" w:rsidR="00F50575" w:rsidRPr="009E7B5F" w:rsidRDefault="009E7B5F" w:rsidP="009E7B5F">
      <w:pPr>
        <w:pStyle w:val="Descripcin"/>
        <w:rPr>
          <w:rFonts w:ascii="Arial" w:hAnsi="Arial" w:cs="Arial"/>
          <w:b/>
          <w:bCs/>
          <w:i w:val="0"/>
          <w:iCs w:val="0"/>
          <w:sz w:val="20"/>
          <w:szCs w:val="20"/>
        </w:rPr>
      </w:pPr>
      <w:bookmarkStart w:id="22" w:name="_Toc56847760"/>
      <w:bookmarkStart w:id="23" w:name="_Toc56887011"/>
      <w:r w:rsidRPr="009E7B5F">
        <w:rPr>
          <w:rFonts w:ascii="Arial" w:hAnsi="Arial" w:cs="Arial"/>
          <w:b/>
          <w:bCs/>
          <w:i w:val="0"/>
          <w:iCs w:val="0"/>
          <w:sz w:val="20"/>
          <w:szCs w:val="20"/>
        </w:rPr>
        <w:t xml:space="preserve">Gráfico </w:t>
      </w:r>
      <w:r w:rsidRPr="009E7B5F">
        <w:rPr>
          <w:rFonts w:ascii="Arial" w:hAnsi="Arial" w:cs="Arial"/>
          <w:b/>
          <w:bCs/>
          <w:i w:val="0"/>
          <w:iCs w:val="0"/>
          <w:sz w:val="20"/>
          <w:szCs w:val="20"/>
        </w:rPr>
        <w:fldChar w:fldCharType="begin"/>
      </w:r>
      <w:r w:rsidRPr="009E7B5F">
        <w:rPr>
          <w:rFonts w:ascii="Arial" w:hAnsi="Arial" w:cs="Arial"/>
          <w:b/>
          <w:bCs/>
          <w:i w:val="0"/>
          <w:iCs w:val="0"/>
          <w:sz w:val="20"/>
          <w:szCs w:val="20"/>
        </w:rPr>
        <w:instrText xml:space="preserve"> SEQ Gráfico \* ARABIC </w:instrText>
      </w:r>
      <w:r w:rsidRPr="009E7B5F">
        <w:rPr>
          <w:rFonts w:ascii="Arial" w:hAnsi="Arial" w:cs="Arial"/>
          <w:b/>
          <w:bCs/>
          <w:i w:val="0"/>
          <w:iCs w:val="0"/>
          <w:sz w:val="20"/>
          <w:szCs w:val="20"/>
        </w:rPr>
        <w:fldChar w:fldCharType="separate"/>
      </w:r>
      <w:r w:rsidR="004B3AE1">
        <w:rPr>
          <w:rFonts w:ascii="Arial" w:hAnsi="Arial" w:cs="Arial"/>
          <w:b/>
          <w:bCs/>
          <w:i w:val="0"/>
          <w:iCs w:val="0"/>
          <w:noProof/>
          <w:sz w:val="20"/>
          <w:szCs w:val="20"/>
        </w:rPr>
        <w:t>1</w:t>
      </w:r>
      <w:r w:rsidRPr="009E7B5F">
        <w:rPr>
          <w:rFonts w:ascii="Arial" w:hAnsi="Arial" w:cs="Arial"/>
          <w:b/>
          <w:bCs/>
          <w:i w:val="0"/>
          <w:iCs w:val="0"/>
          <w:sz w:val="20"/>
          <w:szCs w:val="20"/>
        </w:rPr>
        <w:fldChar w:fldCharType="end"/>
      </w:r>
      <w:r w:rsidRPr="009E7B5F">
        <w:rPr>
          <w:rFonts w:ascii="Arial" w:hAnsi="Arial" w:cs="Arial"/>
          <w:b/>
          <w:bCs/>
          <w:i w:val="0"/>
          <w:iCs w:val="0"/>
          <w:sz w:val="20"/>
          <w:szCs w:val="20"/>
        </w:rPr>
        <w:t xml:space="preserve">. </w:t>
      </w:r>
      <w:r w:rsidRPr="00730E89">
        <w:rPr>
          <w:rFonts w:ascii="Arial" w:hAnsi="Arial" w:cs="Arial"/>
          <w:i w:val="0"/>
          <w:iCs w:val="0"/>
          <w:sz w:val="20"/>
          <w:szCs w:val="20"/>
        </w:rPr>
        <w:t>Digitalización del formulario- Versión profesionales de enfermería</w:t>
      </w:r>
      <w:bookmarkEnd w:id="22"/>
      <w:bookmarkEnd w:id="23"/>
    </w:p>
    <w:p w14:paraId="532B5DA1" w14:textId="4E249D48" w:rsidR="00F50575" w:rsidRDefault="00DC1FCE" w:rsidP="00F50575">
      <w:pPr>
        <w:shd w:val="clear" w:color="auto" w:fill="FFFFFF"/>
        <w:spacing w:after="0" w:line="360" w:lineRule="auto"/>
        <w:ind w:left="720"/>
        <w:jc w:val="both"/>
        <w:rPr>
          <w:rFonts w:ascii="Arial" w:eastAsia="Arial" w:hAnsi="Arial" w:cs="Arial"/>
          <w:sz w:val="24"/>
          <w:szCs w:val="24"/>
        </w:rPr>
      </w:pPr>
      <w:r w:rsidRPr="00DC1FCE">
        <w:rPr>
          <w:noProof/>
        </w:rPr>
        <w:drawing>
          <wp:inline distT="0" distB="0" distL="0" distR="0" wp14:anchorId="6DB2A892" wp14:editId="4F74FB9B">
            <wp:extent cx="5612130" cy="154813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548130"/>
                    </a:xfrm>
                    <a:prstGeom prst="rect">
                      <a:avLst/>
                    </a:prstGeom>
                  </pic:spPr>
                </pic:pic>
              </a:graphicData>
            </a:graphic>
          </wp:inline>
        </w:drawing>
      </w:r>
    </w:p>
    <w:p w14:paraId="41B3C9D9" w14:textId="1F93283B" w:rsidR="00F50575" w:rsidRPr="00E94B0C" w:rsidRDefault="00F50575" w:rsidP="00F50575">
      <w:pPr>
        <w:shd w:val="clear" w:color="auto" w:fill="FFFFFF"/>
        <w:spacing w:after="0" w:line="360" w:lineRule="auto"/>
        <w:ind w:left="720"/>
        <w:jc w:val="both"/>
        <w:rPr>
          <w:rFonts w:ascii="Arial" w:eastAsia="Arial" w:hAnsi="Arial" w:cs="Arial"/>
          <w:sz w:val="20"/>
          <w:szCs w:val="20"/>
        </w:rPr>
      </w:pPr>
      <w:r w:rsidRPr="00E94B0C">
        <w:rPr>
          <w:rFonts w:ascii="Arial" w:eastAsia="Arial" w:hAnsi="Arial" w:cs="Arial"/>
          <w:sz w:val="20"/>
          <w:szCs w:val="20"/>
        </w:rPr>
        <w:t>Fuente. Burbano, V; Arenas, K; Sánchez, D. 2020-II</w:t>
      </w:r>
    </w:p>
    <w:p w14:paraId="65AB8FAE" w14:textId="7A6FD043" w:rsidR="0044143C" w:rsidRDefault="002940AD" w:rsidP="0044143C">
      <w:pPr>
        <w:spacing w:line="360" w:lineRule="auto"/>
        <w:ind w:left="360"/>
        <w:jc w:val="both"/>
        <w:rPr>
          <w:rFonts w:ascii="Arial" w:eastAsia="Arial" w:hAnsi="Arial" w:cs="Arial"/>
          <w:sz w:val="24"/>
          <w:szCs w:val="24"/>
        </w:rPr>
      </w:pPr>
      <w:r>
        <w:rPr>
          <w:rFonts w:ascii="Arial" w:eastAsia="Arial" w:hAnsi="Arial" w:cs="Arial"/>
          <w:sz w:val="24"/>
          <w:szCs w:val="24"/>
        </w:rPr>
        <w:t>Por otra parte</w:t>
      </w:r>
      <w:r w:rsidR="0044143C">
        <w:rPr>
          <w:rFonts w:ascii="Arial" w:eastAsia="Arial" w:hAnsi="Arial" w:cs="Arial"/>
          <w:sz w:val="24"/>
          <w:szCs w:val="24"/>
        </w:rPr>
        <w:t xml:space="preserve">, se decidió </w:t>
      </w:r>
      <w:r>
        <w:rPr>
          <w:rFonts w:ascii="Arial" w:eastAsia="Arial" w:hAnsi="Arial" w:cs="Arial"/>
          <w:sz w:val="24"/>
          <w:szCs w:val="24"/>
        </w:rPr>
        <w:t xml:space="preserve">también, </w:t>
      </w:r>
      <w:r w:rsidR="0044143C">
        <w:rPr>
          <w:rFonts w:ascii="Arial" w:eastAsia="Arial" w:hAnsi="Arial" w:cs="Arial"/>
          <w:sz w:val="24"/>
          <w:szCs w:val="24"/>
        </w:rPr>
        <w:t>acudir a los cuidadores familiares</w:t>
      </w:r>
      <w:r>
        <w:rPr>
          <w:rFonts w:ascii="Arial" w:eastAsia="Arial" w:hAnsi="Arial" w:cs="Arial"/>
          <w:sz w:val="24"/>
          <w:szCs w:val="24"/>
        </w:rPr>
        <w:t xml:space="preserve"> de personas en fase final de la vida</w:t>
      </w:r>
      <w:r w:rsidR="0044143C">
        <w:rPr>
          <w:rFonts w:ascii="Arial" w:eastAsia="Arial" w:hAnsi="Arial" w:cs="Arial"/>
          <w:sz w:val="24"/>
          <w:szCs w:val="24"/>
        </w:rPr>
        <w:t xml:space="preserve"> para poder conocer la valoración que ellos d</w:t>
      </w:r>
      <w:r>
        <w:rPr>
          <w:rFonts w:ascii="Arial" w:eastAsia="Arial" w:hAnsi="Arial" w:cs="Arial"/>
          <w:sz w:val="24"/>
          <w:szCs w:val="24"/>
        </w:rPr>
        <w:t xml:space="preserve">aban </w:t>
      </w:r>
      <w:r w:rsidR="0044143C">
        <w:rPr>
          <w:rFonts w:ascii="Arial" w:eastAsia="Arial" w:hAnsi="Arial" w:cs="Arial"/>
          <w:sz w:val="24"/>
          <w:szCs w:val="24"/>
        </w:rPr>
        <w:t>a la cartilla.</w:t>
      </w:r>
    </w:p>
    <w:p w14:paraId="176DD53D" w14:textId="0E28C06C" w:rsidR="002940AD" w:rsidRDefault="002940AD" w:rsidP="002940AD">
      <w:pPr>
        <w:spacing w:line="360" w:lineRule="auto"/>
        <w:ind w:left="360"/>
        <w:jc w:val="both"/>
        <w:rPr>
          <w:rFonts w:ascii="Arial" w:eastAsia="Arial" w:hAnsi="Arial" w:cs="Arial"/>
          <w:sz w:val="24"/>
          <w:szCs w:val="24"/>
        </w:rPr>
      </w:pPr>
      <w:r>
        <w:rPr>
          <w:rFonts w:ascii="Arial" w:eastAsia="Arial" w:hAnsi="Arial" w:cs="Arial"/>
          <w:sz w:val="24"/>
          <w:szCs w:val="24"/>
        </w:rPr>
        <w:t>Para ello, se elaboró un formulario que consta de tres ítems valorativos comprensibilidad, claridad y utilidad de la cartilla, relacionados a continuación (ver tabla 2):</w:t>
      </w:r>
    </w:p>
    <w:p w14:paraId="08B93536" w14:textId="77777777" w:rsidR="002940AD" w:rsidRDefault="002940AD" w:rsidP="002940AD">
      <w:pPr>
        <w:numPr>
          <w:ilvl w:val="0"/>
          <w:numId w:val="4"/>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Comprensibilidad: El contenido de la cartilla es de fácil compresión </w:t>
      </w:r>
    </w:p>
    <w:p w14:paraId="443B1981" w14:textId="77777777" w:rsidR="002940AD" w:rsidRDefault="002940AD" w:rsidP="002940AD">
      <w:pPr>
        <w:numPr>
          <w:ilvl w:val="0"/>
          <w:numId w:val="4"/>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Claridad: El contenido de la cartilla es claro</w:t>
      </w:r>
    </w:p>
    <w:p w14:paraId="2A4E4F3E" w14:textId="4E349794" w:rsidR="002940AD" w:rsidRDefault="002940AD" w:rsidP="002940AD">
      <w:pPr>
        <w:numPr>
          <w:ilvl w:val="0"/>
          <w:numId w:val="4"/>
        </w:numPr>
        <w:spacing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Utilidad: El contenido de la cartilla útil para los cuidadores familiares de personas en fase final de vida. </w:t>
      </w:r>
    </w:p>
    <w:p w14:paraId="4C0CA3E0" w14:textId="77777777" w:rsidR="002940AD" w:rsidRDefault="002940AD" w:rsidP="002940AD">
      <w:pPr>
        <w:spacing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Cada criterio mencionado, se valoró mediante una escala tipo Likert con una puntuación de 1 a 5 donde 1 es la puntuación más baja y 5 la más alta, así:  </w:t>
      </w:r>
    </w:p>
    <w:p w14:paraId="1BF7B446" w14:textId="77777777" w:rsidR="002940AD" w:rsidRDefault="002940AD" w:rsidP="002940AD">
      <w:pPr>
        <w:numPr>
          <w:ilvl w:val="0"/>
          <w:numId w:val="2"/>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Nada </w:t>
      </w:r>
    </w:p>
    <w:p w14:paraId="08CBAA7D" w14:textId="77777777" w:rsidR="002940AD" w:rsidRDefault="002940AD" w:rsidP="002940AD">
      <w:pPr>
        <w:numPr>
          <w:ilvl w:val="0"/>
          <w:numId w:val="2"/>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Poco </w:t>
      </w:r>
    </w:p>
    <w:p w14:paraId="085834B6" w14:textId="77777777" w:rsidR="002940AD" w:rsidRDefault="002940AD" w:rsidP="002940AD">
      <w:pPr>
        <w:numPr>
          <w:ilvl w:val="0"/>
          <w:numId w:val="2"/>
        </w:num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Más o menos </w:t>
      </w:r>
    </w:p>
    <w:p w14:paraId="3AEADF8B" w14:textId="77777777" w:rsidR="002940AD" w:rsidRDefault="002940AD" w:rsidP="002940AD">
      <w:pPr>
        <w:numPr>
          <w:ilvl w:val="0"/>
          <w:numId w:val="2"/>
        </w:numPr>
        <w:spacing w:after="0" w:line="360" w:lineRule="auto"/>
        <w:jc w:val="both"/>
        <w:rPr>
          <w:rFonts w:ascii="Arial" w:eastAsia="Arial" w:hAnsi="Arial" w:cs="Arial"/>
          <w:sz w:val="24"/>
          <w:szCs w:val="24"/>
          <w:highlight w:val="white"/>
        </w:rPr>
      </w:pPr>
      <w:r w:rsidRPr="000D5377">
        <w:rPr>
          <w:rFonts w:ascii="Arial" w:eastAsia="Arial" w:hAnsi="Arial" w:cs="Arial"/>
          <w:sz w:val="24"/>
          <w:szCs w:val="24"/>
          <w:highlight w:val="white"/>
        </w:rPr>
        <w:t>Mucho</w:t>
      </w:r>
    </w:p>
    <w:p w14:paraId="64C5B8AB" w14:textId="6A1CBF3F" w:rsidR="002940AD" w:rsidRPr="002940AD" w:rsidRDefault="002940AD" w:rsidP="00AC4752">
      <w:pPr>
        <w:numPr>
          <w:ilvl w:val="0"/>
          <w:numId w:val="2"/>
        </w:numPr>
        <w:spacing w:after="0" w:line="360" w:lineRule="auto"/>
        <w:jc w:val="both"/>
        <w:rPr>
          <w:rFonts w:ascii="Arial" w:eastAsia="Arial" w:hAnsi="Arial" w:cs="Arial"/>
          <w:sz w:val="24"/>
          <w:szCs w:val="24"/>
          <w:highlight w:val="white"/>
        </w:rPr>
      </w:pPr>
      <w:r w:rsidRPr="002940AD">
        <w:rPr>
          <w:rFonts w:ascii="Arial" w:eastAsia="Arial" w:hAnsi="Arial" w:cs="Arial"/>
          <w:sz w:val="24"/>
          <w:szCs w:val="24"/>
          <w:highlight w:val="white"/>
        </w:rPr>
        <w:t>Muchísimo</w:t>
      </w:r>
    </w:p>
    <w:p w14:paraId="01C74A3A" w14:textId="1145A3E0" w:rsidR="002940AD" w:rsidRPr="00F37F42" w:rsidRDefault="00F37F42" w:rsidP="00F37F42">
      <w:pPr>
        <w:pStyle w:val="Descripcin"/>
        <w:rPr>
          <w:rFonts w:ascii="Arial" w:eastAsia="Arial" w:hAnsi="Arial" w:cs="Arial"/>
          <w:b/>
          <w:bCs/>
          <w:i w:val="0"/>
          <w:iCs w:val="0"/>
          <w:sz w:val="20"/>
          <w:szCs w:val="20"/>
          <w:highlight w:val="white"/>
        </w:rPr>
      </w:pPr>
      <w:bookmarkStart w:id="24" w:name="_Toc56887039"/>
      <w:r w:rsidRPr="00F37F42">
        <w:rPr>
          <w:rFonts w:ascii="Arial" w:hAnsi="Arial" w:cs="Arial"/>
          <w:b/>
          <w:bCs/>
          <w:i w:val="0"/>
          <w:iCs w:val="0"/>
          <w:sz w:val="20"/>
          <w:szCs w:val="20"/>
        </w:rPr>
        <w:t xml:space="preserve">Tabla </w:t>
      </w:r>
      <w:r w:rsidRPr="00F37F42">
        <w:rPr>
          <w:rFonts w:ascii="Arial" w:hAnsi="Arial" w:cs="Arial"/>
          <w:b/>
          <w:bCs/>
          <w:i w:val="0"/>
          <w:iCs w:val="0"/>
          <w:sz w:val="20"/>
          <w:szCs w:val="20"/>
        </w:rPr>
        <w:fldChar w:fldCharType="begin"/>
      </w:r>
      <w:r w:rsidRPr="00F37F42">
        <w:rPr>
          <w:rFonts w:ascii="Arial" w:hAnsi="Arial" w:cs="Arial"/>
          <w:b/>
          <w:bCs/>
          <w:i w:val="0"/>
          <w:iCs w:val="0"/>
          <w:sz w:val="20"/>
          <w:szCs w:val="20"/>
        </w:rPr>
        <w:instrText xml:space="preserve"> SEQ Tabla \* ARABIC </w:instrText>
      </w:r>
      <w:r w:rsidRPr="00F37F42">
        <w:rPr>
          <w:rFonts w:ascii="Arial" w:hAnsi="Arial" w:cs="Arial"/>
          <w:b/>
          <w:bCs/>
          <w:i w:val="0"/>
          <w:iCs w:val="0"/>
          <w:sz w:val="20"/>
          <w:szCs w:val="20"/>
        </w:rPr>
        <w:fldChar w:fldCharType="separate"/>
      </w:r>
      <w:r w:rsidRPr="00F37F42">
        <w:rPr>
          <w:rFonts w:ascii="Arial" w:hAnsi="Arial" w:cs="Arial"/>
          <w:b/>
          <w:bCs/>
          <w:i w:val="0"/>
          <w:iCs w:val="0"/>
          <w:noProof/>
          <w:sz w:val="20"/>
          <w:szCs w:val="20"/>
        </w:rPr>
        <w:t>2</w:t>
      </w:r>
      <w:r w:rsidRPr="00F37F42">
        <w:rPr>
          <w:rFonts w:ascii="Arial" w:hAnsi="Arial" w:cs="Arial"/>
          <w:b/>
          <w:bCs/>
          <w:i w:val="0"/>
          <w:iCs w:val="0"/>
          <w:sz w:val="20"/>
          <w:szCs w:val="20"/>
        </w:rPr>
        <w:fldChar w:fldCharType="end"/>
      </w:r>
      <w:r w:rsidRPr="00F37F42">
        <w:rPr>
          <w:rFonts w:ascii="Arial" w:hAnsi="Arial" w:cs="Arial"/>
          <w:b/>
          <w:bCs/>
          <w:i w:val="0"/>
          <w:iCs w:val="0"/>
          <w:sz w:val="20"/>
          <w:szCs w:val="20"/>
        </w:rPr>
        <w:t xml:space="preserve">. </w:t>
      </w:r>
      <w:r w:rsidRPr="007157AE">
        <w:rPr>
          <w:rFonts w:ascii="Arial" w:hAnsi="Arial" w:cs="Arial"/>
          <w:i w:val="0"/>
          <w:iCs w:val="0"/>
          <w:sz w:val="20"/>
          <w:szCs w:val="20"/>
        </w:rPr>
        <w:t xml:space="preserve">Criterios para valorar la </w:t>
      </w:r>
      <w:r w:rsidRPr="007157AE">
        <w:rPr>
          <w:rFonts w:ascii="Arial" w:eastAsia="Arial" w:hAnsi="Arial" w:cs="Arial"/>
          <w:i w:val="0"/>
          <w:iCs w:val="0"/>
          <w:sz w:val="20"/>
          <w:szCs w:val="20"/>
          <w:highlight w:val="white"/>
        </w:rPr>
        <w:t>cartilla- versión cuidadores familiares</w:t>
      </w:r>
      <w:bookmarkEnd w:id="24"/>
    </w:p>
    <w:p w14:paraId="62481EF2" w14:textId="77777777" w:rsidR="00A1010C" w:rsidRDefault="002940AD" w:rsidP="002940AD">
      <w:pPr>
        <w:spacing w:after="0" w:line="360" w:lineRule="auto"/>
        <w:jc w:val="both"/>
        <w:rPr>
          <w:rFonts w:ascii="Arial" w:eastAsia="Arial" w:hAnsi="Arial" w:cs="Arial"/>
          <w:sz w:val="20"/>
          <w:szCs w:val="20"/>
        </w:rPr>
      </w:pPr>
      <w:r>
        <w:rPr>
          <w:rFonts w:ascii="Arial" w:eastAsia="Arial" w:hAnsi="Arial" w:cs="Arial"/>
          <w:b/>
          <w:noProof/>
          <w:sz w:val="24"/>
          <w:szCs w:val="24"/>
          <w:highlight w:val="white"/>
        </w:rPr>
        <w:drawing>
          <wp:inline distT="114300" distB="114300" distL="114300" distR="114300" wp14:anchorId="43942FC7" wp14:editId="4B4418B8">
            <wp:extent cx="4201064" cy="2796109"/>
            <wp:effectExtent l="0" t="0" r="9525" b="4445"/>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206985" cy="2800050"/>
                    </a:xfrm>
                    <a:prstGeom prst="rect">
                      <a:avLst/>
                    </a:prstGeom>
                    <a:ln/>
                  </pic:spPr>
                </pic:pic>
              </a:graphicData>
            </a:graphic>
          </wp:inline>
        </w:drawing>
      </w:r>
    </w:p>
    <w:p w14:paraId="50EA4E14" w14:textId="75769BE9" w:rsidR="002940AD" w:rsidRDefault="002940AD" w:rsidP="002940AD">
      <w:pPr>
        <w:spacing w:after="0" w:line="360" w:lineRule="auto"/>
        <w:jc w:val="both"/>
        <w:rPr>
          <w:rFonts w:ascii="Arial" w:eastAsia="Arial" w:hAnsi="Arial" w:cs="Arial"/>
          <w:sz w:val="20"/>
          <w:szCs w:val="20"/>
        </w:rPr>
      </w:pPr>
      <w:r w:rsidRPr="00E94B0C">
        <w:rPr>
          <w:rFonts w:ascii="Arial" w:eastAsia="Arial" w:hAnsi="Arial" w:cs="Arial"/>
          <w:sz w:val="20"/>
          <w:szCs w:val="20"/>
        </w:rPr>
        <w:t>Fuente. Burbano, V; Arenas, K; Sánchez, D. 2020-II</w:t>
      </w:r>
    </w:p>
    <w:p w14:paraId="37259982" w14:textId="77777777" w:rsidR="00A1010C" w:rsidRPr="00E94B0C" w:rsidRDefault="00A1010C" w:rsidP="002940AD">
      <w:pPr>
        <w:spacing w:after="0" w:line="360" w:lineRule="auto"/>
        <w:jc w:val="both"/>
        <w:rPr>
          <w:rFonts w:ascii="Arial" w:eastAsia="Arial" w:hAnsi="Arial" w:cs="Arial"/>
          <w:sz w:val="20"/>
          <w:szCs w:val="20"/>
        </w:rPr>
      </w:pPr>
    </w:p>
    <w:p w14:paraId="14F16567" w14:textId="14219E7A" w:rsidR="00CE38D9" w:rsidRDefault="00CE38D9" w:rsidP="00CE38D9">
      <w:pPr>
        <w:spacing w:after="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Además, se incluyó, un apartado para las observaciones y recomendaciones a que haya lugar. A través de la herramienta de Google </w:t>
      </w:r>
      <w:proofErr w:type="spellStart"/>
      <w:r>
        <w:rPr>
          <w:rFonts w:ascii="Arial" w:eastAsia="Arial" w:hAnsi="Arial" w:cs="Arial"/>
          <w:sz w:val="24"/>
          <w:szCs w:val="24"/>
          <w:highlight w:val="white"/>
        </w:rPr>
        <w:t>forms</w:t>
      </w:r>
      <w:proofErr w:type="spellEnd"/>
      <w:r>
        <w:rPr>
          <w:rFonts w:ascii="Arial" w:eastAsia="Arial" w:hAnsi="Arial" w:cs="Arial"/>
          <w:sz w:val="24"/>
          <w:szCs w:val="24"/>
          <w:highlight w:val="white"/>
        </w:rPr>
        <w:t xml:space="preserve"> se digitalizó el formulario (ver gráfica </w:t>
      </w:r>
      <w:r w:rsidR="00B5015A">
        <w:rPr>
          <w:rFonts w:ascii="Arial" w:eastAsia="Arial" w:hAnsi="Arial" w:cs="Arial"/>
          <w:sz w:val="24"/>
          <w:szCs w:val="24"/>
          <w:highlight w:val="white"/>
        </w:rPr>
        <w:t>2</w:t>
      </w:r>
      <w:r>
        <w:rPr>
          <w:rFonts w:ascii="Arial" w:eastAsia="Arial" w:hAnsi="Arial" w:cs="Arial"/>
          <w:sz w:val="24"/>
          <w:szCs w:val="24"/>
          <w:highlight w:val="white"/>
        </w:rPr>
        <w:t xml:space="preserve">). </w:t>
      </w:r>
    </w:p>
    <w:p w14:paraId="454A5D4E" w14:textId="24EE68D1" w:rsidR="002940AD" w:rsidRDefault="002940AD" w:rsidP="002940AD">
      <w:pPr>
        <w:spacing w:after="0" w:line="360" w:lineRule="auto"/>
        <w:jc w:val="both"/>
        <w:rPr>
          <w:rFonts w:ascii="Arial" w:eastAsia="Arial" w:hAnsi="Arial" w:cs="Arial"/>
          <w:b/>
          <w:sz w:val="24"/>
          <w:szCs w:val="24"/>
        </w:rPr>
      </w:pPr>
    </w:p>
    <w:p w14:paraId="30FC94A6" w14:textId="45F72DF1" w:rsidR="00A1010C" w:rsidRPr="00FF6E12" w:rsidRDefault="00DC4B0F" w:rsidP="00DC4B0F">
      <w:pPr>
        <w:pStyle w:val="Descripcin"/>
        <w:rPr>
          <w:rFonts w:ascii="Arial" w:hAnsi="Arial" w:cs="Arial"/>
          <w:i w:val="0"/>
          <w:iCs w:val="0"/>
          <w:sz w:val="20"/>
          <w:szCs w:val="20"/>
        </w:rPr>
      </w:pPr>
      <w:bookmarkStart w:id="25" w:name="_Toc56847761"/>
      <w:bookmarkStart w:id="26" w:name="_Toc56887012"/>
      <w:r w:rsidRPr="00DC4B0F">
        <w:rPr>
          <w:rFonts w:ascii="Arial" w:hAnsi="Arial" w:cs="Arial"/>
          <w:b/>
          <w:bCs/>
          <w:i w:val="0"/>
          <w:iCs w:val="0"/>
          <w:sz w:val="20"/>
          <w:szCs w:val="20"/>
        </w:rPr>
        <w:t xml:space="preserve">Gráfico </w:t>
      </w:r>
      <w:r w:rsidRPr="00DC4B0F">
        <w:rPr>
          <w:rFonts w:ascii="Arial" w:hAnsi="Arial" w:cs="Arial"/>
          <w:b/>
          <w:bCs/>
          <w:i w:val="0"/>
          <w:iCs w:val="0"/>
          <w:sz w:val="20"/>
          <w:szCs w:val="20"/>
        </w:rPr>
        <w:fldChar w:fldCharType="begin"/>
      </w:r>
      <w:r w:rsidRPr="00DC4B0F">
        <w:rPr>
          <w:rFonts w:ascii="Arial" w:hAnsi="Arial" w:cs="Arial"/>
          <w:b/>
          <w:bCs/>
          <w:i w:val="0"/>
          <w:iCs w:val="0"/>
          <w:sz w:val="20"/>
          <w:szCs w:val="20"/>
        </w:rPr>
        <w:instrText xml:space="preserve"> SEQ Gráfico \* ARABIC </w:instrText>
      </w:r>
      <w:r w:rsidRPr="00DC4B0F">
        <w:rPr>
          <w:rFonts w:ascii="Arial" w:hAnsi="Arial" w:cs="Arial"/>
          <w:b/>
          <w:bCs/>
          <w:i w:val="0"/>
          <w:iCs w:val="0"/>
          <w:sz w:val="20"/>
          <w:szCs w:val="20"/>
        </w:rPr>
        <w:fldChar w:fldCharType="separate"/>
      </w:r>
      <w:r w:rsidR="004B3AE1">
        <w:rPr>
          <w:rFonts w:ascii="Arial" w:hAnsi="Arial" w:cs="Arial"/>
          <w:b/>
          <w:bCs/>
          <w:i w:val="0"/>
          <w:iCs w:val="0"/>
          <w:noProof/>
          <w:sz w:val="20"/>
          <w:szCs w:val="20"/>
        </w:rPr>
        <w:t>2</w:t>
      </w:r>
      <w:r w:rsidRPr="00DC4B0F">
        <w:rPr>
          <w:rFonts w:ascii="Arial" w:hAnsi="Arial" w:cs="Arial"/>
          <w:b/>
          <w:bCs/>
          <w:i w:val="0"/>
          <w:iCs w:val="0"/>
          <w:sz w:val="20"/>
          <w:szCs w:val="20"/>
        </w:rPr>
        <w:fldChar w:fldCharType="end"/>
      </w:r>
      <w:r w:rsidRPr="00DC4B0F">
        <w:rPr>
          <w:rFonts w:ascii="Arial" w:hAnsi="Arial" w:cs="Arial"/>
          <w:b/>
          <w:bCs/>
          <w:i w:val="0"/>
          <w:iCs w:val="0"/>
          <w:sz w:val="20"/>
          <w:szCs w:val="20"/>
        </w:rPr>
        <w:t xml:space="preserve">. </w:t>
      </w:r>
      <w:r w:rsidRPr="00FF6E12">
        <w:rPr>
          <w:rFonts w:ascii="Arial" w:hAnsi="Arial" w:cs="Arial"/>
          <w:i w:val="0"/>
          <w:iCs w:val="0"/>
          <w:sz w:val="20"/>
          <w:szCs w:val="20"/>
        </w:rPr>
        <w:t>Digitalización del formulario- Versión cuidadores familiares de persona en fase final de vida</w:t>
      </w:r>
      <w:bookmarkEnd w:id="25"/>
      <w:bookmarkEnd w:id="26"/>
    </w:p>
    <w:p w14:paraId="5D69465B" w14:textId="72701566" w:rsidR="00B5015A" w:rsidRDefault="005E72F6" w:rsidP="00B5015A">
      <w:pPr>
        <w:shd w:val="clear" w:color="auto" w:fill="FFFFFF"/>
        <w:spacing w:after="0" w:line="360" w:lineRule="auto"/>
        <w:ind w:left="720"/>
        <w:jc w:val="both"/>
        <w:rPr>
          <w:rFonts w:ascii="Arial" w:eastAsia="Arial" w:hAnsi="Arial" w:cs="Arial"/>
          <w:sz w:val="24"/>
          <w:szCs w:val="24"/>
        </w:rPr>
      </w:pPr>
      <w:r w:rsidRPr="005E72F6">
        <w:rPr>
          <w:noProof/>
        </w:rPr>
        <w:drawing>
          <wp:inline distT="0" distB="0" distL="0" distR="0" wp14:anchorId="50F1DD12" wp14:editId="1834B06A">
            <wp:extent cx="5612130" cy="2028825"/>
            <wp:effectExtent l="0" t="0" r="76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028825"/>
                    </a:xfrm>
                    <a:prstGeom prst="rect">
                      <a:avLst/>
                    </a:prstGeom>
                  </pic:spPr>
                </pic:pic>
              </a:graphicData>
            </a:graphic>
          </wp:inline>
        </w:drawing>
      </w:r>
    </w:p>
    <w:p w14:paraId="6937F09E" w14:textId="2ABCF5EA" w:rsidR="00B5015A" w:rsidRDefault="00B5015A" w:rsidP="00B5015A">
      <w:pPr>
        <w:spacing w:after="0" w:line="360" w:lineRule="auto"/>
        <w:jc w:val="both"/>
        <w:rPr>
          <w:rFonts w:ascii="Arial" w:eastAsia="Arial" w:hAnsi="Arial" w:cs="Arial"/>
          <w:b/>
          <w:sz w:val="24"/>
          <w:szCs w:val="24"/>
        </w:rPr>
      </w:pPr>
      <w:r w:rsidRPr="00E94B0C">
        <w:rPr>
          <w:rFonts w:ascii="Arial" w:eastAsia="Arial" w:hAnsi="Arial" w:cs="Arial"/>
          <w:sz w:val="20"/>
          <w:szCs w:val="20"/>
        </w:rPr>
        <w:t>Fuente. Burbano, V; Arenas, K; Sánchez, D. 2020-II</w:t>
      </w:r>
    </w:p>
    <w:p w14:paraId="03E36FED" w14:textId="77777777" w:rsidR="00B5015A" w:rsidRDefault="00B5015A" w:rsidP="0044143C">
      <w:pPr>
        <w:spacing w:line="360" w:lineRule="auto"/>
        <w:ind w:left="360"/>
        <w:jc w:val="both"/>
        <w:rPr>
          <w:rFonts w:ascii="Arial" w:eastAsia="Arial" w:hAnsi="Arial" w:cs="Arial"/>
          <w:b/>
          <w:sz w:val="24"/>
          <w:szCs w:val="24"/>
        </w:rPr>
      </w:pPr>
    </w:p>
    <w:p w14:paraId="018EB744" w14:textId="6787DF3D" w:rsidR="00913A58" w:rsidRPr="0020203F" w:rsidRDefault="00A06521" w:rsidP="0020203F">
      <w:pPr>
        <w:pStyle w:val="Ttulo2"/>
        <w:numPr>
          <w:ilvl w:val="1"/>
          <w:numId w:val="13"/>
        </w:numPr>
        <w:rPr>
          <w:rFonts w:ascii="Arial" w:hAnsi="Arial" w:cs="Arial"/>
          <w:sz w:val="24"/>
          <w:szCs w:val="24"/>
        </w:rPr>
      </w:pPr>
      <w:bookmarkStart w:id="27" w:name="_3rdcrjn" w:colFirst="0" w:colLast="0"/>
      <w:bookmarkStart w:id="28" w:name="_Toc57640698"/>
      <w:bookmarkEnd w:id="27"/>
      <w:r w:rsidRPr="0020203F">
        <w:rPr>
          <w:rFonts w:ascii="Arial" w:hAnsi="Arial" w:cs="Arial"/>
          <w:sz w:val="24"/>
          <w:szCs w:val="24"/>
        </w:rPr>
        <w:t>Análisis de datos</w:t>
      </w:r>
      <w:bookmarkEnd w:id="28"/>
    </w:p>
    <w:p w14:paraId="5B196433" w14:textId="77777777" w:rsidR="00913A58" w:rsidRDefault="00A06521"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 xml:space="preserve">Los datos fueron analizados con estadística descriptiva haciendo uso de medidas de porcentaje, número máximo, mínimo y promedio. </w:t>
      </w:r>
    </w:p>
    <w:p w14:paraId="7825E7B6" w14:textId="7988ECA2" w:rsidR="00913A58" w:rsidRPr="0020203F" w:rsidRDefault="00A06521" w:rsidP="0020203F">
      <w:pPr>
        <w:pStyle w:val="Ttulo2"/>
        <w:numPr>
          <w:ilvl w:val="1"/>
          <w:numId w:val="13"/>
        </w:numPr>
        <w:rPr>
          <w:rFonts w:ascii="Arial" w:hAnsi="Arial" w:cs="Arial"/>
          <w:sz w:val="24"/>
          <w:szCs w:val="24"/>
        </w:rPr>
      </w:pPr>
      <w:bookmarkStart w:id="29" w:name="_Toc57640699"/>
      <w:r w:rsidRPr="0020203F">
        <w:rPr>
          <w:rFonts w:ascii="Arial" w:hAnsi="Arial" w:cs="Arial"/>
          <w:sz w:val="24"/>
          <w:szCs w:val="24"/>
        </w:rPr>
        <w:t>Socialización de resultados</w:t>
      </w:r>
      <w:bookmarkEnd w:id="29"/>
    </w:p>
    <w:p w14:paraId="7F51A7DB" w14:textId="3AEF48FC" w:rsidR="00BE3A2C" w:rsidRDefault="00A06521"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 xml:space="preserve">Los resultados obtenidos se socializarán </w:t>
      </w:r>
      <w:r w:rsidR="00C853AB">
        <w:rPr>
          <w:rFonts w:ascii="Arial" w:eastAsia="Arial" w:hAnsi="Arial" w:cs="Arial"/>
          <w:sz w:val="24"/>
          <w:szCs w:val="24"/>
        </w:rPr>
        <w:t xml:space="preserve">en sustentación pública </w:t>
      </w:r>
      <w:r>
        <w:rPr>
          <w:rFonts w:ascii="Arial" w:eastAsia="Arial" w:hAnsi="Arial" w:cs="Arial"/>
          <w:sz w:val="24"/>
          <w:szCs w:val="24"/>
        </w:rPr>
        <w:t xml:space="preserve">a la comunidad </w:t>
      </w:r>
      <w:r w:rsidR="009A5237">
        <w:rPr>
          <w:rFonts w:ascii="Arial" w:eastAsia="Arial" w:hAnsi="Arial" w:cs="Arial"/>
          <w:sz w:val="24"/>
          <w:szCs w:val="24"/>
        </w:rPr>
        <w:t>académica</w:t>
      </w:r>
      <w:r>
        <w:rPr>
          <w:rFonts w:ascii="Arial" w:eastAsia="Arial" w:hAnsi="Arial" w:cs="Arial"/>
          <w:sz w:val="24"/>
          <w:szCs w:val="24"/>
        </w:rPr>
        <w:t xml:space="preserve"> de la Facultad de Enfermería de la Universidad Antonio Nariño</w:t>
      </w:r>
      <w:r w:rsidR="00BE3A2C">
        <w:rPr>
          <w:rFonts w:ascii="Arial" w:eastAsia="Arial" w:hAnsi="Arial" w:cs="Arial"/>
          <w:sz w:val="24"/>
          <w:szCs w:val="24"/>
        </w:rPr>
        <w:t xml:space="preserve">, </w:t>
      </w:r>
      <w:r>
        <w:rPr>
          <w:rFonts w:ascii="Arial" w:eastAsia="Arial" w:hAnsi="Arial" w:cs="Arial"/>
          <w:sz w:val="24"/>
          <w:szCs w:val="24"/>
        </w:rPr>
        <w:t xml:space="preserve">a la </w:t>
      </w:r>
      <w:r w:rsidR="00BE3A2C">
        <w:rPr>
          <w:rFonts w:ascii="Arial" w:eastAsia="Arial" w:hAnsi="Arial" w:cs="Arial"/>
          <w:sz w:val="24"/>
          <w:szCs w:val="24"/>
        </w:rPr>
        <w:t>Institución P</w:t>
      </w:r>
      <w:r>
        <w:rPr>
          <w:rFonts w:ascii="Arial" w:eastAsia="Arial" w:hAnsi="Arial" w:cs="Arial"/>
          <w:sz w:val="24"/>
          <w:szCs w:val="24"/>
        </w:rPr>
        <w:t xml:space="preserve">restadora de </w:t>
      </w:r>
      <w:r w:rsidR="00BE3A2C">
        <w:rPr>
          <w:rFonts w:ascii="Arial" w:eastAsia="Arial" w:hAnsi="Arial" w:cs="Arial"/>
          <w:sz w:val="24"/>
          <w:szCs w:val="24"/>
        </w:rPr>
        <w:t>S</w:t>
      </w:r>
      <w:r>
        <w:rPr>
          <w:rFonts w:ascii="Arial" w:eastAsia="Arial" w:hAnsi="Arial" w:cs="Arial"/>
          <w:sz w:val="24"/>
          <w:szCs w:val="24"/>
        </w:rPr>
        <w:t>ervicio</w:t>
      </w:r>
      <w:r w:rsidR="00BE3A2C">
        <w:rPr>
          <w:rFonts w:ascii="Arial" w:eastAsia="Arial" w:hAnsi="Arial" w:cs="Arial"/>
          <w:sz w:val="24"/>
          <w:szCs w:val="24"/>
        </w:rPr>
        <w:t>s de Salud</w:t>
      </w:r>
      <w:r>
        <w:rPr>
          <w:rFonts w:ascii="Arial" w:eastAsia="Arial" w:hAnsi="Arial" w:cs="Arial"/>
          <w:sz w:val="24"/>
          <w:szCs w:val="24"/>
        </w:rPr>
        <w:t xml:space="preserve"> IPS Cuidarte</w:t>
      </w:r>
      <w:r w:rsidR="00BE3A2C">
        <w:rPr>
          <w:rFonts w:ascii="Arial" w:eastAsia="Arial" w:hAnsi="Arial" w:cs="Arial"/>
          <w:sz w:val="24"/>
          <w:szCs w:val="24"/>
        </w:rPr>
        <w:t xml:space="preserve"> y a los cuidadores familiares de personas en fase final de vida que participaron en el proceso de valoración del contenido de la cartilla.</w:t>
      </w:r>
    </w:p>
    <w:p w14:paraId="6137337E" w14:textId="7E603B88" w:rsidR="00913A58" w:rsidRDefault="00BE3A2C"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 xml:space="preserve">Además, </w:t>
      </w:r>
      <w:r w:rsidR="00A06521">
        <w:rPr>
          <w:rFonts w:ascii="Arial" w:eastAsia="Arial" w:hAnsi="Arial" w:cs="Arial"/>
          <w:sz w:val="24"/>
          <w:szCs w:val="24"/>
        </w:rPr>
        <w:t>se realizará una ponencia con los resultados obtenidos.</w:t>
      </w:r>
    </w:p>
    <w:p w14:paraId="1DBF44B6" w14:textId="352400AF" w:rsidR="00913A58" w:rsidRPr="008360F1" w:rsidRDefault="00A06521" w:rsidP="008360F1">
      <w:pPr>
        <w:pStyle w:val="Ttulo2"/>
        <w:numPr>
          <w:ilvl w:val="1"/>
          <w:numId w:val="13"/>
        </w:numPr>
        <w:rPr>
          <w:rFonts w:ascii="Arial" w:hAnsi="Arial" w:cs="Arial"/>
          <w:sz w:val="24"/>
          <w:szCs w:val="24"/>
        </w:rPr>
      </w:pPr>
      <w:bookmarkStart w:id="30" w:name="_Toc57640700"/>
      <w:r w:rsidRPr="008360F1">
        <w:rPr>
          <w:rFonts w:ascii="Arial" w:hAnsi="Arial" w:cs="Arial"/>
          <w:sz w:val="24"/>
          <w:szCs w:val="24"/>
        </w:rPr>
        <w:t>Aspectos éticos</w:t>
      </w:r>
      <w:bookmarkEnd w:id="30"/>
    </w:p>
    <w:p w14:paraId="4DBBCF16" w14:textId="6612D952" w:rsidR="00913A58" w:rsidRDefault="00730E89" w:rsidP="00C464BE">
      <w:pPr>
        <w:shd w:val="clear" w:color="auto" w:fill="FFFFFF"/>
        <w:spacing w:before="240" w:after="240" w:line="360" w:lineRule="auto"/>
        <w:jc w:val="both"/>
        <w:rPr>
          <w:rFonts w:ascii="Arial" w:eastAsia="Arial" w:hAnsi="Arial" w:cs="Arial"/>
          <w:sz w:val="24"/>
          <w:szCs w:val="24"/>
        </w:rPr>
      </w:pPr>
      <w:r>
        <w:rPr>
          <w:rFonts w:ascii="Arial" w:eastAsia="Arial" w:hAnsi="Arial" w:cs="Arial"/>
          <w:sz w:val="24"/>
          <w:szCs w:val="24"/>
        </w:rPr>
        <w:t>El trabajo de grado</w:t>
      </w:r>
      <w:r w:rsidR="00A06521">
        <w:rPr>
          <w:rFonts w:ascii="Arial" w:eastAsia="Arial" w:hAnsi="Arial" w:cs="Arial"/>
          <w:sz w:val="24"/>
          <w:szCs w:val="24"/>
        </w:rPr>
        <w:t xml:space="preserve"> “</w:t>
      </w:r>
      <w:r w:rsidR="008360F1">
        <w:rPr>
          <w:rFonts w:ascii="Arial" w:eastAsia="Arial" w:hAnsi="Arial" w:cs="Arial"/>
          <w:sz w:val="24"/>
          <w:szCs w:val="24"/>
        </w:rPr>
        <w:t>C</w:t>
      </w:r>
      <w:r w:rsidR="00A06521">
        <w:rPr>
          <w:rFonts w:ascii="Arial" w:eastAsia="Arial" w:hAnsi="Arial" w:cs="Arial"/>
          <w:sz w:val="24"/>
          <w:szCs w:val="24"/>
          <w:highlight w:val="white"/>
        </w:rPr>
        <w:t>artilla educativa para cuidadores familiares de personas en fase final de vida</w:t>
      </w:r>
      <w:r w:rsidR="00A06521">
        <w:rPr>
          <w:rFonts w:ascii="Arial" w:eastAsia="Arial" w:hAnsi="Arial" w:cs="Arial"/>
          <w:sz w:val="24"/>
          <w:szCs w:val="24"/>
        </w:rPr>
        <w:t>” se rige por medio de las siguientes consideraciones éticas:</w:t>
      </w:r>
    </w:p>
    <w:p w14:paraId="39045815" w14:textId="2DFFAA6A" w:rsidR="00913A58" w:rsidRDefault="00A06521" w:rsidP="00C464BE">
      <w:pPr>
        <w:shd w:val="clear" w:color="auto" w:fill="FFFFFF"/>
        <w:spacing w:before="240" w:after="240" w:line="360" w:lineRule="auto"/>
        <w:ind w:left="1440" w:hanging="36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Ley 911 de 2004 por la cual se dictan disposiciones en materia de responsabilidad deontológica para el ejercicio de la profesión de Enfermería en Colombia</w:t>
      </w:r>
      <w:r w:rsidR="00730E89">
        <w:rPr>
          <w:rFonts w:ascii="Arial" w:eastAsia="Arial" w:hAnsi="Arial" w:cs="Arial"/>
          <w:sz w:val="24"/>
          <w:szCs w:val="24"/>
        </w:rPr>
        <w:t xml:space="preserve">. </w:t>
      </w:r>
      <w:r w:rsidR="00730E89">
        <w:rPr>
          <w:rFonts w:ascii="Arial" w:eastAsia="Arial" w:hAnsi="Arial" w:cs="Arial"/>
          <w:sz w:val="24"/>
          <w:szCs w:val="24"/>
        </w:rPr>
        <w:fldChar w:fldCharType="begin" w:fldLock="1"/>
      </w:r>
      <w:r w:rsidR="00B81BC1">
        <w:rPr>
          <w:rFonts w:ascii="Arial" w:eastAsia="Arial" w:hAnsi="Arial" w:cs="Arial"/>
          <w:sz w:val="24"/>
          <w:szCs w:val="24"/>
        </w:rPr>
        <w:instrText>ADDIN CSL_CITATION {"citationItems":[{"id":"ITEM-1","itemData":{"URL":"https://www.redjurista.com/Documents/ley_911_de_2004_congreso_de_la_republica.aspx#/","accessed":{"date-parts":[["2020","10","29"]]},"id":"ITEM-1","issued":{"date-parts":[["2004"]]},"title":"Ley 911 de 2004 Congreso de la República - Colombia","type":"webpage"},"uris":["http://www.mendeley.com/documents/?uuid=cb1276dc-3e75-3093-ace3-1428adb0949f"]}],"mendeley":{"formattedCitation":"(30)","plainTextFormattedCitation":"(30)","previouslyFormattedCitation":"(30)"},"properties":{"noteIndex":0},"schema":"https://github.com/citation-style-language/schema/raw/master/csl-citation.json"}</w:instrText>
      </w:r>
      <w:r w:rsidR="00730E89">
        <w:rPr>
          <w:rFonts w:ascii="Arial" w:eastAsia="Arial" w:hAnsi="Arial" w:cs="Arial"/>
          <w:sz w:val="24"/>
          <w:szCs w:val="24"/>
        </w:rPr>
        <w:fldChar w:fldCharType="separate"/>
      </w:r>
      <w:r w:rsidR="00CA7B4A" w:rsidRPr="00CA7B4A">
        <w:rPr>
          <w:rFonts w:ascii="Arial" w:eastAsia="Arial" w:hAnsi="Arial" w:cs="Arial"/>
          <w:noProof/>
          <w:sz w:val="24"/>
          <w:szCs w:val="24"/>
        </w:rPr>
        <w:t>(30)</w:t>
      </w:r>
      <w:r w:rsidR="00730E89">
        <w:rPr>
          <w:rFonts w:ascii="Arial" w:eastAsia="Arial" w:hAnsi="Arial" w:cs="Arial"/>
          <w:sz w:val="24"/>
          <w:szCs w:val="24"/>
        </w:rPr>
        <w:fldChar w:fldCharType="end"/>
      </w:r>
    </w:p>
    <w:p w14:paraId="76B3F657" w14:textId="3EFB38BB" w:rsidR="00913A58" w:rsidRDefault="00A06521" w:rsidP="00C464BE">
      <w:pPr>
        <w:shd w:val="clear" w:color="auto" w:fill="FFFFFF"/>
        <w:spacing w:before="240" w:after="240" w:line="360" w:lineRule="auto"/>
        <w:ind w:left="1440" w:hanging="36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Resolución 8430 de 1993 Por la cual se establecen las normas científicas, técnicas y administrativas para la investigación en salud en Colombia</w:t>
      </w:r>
      <w:r w:rsidR="00730E89">
        <w:rPr>
          <w:rFonts w:ascii="Arial" w:eastAsia="Arial" w:hAnsi="Arial" w:cs="Arial"/>
          <w:sz w:val="24"/>
          <w:szCs w:val="24"/>
        </w:rPr>
        <w:t xml:space="preserve">. </w:t>
      </w:r>
      <w:r w:rsidR="00730E89">
        <w:rPr>
          <w:rFonts w:ascii="Arial" w:eastAsia="Arial" w:hAnsi="Arial" w:cs="Arial"/>
          <w:sz w:val="24"/>
          <w:szCs w:val="24"/>
        </w:rPr>
        <w:fldChar w:fldCharType="begin" w:fldLock="1"/>
      </w:r>
      <w:r w:rsidR="00B81BC1">
        <w:rPr>
          <w:rFonts w:ascii="Arial" w:eastAsia="Arial" w:hAnsi="Arial" w:cs="Arial"/>
          <w:sz w:val="24"/>
          <w:szCs w:val="24"/>
        </w:rPr>
        <w:instrText>ADDIN CSL_CITATION {"citationItems":[{"id":"ITEM-1","itemData":{"abstract":"Por la cual se establecen las normas científicas, técnicas y administrativas para la investigación en salud. EL MINISTRO DE SALUD En ejercicio de sus atribuciones legales en especial las conferidas por el Decreto 2164 DE 1992 y la Ley 10 de 1990 CONSIDERANDO-Que el artículo 8o de la Ley 10 de 1990, por la cual se organiza el Sistema Nacional de Salud y se dictan otras disposiciones, determina que corresponde al Ministerio de Salud formular las políticas y dictar todas las normas científico-administrativas, de obligatorio cumplimiento por las entidades que integran el Sistema,-Que el artículo 2o del Decreto 2164 de 1992, por el cual se reestructura el Ministerio de Salud y se determinan las funciones de sus dependencias, establece que éste formulará las normas científicas y administrativas pertinentes que orienten los recursos y acciones del Sistema, RESUELVE: TITULO 1. DISPOSICIONES GENERALES. ARTICULO 1. Las disposiciones de estas normas científicas tienen por objeto establecer los requisitos para el desarrollo de la actividad investigativa en salud. ARTICULO 2. Las instituciones que vayan a realizar investigación en humanos, deberán tener un Comité de Etica en Investigación, encargado de resolver todos los asuntos relacionados con el tema. ARTICULO 3. Las instituciones, a que se refiere el artículo anterior, en razón a sus reglamentos y políticas internas, elaborarán su manual interno de procedimientos con el objeto de apoyar la aplicación de estas normas ARTICULO 4. La investigación para la salud comprende el desarrollo de acciones que contribuyan: a. Al conocimiento de los procesos biológicos y sicológicos en los seres humanos. b. Al conocimiento de los vínculos entre las causas de enfermedad, la práctica médica y la estructura social. c. A la prevención y control de los problemas de salud.","author":[{"dropping-particle":"","family":"Ministerio de Salud","given":"","non-dropping-particle":"","parse-names":false,"suffix":""}],"id":"ITEM-1","issued":{"date-parts":[["1993"]]},"number-of-pages":"19","publisher-place":"Bogotá","title":"Resolución 8430 de 1993","type":"report"},"uris":["http://www.mendeley.com/documents/?uuid=1c2d175f-041e-365d-9129-8eafcd80539f"]}],"mendeley":{"formattedCitation":"(31)","plainTextFormattedCitation":"(31)","previouslyFormattedCitation":"(31)"},"properties":{"noteIndex":0},"schema":"https://github.com/citation-style-language/schema/raw/master/csl-citation.json"}</w:instrText>
      </w:r>
      <w:r w:rsidR="00730E89">
        <w:rPr>
          <w:rFonts w:ascii="Arial" w:eastAsia="Arial" w:hAnsi="Arial" w:cs="Arial"/>
          <w:sz w:val="24"/>
          <w:szCs w:val="24"/>
        </w:rPr>
        <w:fldChar w:fldCharType="separate"/>
      </w:r>
      <w:r w:rsidR="00CA7B4A" w:rsidRPr="00CA7B4A">
        <w:rPr>
          <w:rFonts w:ascii="Arial" w:eastAsia="Arial" w:hAnsi="Arial" w:cs="Arial"/>
          <w:noProof/>
          <w:sz w:val="24"/>
          <w:szCs w:val="24"/>
        </w:rPr>
        <w:t>(31)</w:t>
      </w:r>
      <w:r w:rsidR="00730E89">
        <w:rPr>
          <w:rFonts w:ascii="Arial" w:eastAsia="Arial" w:hAnsi="Arial" w:cs="Arial"/>
          <w:sz w:val="24"/>
          <w:szCs w:val="24"/>
        </w:rPr>
        <w:fldChar w:fldCharType="end"/>
      </w:r>
    </w:p>
    <w:p w14:paraId="70FE6A34" w14:textId="77777777" w:rsidR="00913A58" w:rsidRDefault="00A06521" w:rsidP="00C464BE">
      <w:pPr>
        <w:numPr>
          <w:ilvl w:val="0"/>
          <w:numId w:val="1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El grupo investigador está conformado por la Docente Daira Vanessa Burbano Enfermera, magíster en enfermería con énfasis en cuidado para la salud cardiovascular, las estudiantes de enfermería Karen Viviana Arenas Casas, y Diana Paola Sánchez Daza.</w:t>
      </w:r>
    </w:p>
    <w:p w14:paraId="6B3D3DCE" w14:textId="77777777" w:rsidR="00913A58" w:rsidRDefault="00913A58" w:rsidP="00C464BE">
      <w:pPr>
        <w:shd w:val="clear" w:color="auto" w:fill="FFFFFF"/>
        <w:spacing w:after="0" w:line="360" w:lineRule="auto"/>
        <w:ind w:left="720"/>
        <w:jc w:val="both"/>
        <w:rPr>
          <w:rFonts w:ascii="Arial" w:eastAsia="Arial" w:hAnsi="Arial" w:cs="Arial"/>
          <w:sz w:val="24"/>
          <w:szCs w:val="24"/>
        </w:rPr>
      </w:pPr>
    </w:p>
    <w:p w14:paraId="2778FDDA" w14:textId="6203A888" w:rsidR="00913A58" w:rsidRDefault="00A06521" w:rsidP="00C464BE">
      <w:pPr>
        <w:numPr>
          <w:ilvl w:val="0"/>
          <w:numId w:val="1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Además de los principios que se enuncian en la Ley 266 de 1996</w:t>
      </w:r>
      <w:r w:rsidR="0028296F">
        <w:rPr>
          <w:rFonts w:ascii="Arial" w:eastAsia="Arial" w:hAnsi="Arial" w:cs="Arial"/>
          <w:sz w:val="24"/>
          <w:szCs w:val="24"/>
        </w:rPr>
        <w:t xml:space="preserve">, </w:t>
      </w:r>
      <w:r>
        <w:rPr>
          <w:rFonts w:ascii="Arial" w:eastAsia="Arial" w:hAnsi="Arial" w:cs="Arial"/>
          <w:sz w:val="24"/>
          <w:szCs w:val="24"/>
        </w:rPr>
        <w:t>capítulo I, artículo 2, se garantizará los principios éticos de Beneficencia desarrollando una cartilla educativa con el mejor contenido de los resultados de investigación para cuidadores familiares de personas en fase final de la vida</w:t>
      </w:r>
      <w:r w:rsidR="009B7C69">
        <w:rPr>
          <w:rFonts w:ascii="Arial" w:eastAsia="Arial" w:hAnsi="Arial" w:cs="Arial"/>
          <w:sz w:val="24"/>
          <w:szCs w:val="24"/>
        </w:rPr>
        <w:t xml:space="preserve">. </w:t>
      </w:r>
      <w:r w:rsidR="009B7C69">
        <w:rPr>
          <w:rFonts w:ascii="Arial" w:eastAsia="Arial" w:hAnsi="Arial" w:cs="Arial"/>
          <w:sz w:val="24"/>
          <w:szCs w:val="24"/>
        </w:rPr>
        <w:fldChar w:fldCharType="begin" w:fldLock="1"/>
      </w:r>
      <w:r w:rsidR="00B81BC1">
        <w:rPr>
          <w:rFonts w:ascii="Arial" w:eastAsia="Arial" w:hAnsi="Arial" w:cs="Arial"/>
          <w:sz w:val="24"/>
          <w:szCs w:val="24"/>
        </w:rPr>
        <w:instrText>ADDIN CSL_CITATION {"citationItems":[{"id":"ITEM-1","itemData":{"author":[{"dropping-particle":"","family":"Congreso de Colombia","given":"","non-dropping-particle":"","parse-names":false,"suffix":""}],"id":"ITEM-1","issued":{"date-parts":[["1996"]]},"publisher-place":"Bogotá, Colombia","title":"Ley 266 de 1996. Por la cual se reglamenta la profesión de enfermería en Colombia y se dictan otras disposiciones","type":"report"},"uris":["http://www.mendeley.com/documents/?uuid=642f0dfb-06fa-3153-aad0-ac784663742a"]}],"mendeley":{"formattedCitation":"(32)","plainTextFormattedCitation":"(32)","previouslyFormattedCitation":"(32)"},"properties":{"noteIndex":0},"schema":"https://github.com/citation-style-language/schema/raw/master/csl-citation.json"}</w:instrText>
      </w:r>
      <w:r w:rsidR="009B7C69">
        <w:rPr>
          <w:rFonts w:ascii="Arial" w:eastAsia="Arial" w:hAnsi="Arial" w:cs="Arial"/>
          <w:sz w:val="24"/>
          <w:szCs w:val="24"/>
        </w:rPr>
        <w:fldChar w:fldCharType="separate"/>
      </w:r>
      <w:r w:rsidR="00CA7B4A" w:rsidRPr="00CA7B4A">
        <w:rPr>
          <w:rFonts w:ascii="Arial" w:eastAsia="Arial" w:hAnsi="Arial" w:cs="Arial"/>
          <w:noProof/>
          <w:sz w:val="24"/>
          <w:szCs w:val="24"/>
        </w:rPr>
        <w:t>(32)</w:t>
      </w:r>
      <w:r w:rsidR="009B7C69">
        <w:rPr>
          <w:rFonts w:ascii="Arial" w:eastAsia="Arial" w:hAnsi="Arial" w:cs="Arial"/>
          <w:sz w:val="24"/>
          <w:szCs w:val="24"/>
        </w:rPr>
        <w:fldChar w:fldCharType="end"/>
      </w:r>
    </w:p>
    <w:p w14:paraId="50149A2D" w14:textId="77777777" w:rsidR="0028296F" w:rsidRDefault="0028296F" w:rsidP="0028296F">
      <w:pPr>
        <w:shd w:val="clear" w:color="auto" w:fill="FFFFFF"/>
        <w:spacing w:after="0" w:line="360" w:lineRule="auto"/>
        <w:jc w:val="both"/>
        <w:rPr>
          <w:rFonts w:ascii="Arial" w:eastAsia="Arial" w:hAnsi="Arial" w:cs="Arial"/>
          <w:sz w:val="24"/>
          <w:szCs w:val="24"/>
        </w:rPr>
      </w:pPr>
    </w:p>
    <w:p w14:paraId="3FE266FB" w14:textId="2D1D865E" w:rsidR="00260535" w:rsidRDefault="00260535" w:rsidP="00260535">
      <w:pPr>
        <w:numPr>
          <w:ilvl w:val="0"/>
          <w:numId w:val="1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El trabajo de grado “C</w:t>
      </w:r>
      <w:r>
        <w:rPr>
          <w:rFonts w:ascii="Arial" w:eastAsia="Arial" w:hAnsi="Arial" w:cs="Arial"/>
          <w:sz w:val="24"/>
          <w:szCs w:val="24"/>
          <w:highlight w:val="white"/>
        </w:rPr>
        <w:t>artilla educativa para cuidadores familiares de personas en fase final de vida</w:t>
      </w:r>
      <w:r>
        <w:rPr>
          <w:rFonts w:ascii="Arial" w:eastAsia="Arial" w:hAnsi="Arial" w:cs="Arial"/>
          <w:sz w:val="24"/>
          <w:szCs w:val="24"/>
        </w:rPr>
        <w:t xml:space="preserve">” fue revisado y avalado por los Comités de trabajo de grado y Ética de la Facultad de Enfermería de la Universidad Antonio Nariño, así mismo, se obtuvo la autorización de la IPS Cuidarte. </w:t>
      </w:r>
    </w:p>
    <w:p w14:paraId="7AB15D7D" w14:textId="77777777" w:rsidR="00260535" w:rsidRDefault="00260535" w:rsidP="00260535">
      <w:pPr>
        <w:shd w:val="clear" w:color="auto" w:fill="FFFFFF"/>
        <w:spacing w:after="0" w:line="360" w:lineRule="auto"/>
        <w:ind w:left="720"/>
        <w:jc w:val="both"/>
        <w:rPr>
          <w:rFonts w:ascii="Arial" w:eastAsia="Arial" w:hAnsi="Arial" w:cs="Arial"/>
          <w:sz w:val="24"/>
          <w:szCs w:val="24"/>
        </w:rPr>
      </w:pPr>
    </w:p>
    <w:p w14:paraId="2DA4CADA" w14:textId="77777777" w:rsidR="009A5237" w:rsidRDefault="00260535" w:rsidP="009A5237">
      <w:pPr>
        <w:numPr>
          <w:ilvl w:val="0"/>
          <w:numId w:val="10"/>
        </w:numPr>
        <w:shd w:val="clear" w:color="auto" w:fill="FFFFFF"/>
        <w:spacing w:after="0" w:line="360" w:lineRule="auto"/>
        <w:jc w:val="both"/>
        <w:rPr>
          <w:rFonts w:ascii="Arial" w:eastAsia="Arial" w:hAnsi="Arial" w:cs="Arial"/>
          <w:sz w:val="24"/>
          <w:szCs w:val="24"/>
        </w:rPr>
      </w:pPr>
      <w:r w:rsidRPr="009A5237">
        <w:rPr>
          <w:rFonts w:ascii="Arial" w:eastAsia="Arial" w:hAnsi="Arial" w:cs="Arial"/>
          <w:sz w:val="24"/>
          <w:szCs w:val="24"/>
          <w:highlight w:val="white"/>
        </w:rPr>
        <w:t xml:space="preserve">Para la valoración del contenido de la </w:t>
      </w:r>
      <w:r w:rsidR="00A06521" w:rsidRPr="009A5237">
        <w:rPr>
          <w:rFonts w:ascii="Arial" w:eastAsia="Arial" w:hAnsi="Arial" w:cs="Arial"/>
          <w:sz w:val="24"/>
          <w:szCs w:val="24"/>
          <w:highlight w:val="white"/>
        </w:rPr>
        <w:t>cartill</w:t>
      </w:r>
      <w:r w:rsidRPr="009A5237">
        <w:rPr>
          <w:rFonts w:ascii="Arial" w:eastAsia="Arial" w:hAnsi="Arial" w:cs="Arial"/>
          <w:sz w:val="24"/>
          <w:szCs w:val="24"/>
          <w:highlight w:val="white"/>
        </w:rPr>
        <w:t xml:space="preserve">a, los profesionales de enfermería y los cuidadores familiares aceptaron participar de este proceso. </w:t>
      </w:r>
    </w:p>
    <w:p w14:paraId="2606C95D" w14:textId="77777777" w:rsidR="009A5237" w:rsidRDefault="009A5237" w:rsidP="009A5237">
      <w:pPr>
        <w:pStyle w:val="Prrafodelista"/>
        <w:rPr>
          <w:rFonts w:ascii="Arial" w:eastAsia="Arial" w:hAnsi="Arial" w:cs="Arial"/>
          <w:sz w:val="24"/>
          <w:szCs w:val="24"/>
          <w:highlight w:val="white"/>
        </w:rPr>
      </w:pPr>
    </w:p>
    <w:p w14:paraId="6FCC021B" w14:textId="571722F4" w:rsidR="00913A58" w:rsidRPr="009A5237" w:rsidRDefault="00260535" w:rsidP="009A5237">
      <w:pPr>
        <w:shd w:val="clear" w:color="auto" w:fill="FFFFFF"/>
        <w:spacing w:after="0" w:line="360" w:lineRule="auto"/>
        <w:ind w:left="720"/>
        <w:jc w:val="both"/>
        <w:rPr>
          <w:rFonts w:ascii="Arial" w:eastAsia="Arial" w:hAnsi="Arial" w:cs="Arial"/>
          <w:sz w:val="24"/>
          <w:szCs w:val="24"/>
        </w:rPr>
      </w:pPr>
      <w:r w:rsidRPr="009A5237">
        <w:rPr>
          <w:rFonts w:ascii="Arial" w:eastAsia="Arial" w:hAnsi="Arial" w:cs="Arial"/>
          <w:sz w:val="24"/>
          <w:szCs w:val="24"/>
          <w:highlight w:val="white"/>
        </w:rPr>
        <w:t>Para el caso de los cuidadores, se</w:t>
      </w:r>
      <w:r w:rsidR="00A06521" w:rsidRPr="009A5237">
        <w:rPr>
          <w:rFonts w:ascii="Arial" w:eastAsia="Arial" w:hAnsi="Arial" w:cs="Arial"/>
          <w:sz w:val="24"/>
          <w:szCs w:val="24"/>
          <w:highlight w:val="white"/>
        </w:rPr>
        <w:t xml:space="preserve"> obtuvo</w:t>
      </w:r>
      <w:r w:rsidRPr="009A5237">
        <w:rPr>
          <w:rFonts w:ascii="Arial" w:eastAsia="Arial" w:hAnsi="Arial" w:cs="Arial"/>
          <w:sz w:val="24"/>
          <w:szCs w:val="24"/>
          <w:highlight w:val="white"/>
        </w:rPr>
        <w:t xml:space="preserve">, además su consentimiento informado. </w:t>
      </w:r>
    </w:p>
    <w:p w14:paraId="5B690A5B" w14:textId="77777777" w:rsidR="00913A58" w:rsidRDefault="00913A58" w:rsidP="00C464BE">
      <w:pPr>
        <w:shd w:val="clear" w:color="auto" w:fill="FFFFFF"/>
        <w:spacing w:after="0" w:line="360" w:lineRule="auto"/>
        <w:ind w:left="720"/>
        <w:jc w:val="both"/>
        <w:rPr>
          <w:rFonts w:ascii="Arial" w:eastAsia="Arial" w:hAnsi="Arial" w:cs="Arial"/>
          <w:sz w:val="24"/>
          <w:szCs w:val="24"/>
        </w:rPr>
      </w:pPr>
    </w:p>
    <w:p w14:paraId="67BF1F1F" w14:textId="14C86A4C" w:rsidR="00913A58" w:rsidRDefault="00A06521" w:rsidP="00C464BE">
      <w:pPr>
        <w:numPr>
          <w:ilvl w:val="0"/>
          <w:numId w:val="1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Para </w:t>
      </w:r>
      <w:r w:rsidR="00DD544A">
        <w:rPr>
          <w:rFonts w:ascii="Arial" w:eastAsia="Arial" w:hAnsi="Arial" w:cs="Arial"/>
          <w:sz w:val="24"/>
          <w:szCs w:val="24"/>
        </w:rPr>
        <w:t>el diseño</w:t>
      </w:r>
      <w:r>
        <w:rPr>
          <w:rFonts w:ascii="Arial" w:eastAsia="Arial" w:hAnsi="Arial" w:cs="Arial"/>
          <w:sz w:val="24"/>
          <w:szCs w:val="24"/>
        </w:rPr>
        <w:t xml:space="preserve"> de la cartilla educativa para cuidadores familiares en fase final de la vida atendidos en un programa de atención domiciliaria</w:t>
      </w:r>
      <w:r w:rsidR="000565ED">
        <w:rPr>
          <w:rFonts w:ascii="Arial" w:eastAsia="Arial" w:hAnsi="Arial" w:cs="Arial"/>
          <w:sz w:val="24"/>
          <w:szCs w:val="24"/>
        </w:rPr>
        <w:t>,</w:t>
      </w:r>
      <w:r>
        <w:rPr>
          <w:rFonts w:ascii="Arial" w:eastAsia="Arial" w:hAnsi="Arial" w:cs="Arial"/>
          <w:sz w:val="24"/>
          <w:szCs w:val="24"/>
        </w:rPr>
        <w:t xml:space="preserve"> se garantizó el respeto a los derechos de autor. Se utilizó como normas de citación el formato Vancouver. </w:t>
      </w:r>
    </w:p>
    <w:p w14:paraId="2A19DA4E" w14:textId="77777777" w:rsidR="00913A58" w:rsidRDefault="00913A58" w:rsidP="00C464BE">
      <w:pPr>
        <w:shd w:val="clear" w:color="auto" w:fill="FFFFFF"/>
        <w:spacing w:after="0" w:line="360" w:lineRule="auto"/>
        <w:ind w:left="720"/>
        <w:jc w:val="both"/>
        <w:rPr>
          <w:rFonts w:ascii="Arial" w:eastAsia="Arial" w:hAnsi="Arial" w:cs="Arial"/>
          <w:sz w:val="24"/>
          <w:szCs w:val="24"/>
        </w:rPr>
      </w:pPr>
    </w:p>
    <w:p w14:paraId="3CD8A758" w14:textId="4324C8E1" w:rsidR="00913A58" w:rsidRDefault="00A06521" w:rsidP="00C464BE">
      <w:pPr>
        <w:numPr>
          <w:ilvl w:val="0"/>
          <w:numId w:val="1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Según el artículo 11 de la ley 8430 de 1993 la investigación se considera sin </w:t>
      </w:r>
      <w:r w:rsidR="008D5ECA">
        <w:rPr>
          <w:rFonts w:ascii="Arial" w:eastAsia="Arial" w:hAnsi="Arial" w:cs="Arial"/>
          <w:sz w:val="24"/>
          <w:szCs w:val="24"/>
        </w:rPr>
        <w:t>riesgo, debido</w:t>
      </w:r>
      <w:r w:rsidR="000565ED">
        <w:rPr>
          <w:rFonts w:ascii="Arial" w:eastAsia="Arial" w:hAnsi="Arial" w:cs="Arial"/>
          <w:sz w:val="24"/>
          <w:szCs w:val="24"/>
        </w:rPr>
        <w:t xml:space="preserve"> a que es un estudio de tipo exploratorio</w:t>
      </w:r>
      <w:r>
        <w:rPr>
          <w:rFonts w:ascii="Arial" w:eastAsia="Arial" w:hAnsi="Arial" w:cs="Arial"/>
          <w:sz w:val="24"/>
          <w:szCs w:val="24"/>
        </w:rPr>
        <w:t xml:space="preserve"> de fuentes y bases de datos</w:t>
      </w:r>
      <w:r w:rsidR="008D5ECA">
        <w:rPr>
          <w:rFonts w:ascii="Arial" w:eastAsia="Arial" w:hAnsi="Arial" w:cs="Arial"/>
          <w:sz w:val="24"/>
          <w:szCs w:val="24"/>
        </w:rPr>
        <w:t xml:space="preserve"> sobre literatura científica</w:t>
      </w:r>
      <w:r w:rsidR="000565ED">
        <w:rPr>
          <w:rFonts w:ascii="Arial" w:eastAsia="Arial" w:hAnsi="Arial" w:cs="Arial"/>
          <w:sz w:val="24"/>
          <w:szCs w:val="24"/>
        </w:rPr>
        <w:t xml:space="preserve">. </w:t>
      </w:r>
      <w:r w:rsidR="000565ED">
        <w:rPr>
          <w:rFonts w:ascii="Arial" w:eastAsia="Arial" w:hAnsi="Arial" w:cs="Arial"/>
          <w:sz w:val="24"/>
          <w:szCs w:val="24"/>
        </w:rPr>
        <w:fldChar w:fldCharType="begin" w:fldLock="1"/>
      </w:r>
      <w:r w:rsidR="00B81BC1">
        <w:rPr>
          <w:rFonts w:ascii="Arial" w:eastAsia="Arial" w:hAnsi="Arial" w:cs="Arial"/>
          <w:sz w:val="24"/>
          <w:szCs w:val="24"/>
        </w:rPr>
        <w:instrText>ADDIN CSL_CITATION {"citationItems":[{"id":"ITEM-1","itemData":{"abstract":"Por la cual se establecen las normas científicas, técnicas y administrativas para la investigación en salud. EL MINISTRO DE SALUD En ejercicio de sus atribuciones legales en especial las conferidas por el Decreto 2164 DE 1992 y la Ley 10 de 1990 CONSIDERANDO-Que el artículo 8o de la Ley 10 de 1990, por la cual se organiza el Sistema Nacional de Salud y se dictan otras disposiciones, determina que corresponde al Ministerio de Salud formular las políticas y dictar todas las normas científico-administrativas, de obligatorio cumplimiento por las entidades que integran el Sistema,-Que el artículo 2o del Decreto 2164 de 1992, por el cual se reestructura el Ministerio de Salud y se determinan las funciones de sus dependencias, establece que éste formulará las normas científicas y administrativas pertinentes que orienten los recursos y acciones del Sistema, RESUELVE: TITULO 1. DISPOSICIONES GENERALES. ARTICULO 1. Las disposiciones de estas normas científicas tienen por objeto establecer los requisitos para el desarrollo de la actividad investigativa en salud. ARTICULO 2. Las instituciones que vayan a realizar investigación en humanos, deberán tener un Comité de Etica en Investigación, encargado de resolver todos los asuntos relacionados con el tema. ARTICULO 3. Las instituciones, a que se refiere el artículo anterior, en razón a sus reglamentos y políticas internas, elaborarán su manual interno de procedimientos con el objeto de apoyar la aplicación de estas normas ARTICULO 4. La investigación para la salud comprende el desarrollo de acciones que contribuyan: a. Al conocimiento de los procesos biológicos y sicológicos en los seres humanos. b. Al conocimiento de los vínculos entre las causas de enfermedad, la práctica médica y la estructura social. c. A la prevención y control de los problemas de salud.","author":[{"dropping-particle":"","family":"Ministerio de Salud","given":"","non-dropping-particle":"","parse-names":false,"suffix":""}],"id":"ITEM-1","issued":{"date-parts":[["1993"]]},"number-of-pages":"19","publisher-place":"Bogotá","title":"Resolución 8430 de 1993","type":"report"},"uris":["http://www.mendeley.com/documents/?uuid=1c2d175f-041e-365d-9129-8eafcd80539f"]}],"mendeley":{"formattedCitation":"(31)","plainTextFormattedCitation":"(31)","previouslyFormattedCitation":"(31)"},"properties":{"noteIndex":0},"schema":"https://github.com/citation-style-language/schema/raw/master/csl-citation.json"}</w:instrText>
      </w:r>
      <w:r w:rsidR="000565ED">
        <w:rPr>
          <w:rFonts w:ascii="Arial" w:eastAsia="Arial" w:hAnsi="Arial" w:cs="Arial"/>
          <w:sz w:val="24"/>
          <w:szCs w:val="24"/>
        </w:rPr>
        <w:fldChar w:fldCharType="separate"/>
      </w:r>
      <w:r w:rsidR="00CA7B4A" w:rsidRPr="00CA7B4A">
        <w:rPr>
          <w:rFonts w:ascii="Arial" w:eastAsia="Arial" w:hAnsi="Arial" w:cs="Arial"/>
          <w:noProof/>
          <w:sz w:val="24"/>
          <w:szCs w:val="24"/>
        </w:rPr>
        <w:t>(31)</w:t>
      </w:r>
      <w:r w:rsidR="000565ED">
        <w:rPr>
          <w:rFonts w:ascii="Arial" w:eastAsia="Arial" w:hAnsi="Arial" w:cs="Arial"/>
          <w:sz w:val="24"/>
          <w:szCs w:val="24"/>
        </w:rPr>
        <w:fldChar w:fldCharType="end"/>
      </w:r>
    </w:p>
    <w:p w14:paraId="753B49AF" w14:textId="77777777" w:rsidR="0034244D" w:rsidRDefault="0034244D" w:rsidP="0034244D">
      <w:pPr>
        <w:shd w:val="clear" w:color="auto" w:fill="FFFFFF"/>
        <w:spacing w:after="0" w:line="360" w:lineRule="auto"/>
        <w:ind w:left="720"/>
        <w:jc w:val="both"/>
        <w:rPr>
          <w:rFonts w:ascii="Arial" w:eastAsia="Arial" w:hAnsi="Arial" w:cs="Arial"/>
          <w:sz w:val="24"/>
          <w:szCs w:val="24"/>
        </w:rPr>
      </w:pPr>
    </w:p>
    <w:p w14:paraId="402B8113" w14:textId="71207CEA" w:rsidR="00BC1FE6" w:rsidRDefault="0034244D" w:rsidP="00BC1FE6">
      <w:pPr>
        <w:pStyle w:val="Prrafodelista"/>
        <w:numPr>
          <w:ilvl w:val="0"/>
          <w:numId w:val="10"/>
        </w:num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Según el </w:t>
      </w:r>
      <w:r w:rsidRPr="006B4495">
        <w:rPr>
          <w:rFonts w:ascii="Arial" w:eastAsia="Arial" w:hAnsi="Arial" w:cs="Arial"/>
          <w:sz w:val="24"/>
          <w:szCs w:val="24"/>
        </w:rPr>
        <w:t xml:space="preserve">acuerdo </w:t>
      </w:r>
      <w:r>
        <w:rPr>
          <w:rFonts w:ascii="Arial" w:eastAsia="Arial" w:hAnsi="Arial" w:cs="Arial"/>
          <w:sz w:val="24"/>
          <w:szCs w:val="24"/>
        </w:rPr>
        <w:t>número</w:t>
      </w:r>
      <w:r w:rsidRPr="006B4495">
        <w:rPr>
          <w:rFonts w:ascii="Arial" w:eastAsia="Arial" w:hAnsi="Arial" w:cs="Arial"/>
          <w:sz w:val="24"/>
          <w:szCs w:val="24"/>
        </w:rPr>
        <w:t xml:space="preserve"> 23</w:t>
      </w:r>
      <w:r>
        <w:rPr>
          <w:rFonts w:ascii="Arial" w:eastAsia="Arial" w:hAnsi="Arial" w:cs="Arial"/>
          <w:sz w:val="24"/>
          <w:szCs w:val="24"/>
        </w:rPr>
        <w:t xml:space="preserve"> que corresponde a</w:t>
      </w:r>
      <w:r w:rsidR="006B4495" w:rsidRPr="006B4495">
        <w:rPr>
          <w:rFonts w:ascii="Arial" w:eastAsia="Arial" w:hAnsi="Arial" w:cs="Arial"/>
          <w:sz w:val="24"/>
          <w:szCs w:val="24"/>
        </w:rPr>
        <w:t xml:space="preserve">l estatuto de propiedad intelectual </w:t>
      </w:r>
      <w:r>
        <w:rPr>
          <w:rFonts w:ascii="Arial" w:eastAsia="Arial" w:hAnsi="Arial" w:cs="Arial"/>
          <w:sz w:val="24"/>
          <w:szCs w:val="24"/>
        </w:rPr>
        <w:t>d</w:t>
      </w:r>
      <w:r w:rsidR="006B4495" w:rsidRPr="006B4495">
        <w:rPr>
          <w:rFonts w:ascii="Arial" w:eastAsia="Arial" w:hAnsi="Arial" w:cs="Arial"/>
          <w:sz w:val="24"/>
          <w:szCs w:val="24"/>
        </w:rPr>
        <w:t xml:space="preserve">e la </w:t>
      </w:r>
      <w:r w:rsidR="000571C6">
        <w:rPr>
          <w:rFonts w:ascii="Arial" w:eastAsia="Arial" w:hAnsi="Arial" w:cs="Arial"/>
          <w:sz w:val="24"/>
          <w:szCs w:val="24"/>
        </w:rPr>
        <w:t>U</w:t>
      </w:r>
      <w:r w:rsidR="006B4495" w:rsidRPr="006B4495">
        <w:rPr>
          <w:rFonts w:ascii="Arial" w:eastAsia="Arial" w:hAnsi="Arial" w:cs="Arial"/>
          <w:sz w:val="24"/>
          <w:szCs w:val="24"/>
        </w:rPr>
        <w:t xml:space="preserve">niversidad Antonio </w:t>
      </w:r>
      <w:r w:rsidR="000571C6" w:rsidRPr="006B4495">
        <w:rPr>
          <w:rFonts w:ascii="Arial" w:eastAsia="Arial" w:hAnsi="Arial" w:cs="Arial"/>
          <w:sz w:val="24"/>
          <w:szCs w:val="24"/>
        </w:rPr>
        <w:t>Nariño</w:t>
      </w:r>
      <w:r w:rsidR="000571C6">
        <w:rPr>
          <w:rFonts w:ascii="Arial" w:eastAsia="Arial" w:hAnsi="Arial" w:cs="Arial"/>
          <w:sz w:val="24"/>
          <w:szCs w:val="24"/>
        </w:rPr>
        <w:t xml:space="preserve">, </w:t>
      </w:r>
      <w:r>
        <w:rPr>
          <w:rFonts w:ascii="Arial" w:eastAsia="Arial" w:hAnsi="Arial" w:cs="Arial"/>
          <w:sz w:val="24"/>
          <w:szCs w:val="24"/>
        </w:rPr>
        <w:t xml:space="preserve">se destaca que la </w:t>
      </w:r>
      <w:r w:rsidRPr="0034244D">
        <w:rPr>
          <w:rFonts w:ascii="Arial" w:eastAsia="Arial" w:hAnsi="Arial" w:cs="Arial"/>
          <w:sz w:val="24"/>
          <w:szCs w:val="24"/>
        </w:rPr>
        <w:t xml:space="preserve">Universidad será </w:t>
      </w:r>
      <w:r>
        <w:rPr>
          <w:rFonts w:ascii="Arial" w:eastAsia="Arial" w:hAnsi="Arial" w:cs="Arial"/>
          <w:sz w:val="24"/>
          <w:szCs w:val="24"/>
        </w:rPr>
        <w:t xml:space="preserve">la </w:t>
      </w:r>
      <w:r w:rsidRPr="0034244D">
        <w:rPr>
          <w:rFonts w:ascii="Arial" w:eastAsia="Arial" w:hAnsi="Arial" w:cs="Arial"/>
          <w:sz w:val="24"/>
          <w:szCs w:val="24"/>
        </w:rPr>
        <w:t xml:space="preserve">titular de los derechos patrimoniales </w:t>
      </w:r>
      <w:r>
        <w:rPr>
          <w:rFonts w:ascii="Arial" w:eastAsia="Arial" w:hAnsi="Arial" w:cs="Arial"/>
          <w:sz w:val="24"/>
          <w:szCs w:val="24"/>
        </w:rPr>
        <w:t>del trabajo de grado “Cartilla educativa para cuidadores familiares de personas en fase final de vida”</w:t>
      </w:r>
      <w:r w:rsidRPr="0034244D">
        <w:rPr>
          <w:rFonts w:ascii="Arial" w:eastAsia="Arial" w:hAnsi="Arial" w:cs="Arial"/>
          <w:sz w:val="24"/>
          <w:szCs w:val="24"/>
        </w:rPr>
        <w:t xml:space="preserve"> como parte del compromiso académico con la institución. </w:t>
      </w:r>
    </w:p>
    <w:p w14:paraId="495D2A26" w14:textId="0CD888D6" w:rsidR="00BC1FE6" w:rsidRPr="00BC1FE6" w:rsidRDefault="00BC1FE6" w:rsidP="00BC1FE6">
      <w:pPr>
        <w:pStyle w:val="Prrafodelista"/>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Así mismo, l</w:t>
      </w:r>
      <w:r w:rsidRPr="00BC1FE6">
        <w:rPr>
          <w:rFonts w:ascii="Arial" w:eastAsia="Arial" w:hAnsi="Arial" w:cs="Arial"/>
          <w:sz w:val="24"/>
          <w:szCs w:val="24"/>
        </w:rPr>
        <w:t>a calidad de autor</w:t>
      </w:r>
      <w:r>
        <w:rPr>
          <w:rFonts w:ascii="Arial" w:eastAsia="Arial" w:hAnsi="Arial" w:cs="Arial"/>
          <w:sz w:val="24"/>
          <w:szCs w:val="24"/>
        </w:rPr>
        <w:t>es</w:t>
      </w:r>
      <w:r w:rsidRPr="00BC1FE6">
        <w:rPr>
          <w:rFonts w:ascii="Arial" w:eastAsia="Arial" w:hAnsi="Arial" w:cs="Arial"/>
          <w:sz w:val="24"/>
          <w:szCs w:val="24"/>
        </w:rPr>
        <w:t xml:space="preserve"> sobre </w:t>
      </w:r>
      <w:r>
        <w:rPr>
          <w:rFonts w:ascii="Arial" w:eastAsia="Arial" w:hAnsi="Arial" w:cs="Arial"/>
          <w:sz w:val="24"/>
          <w:szCs w:val="24"/>
        </w:rPr>
        <w:t xml:space="preserve">el trabajo de grado, </w:t>
      </w:r>
      <w:r w:rsidRPr="00BC1FE6">
        <w:rPr>
          <w:rFonts w:ascii="Arial" w:eastAsia="Arial" w:hAnsi="Arial" w:cs="Arial"/>
          <w:sz w:val="24"/>
          <w:szCs w:val="24"/>
        </w:rPr>
        <w:t>la detenta</w:t>
      </w:r>
      <w:r>
        <w:rPr>
          <w:rFonts w:ascii="Arial" w:eastAsia="Arial" w:hAnsi="Arial" w:cs="Arial"/>
          <w:sz w:val="24"/>
          <w:szCs w:val="24"/>
        </w:rPr>
        <w:t>n</w:t>
      </w:r>
      <w:r w:rsidRPr="00BC1FE6">
        <w:rPr>
          <w:rFonts w:ascii="Arial" w:eastAsia="Arial" w:hAnsi="Arial" w:cs="Arial"/>
          <w:sz w:val="24"/>
          <w:szCs w:val="24"/>
        </w:rPr>
        <w:t xml:space="preserve"> el </w:t>
      </w:r>
      <w:r>
        <w:rPr>
          <w:rFonts w:ascii="Arial" w:eastAsia="Arial" w:hAnsi="Arial" w:cs="Arial"/>
          <w:sz w:val="24"/>
          <w:szCs w:val="24"/>
        </w:rPr>
        <w:t>grupo investigador (docente y estudiantes).</w:t>
      </w:r>
    </w:p>
    <w:p w14:paraId="359E5D30" w14:textId="220132F9" w:rsidR="000B02AA" w:rsidRDefault="00BC1FE6" w:rsidP="003A79CE">
      <w:pPr>
        <w:pStyle w:val="Prrafodelista"/>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Las autoras </w:t>
      </w:r>
      <w:r w:rsidRPr="00BC1FE6">
        <w:rPr>
          <w:rFonts w:ascii="Arial" w:eastAsia="Arial" w:hAnsi="Arial" w:cs="Arial"/>
          <w:sz w:val="24"/>
          <w:szCs w:val="24"/>
        </w:rPr>
        <w:t>de esta investigación tiene</w:t>
      </w:r>
      <w:r>
        <w:rPr>
          <w:rFonts w:ascii="Arial" w:eastAsia="Arial" w:hAnsi="Arial" w:cs="Arial"/>
          <w:sz w:val="24"/>
          <w:szCs w:val="24"/>
        </w:rPr>
        <w:t>n</w:t>
      </w:r>
      <w:r w:rsidRPr="00BC1FE6">
        <w:rPr>
          <w:rFonts w:ascii="Arial" w:eastAsia="Arial" w:hAnsi="Arial" w:cs="Arial"/>
          <w:sz w:val="24"/>
          <w:szCs w:val="24"/>
        </w:rPr>
        <w:t xml:space="preserve"> el derecho moral, perenne, intransferible e ineludible a que sus nombres y título de</w:t>
      </w:r>
      <w:r>
        <w:rPr>
          <w:rFonts w:ascii="Arial" w:eastAsia="Arial" w:hAnsi="Arial" w:cs="Arial"/>
          <w:sz w:val="24"/>
          <w:szCs w:val="24"/>
        </w:rPr>
        <w:t>l trabajo de grado</w:t>
      </w:r>
      <w:r w:rsidRPr="00BC1FE6">
        <w:rPr>
          <w:rFonts w:ascii="Arial" w:eastAsia="Arial" w:hAnsi="Arial" w:cs="Arial"/>
          <w:sz w:val="24"/>
          <w:szCs w:val="24"/>
        </w:rPr>
        <w:t xml:space="preserve"> se mencione</w:t>
      </w:r>
      <w:r>
        <w:rPr>
          <w:rFonts w:ascii="Arial" w:eastAsia="Arial" w:hAnsi="Arial" w:cs="Arial"/>
          <w:sz w:val="24"/>
          <w:szCs w:val="24"/>
        </w:rPr>
        <w:t xml:space="preserve"> </w:t>
      </w:r>
      <w:r w:rsidRPr="00BC1FE6">
        <w:rPr>
          <w:rFonts w:ascii="Arial" w:eastAsia="Arial" w:hAnsi="Arial" w:cs="Arial"/>
          <w:sz w:val="24"/>
          <w:szCs w:val="24"/>
        </w:rPr>
        <w:t xml:space="preserve">en toda la utilización que se haga de </w:t>
      </w:r>
      <w:r w:rsidR="003A79CE" w:rsidRPr="00BC1FE6">
        <w:rPr>
          <w:rFonts w:ascii="Arial" w:eastAsia="Arial" w:hAnsi="Arial" w:cs="Arial"/>
          <w:sz w:val="24"/>
          <w:szCs w:val="24"/>
        </w:rPr>
        <w:t>él</w:t>
      </w:r>
      <w:r w:rsidR="003A79CE">
        <w:rPr>
          <w:rFonts w:ascii="Arial" w:eastAsia="Arial" w:hAnsi="Arial" w:cs="Arial"/>
          <w:sz w:val="24"/>
          <w:szCs w:val="24"/>
        </w:rPr>
        <w:t xml:space="preserve">. </w:t>
      </w:r>
      <w:r w:rsidR="00B10AF3">
        <w:rPr>
          <w:rFonts w:ascii="Arial" w:eastAsia="Arial" w:hAnsi="Arial" w:cs="Arial"/>
          <w:sz w:val="24"/>
          <w:szCs w:val="24"/>
        </w:rPr>
        <w:fldChar w:fldCharType="begin" w:fldLock="1"/>
      </w:r>
      <w:r w:rsidR="00B10AF3">
        <w:rPr>
          <w:rFonts w:ascii="Arial" w:eastAsia="Arial" w:hAnsi="Arial" w:cs="Arial"/>
          <w:sz w:val="24"/>
          <w:szCs w:val="24"/>
        </w:rPr>
        <w:instrText>ADDIN CSL_CITATION {"citationItems":[{"id":"ITEM-1","itemData":{"author":[{"dropping-particle":"","family":"Universidad Antonio Nariño","given":"","non-dropping-particle":"","parse-names":false,"suffix":""}],"id":"ITEM-1","issued":{"date-parts":[["2007"]]},"publisher-place":"Bogotá, Colombia","title":"Estatuto de propiedad intelectual","type":"report"},"uris":["http://www.mendeley.com/documents/?uuid=bdee0fb2-2096-4bd2-aba3-3155e3c10362"]}],"mendeley":{"formattedCitation":"(33)","plainTextFormattedCitation":"(33)"},"properties":{"noteIndex":0},"schema":"https://github.com/citation-style-language/schema/raw/master/csl-citation.json"}</w:instrText>
      </w:r>
      <w:r w:rsidR="00B10AF3">
        <w:rPr>
          <w:rFonts w:ascii="Arial" w:eastAsia="Arial" w:hAnsi="Arial" w:cs="Arial"/>
          <w:sz w:val="24"/>
          <w:szCs w:val="24"/>
        </w:rPr>
        <w:fldChar w:fldCharType="separate"/>
      </w:r>
      <w:r w:rsidR="00B10AF3" w:rsidRPr="00B10AF3">
        <w:rPr>
          <w:rFonts w:ascii="Arial" w:eastAsia="Arial" w:hAnsi="Arial" w:cs="Arial"/>
          <w:noProof/>
          <w:sz w:val="24"/>
          <w:szCs w:val="24"/>
        </w:rPr>
        <w:t>(33)</w:t>
      </w:r>
      <w:r w:rsidR="00B10AF3">
        <w:rPr>
          <w:rFonts w:ascii="Arial" w:eastAsia="Arial" w:hAnsi="Arial" w:cs="Arial"/>
          <w:sz w:val="24"/>
          <w:szCs w:val="24"/>
        </w:rPr>
        <w:fldChar w:fldCharType="end"/>
      </w:r>
    </w:p>
    <w:p w14:paraId="6D16287D" w14:textId="061C306F" w:rsidR="003A79CE" w:rsidRDefault="003A79CE" w:rsidP="003A79CE">
      <w:pPr>
        <w:pStyle w:val="Prrafodelista"/>
        <w:shd w:val="clear" w:color="auto" w:fill="FFFFFF"/>
        <w:spacing w:after="0" w:line="360" w:lineRule="auto"/>
        <w:jc w:val="both"/>
        <w:rPr>
          <w:rFonts w:ascii="Arial" w:eastAsia="Arial" w:hAnsi="Arial" w:cs="Arial"/>
          <w:sz w:val="24"/>
          <w:szCs w:val="24"/>
        </w:rPr>
      </w:pPr>
    </w:p>
    <w:p w14:paraId="027AD0E5" w14:textId="5930B59E" w:rsidR="003A79CE" w:rsidRDefault="003A79CE" w:rsidP="003A79CE">
      <w:pPr>
        <w:pStyle w:val="Prrafodelista"/>
        <w:shd w:val="clear" w:color="auto" w:fill="FFFFFF"/>
        <w:spacing w:after="0" w:line="360" w:lineRule="auto"/>
        <w:jc w:val="both"/>
        <w:rPr>
          <w:rFonts w:ascii="Arial" w:eastAsia="Arial" w:hAnsi="Arial" w:cs="Arial"/>
          <w:sz w:val="24"/>
          <w:szCs w:val="24"/>
        </w:rPr>
      </w:pPr>
    </w:p>
    <w:p w14:paraId="3CB440F8" w14:textId="047EE921" w:rsidR="003A79CE" w:rsidRDefault="003A79CE" w:rsidP="003A79CE">
      <w:pPr>
        <w:pStyle w:val="Prrafodelista"/>
        <w:shd w:val="clear" w:color="auto" w:fill="FFFFFF"/>
        <w:spacing w:after="0" w:line="360" w:lineRule="auto"/>
        <w:jc w:val="both"/>
        <w:rPr>
          <w:rFonts w:ascii="Arial" w:eastAsia="Arial" w:hAnsi="Arial" w:cs="Arial"/>
          <w:sz w:val="24"/>
          <w:szCs w:val="24"/>
        </w:rPr>
      </w:pPr>
    </w:p>
    <w:p w14:paraId="13C238B6" w14:textId="699467DE" w:rsidR="003A79CE" w:rsidRDefault="003A79CE" w:rsidP="003A79CE">
      <w:pPr>
        <w:pStyle w:val="Prrafodelista"/>
        <w:shd w:val="clear" w:color="auto" w:fill="FFFFFF"/>
        <w:spacing w:after="0" w:line="360" w:lineRule="auto"/>
        <w:jc w:val="both"/>
        <w:rPr>
          <w:rFonts w:ascii="Arial" w:eastAsia="Arial" w:hAnsi="Arial" w:cs="Arial"/>
          <w:sz w:val="24"/>
          <w:szCs w:val="24"/>
        </w:rPr>
      </w:pPr>
    </w:p>
    <w:p w14:paraId="7D619865" w14:textId="3ADACB43" w:rsidR="003A79CE" w:rsidRDefault="003A79CE" w:rsidP="003A79CE">
      <w:pPr>
        <w:pStyle w:val="Prrafodelista"/>
        <w:shd w:val="clear" w:color="auto" w:fill="FFFFFF"/>
        <w:spacing w:after="0" w:line="360" w:lineRule="auto"/>
        <w:jc w:val="both"/>
        <w:rPr>
          <w:rFonts w:ascii="Arial" w:eastAsia="Arial" w:hAnsi="Arial" w:cs="Arial"/>
          <w:sz w:val="24"/>
          <w:szCs w:val="24"/>
        </w:rPr>
      </w:pPr>
    </w:p>
    <w:p w14:paraId="76B4AD11" w14:textId="21797602" w:rsidR="003A79CE" w:rsidRDefault="003A79CE" w:rsidP="003A79CE">
      <w:pPr>
        <w:pStyle w:val="Prrafodelista"/>
        <w:shd w:val="clear" w:color="auto" w:fill="FFFFFF"/>
        <w:spacing w:after="0" w:line="360" w:lineRule="auto"/>
        <w:jc w:val="both"/>
        <w:rPr>
          <w:rFonts w:ascii="Arial" w:eastAsia="Arial" w:hAnsi="Arial" w:cs="Arial"/>
          <w:sz w:val="24"/>
          <w:szCs w:val="24"/>
        </w:rPr>
      </w:pPr>
    </w:p>
    <w:p w14:paraId="4BB0E9BE" w14:textId="77777777" w:rsidR="003A79CE" w:rsidRDefault="003A79CE" w:rsidP="003A79CE">
      <w:pPr>
        <w:pStyle w:val="Prrafodelista"/>
        <w:shd w:val="clear" w:color="auto" w:fill="FFFFFF"/>
        <w:spacing w:after="0" w:line="360" w:lineRule="auto"/>
        <w:jc w:val="both"/>
        <w:rPr>
          <w:rFonts w:ascii="Arial" w:eastAsia="Arial" w:hAnsi="Arial" w:cs="Arial"/>
          <w:sz w:val="24"/>
          <w:szCs w:val="24"/>
        </w:rPr>
      </w:pPr>
    </w:p>
    <w:p w14:paraId="5E98BFF8" w14:textId="380963F1" w:rsidR="00913A58" w:rsidRDefault="00A06521" w:rsidP="00EA5083">
      <w:pPr>
        <w:pStyle w:val="Ttulo1"/>
        <w:numPr>
          <w:ilvl w:val="0"/>
          <w:numId w:val="13"/>
        </w:numPr>
        <w:spacing w:line="360" w:lineRule="auto"/>
        <w:jc w:val="both"/>
        <w:rPr>
          <w:rFonts w:ascii="Arial" w:eastAsia="Arial" w:hAnsi="Arial" w:cs="Arial"/>
        </w:rPr>
      </w:pPr>
      <w:bookmarkStart w:id="31" w:name="_Toc57640701"/>
      <w:r>
        <w:rPr>
          <w:rFonts w:ascii="Arial" w:eastAsia="Arial" w:hAnsi="Arial" w:cs="Arial"/>
        </w:rPr>
        <w:t>Resultados</w:t>
      </w:r>
      <w:bookmarkEnd w:id="31"/>
    </w:p>
    <w:p w14:paraId="2509879A" w14:textId="0B6420BE" w:rsidR="00913A58" w:rsidRDefault="00A06521" w:rsidP="00460AAC">
      <w:pPr>
        <w:pStyle w:val="Ttulo2"/>
        <w:numPr>
          <w:ilvl w:val="1"/>
          <w:numId w:val="13"/>
        </w:numPr>
        <w:jc w:val="both"/>
        <w:rPr>
          <w:rFonts w:ascii="Arial" w:hAnsi="Arial" w:cs="Arial"/>
          <w:sz w:val="24"/>
          <w:szCs w:val="24"/>
        </w:rPr>
      </w:pPr>
      <w:bookmarkStart w:id="32" w:name="_Toc57640702"/>
      <w:r w:rsidRPr="002D25E7">
        <w:rPr>
          <w:rFonts w:ascii="Arial" w:hAnsi="Arial" w:cs="Arial"/>
          <w:sz w:val="24"/>
          <w:szCs w:val="24"/>
        </w:rPr>
        <w:t>Descripción de resultados</w:t>
      </w:r>
      <w:bookmarkEnd w:id="32"/>
    </w:p>
    <w:p w14:paraId="1D55B1F6" w14:textId="77777777" w:rsidR="002D25E7" w:rsidRPr="002D25E7" w:rsidRDefault="002D25E7" w:rsidP="002D25E7"/>
    <w:p w14:paraId="79A3F81B" w14:textId="64066192" w:rsidR="00913A58" w:rsidRDefault="00A06521" w:rsidP="00C464BE">
      <w:pPr>
        <w:shd w:val="clear" w:color="auto" w:fill="FFFFFF"/>
        <w:spacing w:after="0" w:line="360" w:lineRule="auto"/>
        <w:ind w:left="720"/>
        <w:jc w:val="both"/>
        <w:rPr>
          <w:rFonts w:ascii="Arial" w:eastAsia="Arial" w:hAnsi="Arial" w:cs="Arial"/>
          <w:sz w:val="24"/>
          <w:szCs w:val="24"/>
        </w:rPr>
      </w:pPr>
      <w:r>
        <w:rPr>
          <w:rFonts w:ascii="Arial" w:eastAsia="Arial" w:hAnsi="Arial" w:cs="Arial"/>
          <w:sz w:val="24"/>
          <w:szCs w:val="24"/>
        </w:rPr>
        <w:t xml:space="preserve">Cinco </w:t>
      </w:r>
      <w:r w:rsidR="002D25E7">
        <w:rPr>
          <w:rFonts w:ascii="Arial" w:eastAsia="Arial" w:hAnsi="Arial" w:cs="Arial"/>
          <w:sz w:val="24"/>
          <w:szCs w:val="24"/>
        </w:rPr>
        <w:t>fueron los profesionales de enfermería que</w:t>
      </w:r>
      <w:r>
        <w:rPr>
          <w:rFonts w:ascii="Arial" w:eastAsia="Arial" w:hAnsi="Arial" w:cs="Arial"/>
          <w:sz w:val="24"/>
          <w:szCs w:val="24"/>
        </w:rPr>
        <w:t xml:space="preserve"> </w:t>
      </w:r>
      <w:r w:rsidR="002D25E7">
        <w:rPr>
          <w:rFonts w:ascii="Arial" w:eastAsia="Arial" w:hAnsi="Arial" w:cs="Arial"/>
          <w:sz w:val="24"/>
          <w:szCs w:val="24"/>
        </w:rPr>
        <w:t>dieron su valoración de</w:t>
      </w:r>
      <w:r>
        <w:rPr>
          <w:rFonts w:ascii="Arial" w:eastAsia="Arial" w:hAnsi="Arial" w:cs="Arial"/>
          <w:sz w:val="24"/>
          <w:szCs w:val="24"/>
        </w:rPr>
        <w:t xml:space="preserve"> la cartilla, de los cuales cuatro son profesores de la Facultad de Enfermería de la Universidad Antonio Nariño con conocimientos </w:t>
      </w:r>
      <w:r w:rsidR="002D25E7">
        <w:rPr>
          <w:rFonts w:ascii="Arial" w:eastAsia="Arial" w:hAnsi="Arial" w:cs="Arial"/>
          <w:sz w:val="24"/>
          <w:szCs w:val="24"/>
        </w:rPr>
        <w:t xml:space="preserve">clínicos o investigativos en el área de cuidado paliativo y específicamente, cuidado al final de la vida </w:t>
      </w:r>
      <w:r>
        <w:rPr>
          <w:rFonts w:ascii="Arial" w:eastAsia="Arial" w:hAnsi="Arial" w:cs="Arial"/>
          <w:sz w:val="24"/>
          <w:szCs w:val="24"/>
        </w:rPr>
        <w:t xml:space="preserve">y una es enfermera coordinadora </w:t>
      </w:r>
      <w:r w:rsidR="002D25E7">
        <w:rPr>
          <w:rFonts w:ascii="Arial" w:eastAsia="Arial" w:hAnsi="Arial" w:cs="Arial"/>
          <w:sz w:val="24"/>
          <w:szCs w:val="24"/>
        </w:rPr>
        <w:t xml:space="preserve">del área asistencial </w:t>
      </w:r>
      <w:r>
        <w:rPr>
          <w:rFonts w:ascii="Arial" w:eastAsia="Arial" w:hAnsi="Arial" w:cs="Arial"/>
          <w:sz w:val="24"/>
          <w:szCs w:val="24"/>
        </w:rPr>
        <w:t>de la IPS Cuidarte tu salud</w:t>
      </w:r>
      <w:r w:rsidR="002D25E7">
        <w:rPr>
          <w:rFonts w:ascii="Arial" w:eastAsia="Arial" w:hAnsi="Arial" w:cs="Arial"/>
          <w:sz w:val="24"/>
          <w:szCs w:val="24"/>
        </w:rPr>
        <w:t xml:space="preserve"> que tiene como uno de sus fines el brindar cuidado al final de la vida en el domicilio. </w:t>
      </w:r>
    </w:p>
    <w:p w14:paraId="6E5A902F" w14:textId="235A4BEB" w:rsidR="002D25E7" w:rsidRDefault="002D25E7" w:rsidP="00C464BE">
      <w:pPr>
        <w:shd w:val="clear" w:color="auto" w:fill="FFFFFF"/>
        <w:spacing w:after="0" w:line="360" w:lineRule="auto"/>
        <w:ind w:left="720"/>
        <w:jc w:val="both"/>
        <w:rPr>
          <w:rFonts w:ascii="Arial" w:eastAsia="Arial" w:hAnsi="Arial" w:cs="Arial"/>
          <w:sz w:val="24"/>
          <w:szCs w:val="24"/>
        </w:rPr>
      </w:pPr>
      <w:r>
        <w:rPr>
          <w:rFonts w:ascii="Arial" w:eastAsia="Arial" w:hAnsi="Arial" w:cs="Arial"/>
          <w:sz w:val="24"/>
          <w:szCs w:val="24"/>
        </w:rPr>
        <w:t>Respecto a los criterios valorativos de comprensibilidad, aplicabilidad, necesidad y veracidad esto fue lo que reportaron:</w:t>
      </w:r>
    </w:p>
    <w:p w14:paraId="147FE3F7" w14:textId="77777777" w:rsidR="00913A58" w:rsidRDefault="00A06521" w:rsidP="00C464BE">
      <w:pPr>
        <w:numPr>
          <w:ilvl w:val="0"/>
          <w:numId w:val="12"/>
        </w:numPr>
        <w:shd w:val="clear" w:color="auto" w:fill="FFFFFF"/>
        <w:spacing w:after="0" w:line="360" w:lineRule="auto"/>
        <w:jc w:val="both"/>
        <w:rPr>
          <w:color w:val="000000"/>
          <w:sz w:val="24"/>
          <w:szCs w:val="24"/>
        </w:rPr>
      </w:pPr>
      <w:r>
        <w:rPr>
          <w:rFonts w:ascii="Arial" w:eastAsia="Arial" w:hAnsi="Arial" w:cs="Arial"/>
          <w:sz w:val="24"/>
          <w:szCs w:val="24"/>
        </w:rPr>
        <w:t xml:space="preserve">En el grado de comprensibilidad el 60 % dijo que la cartilla es comprensible y el 40 % muy comprensible. </w:t>
      </w:r>
    </w:p>
    <w:p w14:paraId="4182811D" w14:textId="09DF1F22" w:rsidR="00913A58" w:rsidRPr="002D25E7" w:rsidRDefault="00A06521" w:rsidP="007F3F16">
      <w:pPr>
        <w:numPr>
          <w:ilvl w:val="0"/>
          <w:numId w:val="12"/>
        </w:numPr>
        <w:shd w:val="clear" w:color="auto" w:fill="FFFFFF"/>
        <w:spacing w:after="0" w:line="360" w:lineRule="auto"/>
        <w:jc w:val="both"/>
        <w:rPr>
          <w:rFonts w:ascii="Arial" w:eastAsia="Arial" w:hAnsi="Arial" w:cs="Arial"/>
          <w:sz w:val="24"/>
          <w:szCs w:val="24"/>
        </w:rPr>
      </w:pPr>
      <w:r w:rsidRPr="002D25E7">
        <w:rPr>
          <w:rFonts w:ascii="Arial" w:eastAsia="Arial" w:hAnsi="Arial" w:cs="Arial"/>
          <w:sz w:val="24"/>
          <w:szCs w:val="24"/>
        </w:rPr>
        <w:t>En el grado de aplicabilidad el 80 % dijo que la cartilla es aplicable y el 20 % muy aplicable.</w:t>
      </w:r>
    </w:p>
    <w:p w14:paraId="05FC01BB" w14:textId="4D4F5E61" w:rsidR="00913A58" w:rsidRPr="002D25E7" w:rsidRDefault="00A06521" w:rsidP="007F3F16">
      <w:pPr>
        <w:numPr>
          <w:ilvl w:val="0"/>
          <w:numId w:val="12"/>
        </w:numPr>
        <w:shd w:val="clear" w:color="auto" w:fill="FFFFFF"/>
        <w:spacing w:after="0" w:line="360" w:lineRule="auto"/>
        <w:jc w:val="both"/>
        <w:rPr>
          <w:rFonts w:ascii="Arial" w:eastAsia="Arial" w:hAnsi="Arial" w:cs="Arial"/>
          <w:sz w:val="24"/>
          <w:szCs w:val="24"/>
        </w:rPr>
      </w:pPr>
      <w:r w:rsidRPr="002D25E7">
        <w:rPr>
          <w:rFonts w:ascii="Arial" w:eastAsia="Arial" w:hAnsi="Arial" w:cs="Arial"/>
          <w:sz w:val="24"/>
          <w:szCs w:val="24"/>
        </w:rPr>
        <w:t xml:space="preserve">En el grado de necesidad el 80 % dijo que la cartilla es muy necesaria y el 20 % necesaria. </w:t>
      </w:r>
    </w:p>
    <w:p w14:paraId="2FDB1C54" w14:textId="714F02BD" w:rsidR="00913A58" w:rsidRDefault="00A06521" w:rsidP="00C464BE">
      <w:pPr>
        <w:numPr>
          <w:ilvl w:val="0"/>
          <w:numId w:val="12"/>
        </w:numPr>
        <w:shd w:val="clear" w:color="auto" w:fill="FFFFFF"/>
        <w:spacing w:after="0" w:line="360" w:lineRule="auto"/>
        <w:jc w:val="both"/>
        <w:rPr>
          <w:color w:val="000000"/>
          <w:sz w:val="24"/>
          <w:szCs w:val="24"/>
        </w:rPr>
      </w:pPr>
      <w:r>
        <w:rPr>
          <w:rFonts w:ascii="Arial" w:eastAsia="Arial" w:hAnsi="Arial" w:cs="Arial"/>
          <w:sz w:val="24"/>
          <w:szCs w:val="24"/>
        </w:rPr>
        <w:t xml:space="preserve">En el grado de veracidad el 40 % dijo que la cartilla es veraz y el 60 % muy veraz. (Ver gráfico </w:t>
      </w:r>
      <w:r w:rsidR="002D25E7">
        <w:rPr>
          <w:rFonts w:ascii="Arial" w:eastAsia="Arial" w:hAnsi="Arial" w:cs="Arial"/>
          <w:sz w:val="24"/>
          <w:szCs w:val="24"/>
        </w:rPr>
        <w:t>3</w:t>
      </w:r>
      <w:r>
        <w:rPr>
          <w:rFonts w:ascii="Arial" w:eastAsia="Arial" w:hAnsi="Arial" w:cs="Arial"/>
          <w:sz w:val="24"/>
          <w:szCs w:val="24"/>
        </w:rPr>
        <w:t>.)</w:t>
      </w:r>
    </w:p>
    <w:p w14:paraId="03DAA19B" w14:textId="0EFE71D8" w:rsidR="00913A58" w:rsidRDefault="00913A58" w:rsidP="00C464BE">
      <w:pPr>
        <w:pBdr>
          <w:top w:val="nil"/>
          <w:left w:val="nil"/>
          <w:bottom w:val="nil"/>
          <w:right w:val="nil"/>
          <w:between w:val="nil"/>
        </w:pBdr>
        <w:spacing w:line="360" w:lineRule="auto"/>
        <w:ind w:left="720"/>
        <w:jc w:val="both"/>
        <w:rPr>
          <w:rFonts w:ascii="Arial" w:eastAsia="Arial" w:hAnsi="Arial" w:cs="Arial"/>
          <w:color w:val="000000"/>
          <w:sz w:val="24"/>
          <w:szCs w:val="24"/>
        </w:rPr>
      </w:pPr>
    </w:p>
    <w:p w14:paraId="52623220" w14:textId="400B1A3C" w:rsidR="003A79CE" w:rsidRDefault="003A79CE" w:rsidP="00C464BE">
      <w:pPr>
        <w:pBdr>
          <w:top w:val="nil"/>
          <w:left w:val="nil"/>
          <w:bottom w:val="nil"/>
          <w:right w:val="nil"/>
          <w:between w:val="nil"/>
        </w:pBdr>
        <w:spacing w:line="360" w:lineRule="auto"/>
        <w:ind w:left="720"/>
        <w:jc w:val="both"/>
        <w:rPr>
          <w:rFonts w:ascii="Arial" w:eastAsia="Arial" w:hAnsi="Arial" w:cs="Arial"/>
          <w:color w:val="000000"/>
          <w:sz w:val="24"/>
          <w:szCs w:val="24"/>
        </w:rPr>
      </w:pPr>
    </w:p>
    <w:p w14:paraId="04FA4EBC" w14:textId="2E365193" w:rsidR="003A79CE" w:rsidRDefault="003A79CE" w:rsidP="00C464BE">
      <w:pPr>
        <w:pBdr>
          <w:top w:val="nil"/>
          <w:left w:val="nil"/>
          <w:bottom w:val="nil"/>
          <w:right w:val="nil"/>
          <w:between w:val="nil"/>
        </w:pBdr>
        <w:spacing w:line="360" w:lineRule="auto"/>
        <w:ind w:left="720"/>
        <w:jc w:val="both"/>
        <w:rPr>
          <w:rFonts w:ascii="Arial" w:eastAsia="Arial" w:hAnsi="Arial" w:cs="Arial"/>
          <w:color w:val="000000"/>
          <w:sz w:val="24"/>
          <w:szCs w:val="24"/>
        </w:rPr>
      </w:pPr>
    </w:p>
    <w:p w14:paraId="74E436DC" w14:textId="5BE1335D" w:rsidR="003A79CE" w:rsidRDefault="003A79CE" w:rsidP="00C464BE">
      <w:pPr>
        <w:pBdr>
          <w:top w:val="nil"/>
          <w:left w:val="nil"/>
          <w:bottom w:val="nil"/>
          <w:right w:val="nil"/>
          <w:between w:val="nil"/>
        </w:pBdr>
        <w:spacing w:line="360" w:lineRule="auto"/>
        <w:ind w:left="720"/>
        <w:jc w:val="both"/>
        <w:rPr>
          <w:rFonts w:ascii="Arial" w:eastAsia="Arial" w:hAnsi="Arial" w:cs="Arial"/>
          <w:color w:val="000000"/>
          <w:sz w:val="24"/>
          <w:szCs w:val="24"/>
        </w:rPr>
      </w:pPr>
    </w:p>
    <w:p w14:paraId="697C59D7" w14:textId="0E2257AB" w:rsidR="003A79CE" w:rsidRDefault="003A79CE" w:rsidP="00C464BE">
      <w:pPr>
        <w:pBdr>
          <w:top w:val="nil"/>
          <w:left w:val="nil"/>
          <w:bottom w:val="nil"/>
          <w:right w:val="nil"/>
          <w:between w:val="nil"/>
        </w:pBdr>
        <w:spacing w:line="360" w:lineRule="auto"/>
        <w:ind w:left="720"/>
        <w:jc w:val="both"/>
        <w:rPr>
          <w:rFonts w:ascii="Arial" w:eastAsia="Arial" w:hAnsi="Arial" w:cs="Arial"/>
          <w:color w:val="000000"/>
          <w:sz w:val="24"/>
          <w:szCs w:val="24"/>
        </w:rPr>
      </w:pPr>
    </w:p>
    <w:p w14:paraId="5689FBB5" w14:textId="5E8C4012" w:rsidR="003A79CE" w:rsidRDefault="003A79CE" w:rsidP="00C464BE">
      <w:pPr>
        <w:pBdr>
          <w:top w:val="nil"/>
          <w:left w:val="nil"/>
          <w:bottom w:val="nil"/>
          <w:right w:val="nil"/>
          <w:between w:val="nil"/>
        </w:pBdr>
        <w:spacing w:line="360" w:lineRule="auto"/>
        <w:ind w:left="720"/>
        <w:jc w:val="both"/>
        <w:rPr>
          <w:rFonts w:ascii="Arial" w:eastAsia="Arial" w:hAnsi="Arial" w:cs="Arial"/>
          <w:color w:val="000000"/>
          <w:sz w:val="24"/>
          <w:szCs w:val="24"/>
        </w:rPr>
      </w:pPr>
    </w:p>
    <w:p w14:paraId="4582E22F" w14:textId="092E75C6" w:rsidR="003A79CE" w:rsidRDefault="003A79CE" w:rsidP="00C464BE">
      <w:pPr>
        <w:pBdr>
          <w:top w:val="nil"/>
          <w:left w:val="nil"/>
          <w:bottom w:val="nil"/>
          <w:right w:val="nil"/>
          <w:between w:val="nil"/>
        </w:pBdr>
        <w:spacing w:line="360" w:lineRule="auto"/>
        <w:ind w:left="720"/>
        <w:jc w:val="both"/>
        <w:rPr>
          <w:rFonts w:ascii="Arial" w:eastAsia="Arial" w:hAnsi="Arial" w:cs="Arial"/>
          <w:color w:val="000000"/>
          <w:sz w:val="24"/>
          <w:szCs w:val="24"/>
        </w:rPr>
      </w:pPr>
    </w:p>
    <w:p w14:paraId="5668F04A" w14:textId="77777777" w:rsidR="003A79CE" w:rsidRDefault="003A79CE" w:rsidP="00C464BE">
      <w:pPr>
        <w:pBdr>
          <w:top w:val="nil"/>
          <w:left w:val="nil"/>
          <w:bottom w:val="nil"/>
          <w:right w:val="nil"/>
          <w:between w:val="nil"/>
        </w:pBdr>
        <w:spacing w:line="360" w:lineRule="auto"/>
        <w:ind w:left="720"/>
        <w:jc w:val="both"/>
        <w:rPr>
          <w:rFonts w:ascii="Arial" w:eastAsia="Arial" w:hAnsi="Arial" w:cs="Arial"/>
          <w:color w:val="000000"/>
          <w:sz w:val="24"/>
          <w:szCs w:val="24"/>
        </w:rPr>
      </w:pPr>
    </w:p>
    <w:p w14:paraId="3B90D673" w14:textId="063E86B8" w:rsidR="002D25E7" w:rsidRPr="002D25E7" w:rsidRDefault="002D25E7" w:rsidP="002D25E7">
      <w:pPr>
        <w:pStyle w:val="Descripcin"/>
        <w:jc w:val="center"/>
        <w:rPr>
          <w:rFonts w:ascii="Arial" w:hAnsi="Arial" w:cs="Arial"/>
          <w:i w:val="0"/>
          <w:iCs w:val="0"/>
          <w:sz w:val="20"/>
          <w:szCs w:val="20"/>
        </w:rPr>
      </w:pPr>
      <w:bookmarkStart w:id="33" w:name="_Toc56887013"/>
      <w:r w:rsidRPr="002D25E7">
        <w:rPr>
          <w:rFonts w:ascii="Arial" w:hAnsi="Arial" w:cs="Arial"/>
          <w:b/>
          <w:bCs/>
          <w:i w:val="0"/>
          <w:iCs w:val="0"/>
          <w:sz w:val="20"/>
          <w:szCs w:val="20"/>
        </w:rPr>
        <w:t xml:space="preserve">Gráfico </w:t>
      </w:r>
      <w:r w:rsidRPr="002D25E7">
        <w:rPr>
          <w:rFonts w:ascii="Arial" w:hAnsi="Arial" w:cs="Arial"/>
          <w:b/>
          <w:bCs/>
          <w:i w:val="0"/>
          <w:iCs w:val="0"/>
          <w:sz w:val="20"/>
          <w:szCs w:val="20"/>
        </w:rPr>
        <w:fldChar w:fldCharType="begin"/>
      </w:r>
      <w:r w:rsidRPr="002D25E7">
        <w:rPr>
          <w:rFonts w:ascii="Arial" w:hAnsi="Arial" w:cs="Arial"/>
          <w:b/>
          <w:bCs/>
          <w:i w:val="0"/>
          <w:iCs w:val="0"/>
          <w:sz w:val="20"/>
          <w:szCs w:val="20"/>
        </w:rPr>
        <w:instrText xml:space="preserve"> SEQ Gráfico \* ARABIC </w:instrText>
      </w:r>
      <w:r w:rsidRPr="002D25E7">
        <w:rPr>
          <w:rFonts w:ascii="Arial" w:hAnsi="Arial" w:cs="Arial"/>
          <w:b/>
          <w:bCs/>
          <w:i w:val="0"/>
          <w:iCs w:val="0"/>
          <w:sz w:val="20"/>
          <w:szCs w:val="20"/>
        </w:rPr>
        <w:fldChar w:fldCharType="separate"/>
      </w:r>
      <w:r w:rsidR="004B3AE1">
        <w:rPr>
          <w:rFonts w:ascii="Arial" w:hAnsi="Arial" w:cs="Arial"/>
          <w:b/>
          <w:bCs/>
          <w:i w:val="0"/>
          <w:iCs w:val="0"/>
          <w:noProof/>
          <w:sz w:val="20"/>
          <w:szCs w:val="20"/>
        </w:rPr>
        <w:t>3</w:t>
      </w:r>
      <w:r w:rsidRPr="002D25E7">
        <w:rPr>
          <w:rFonts w:ascii="Arial" w:hAnsi="Arial" w:cs="Arial"/>
          <w:b/>
          <w:bCs/>
          <w:i w:val="0"/>
          <w:iCs w:val="0"/>
          <w:sz w:val="20"/>
          <w:szCs w:val="20"/>
        </w:rPr>
        <w:fldChar w:fldCharType="end"/>
      </w:r>
      <w:r w:rsidRPr="002D25E7">
        <w:rPr>
          <w:rFonts w:ascii="Arial" w:hAnsi="Arial" w:cs="Arial"/>
          <w:b/>
          <w:bCs/>
          <w:i w:val="0"/>
          <w:iCs w:val="0"/>
          <w:sz w:val="20"/>
          <w:szCs w:val="20"/>
        </w:rPr>
        <w:t xml:space="preserve">. </w:t>
      </w:r>
      <w:r w:rsidRPr="002D25E7">
        <w:rPr>
          <w:rFonts w:ascii="Arial" w:hAnsi="Arial" w:cs="Arial"/>
          <w:i w:val="0"/>
          <w:iCs w:val="0"/>
          <w:sz w:val="20"/>
          <w:szCs w:val="20"/>
        </w:rPr>
        <w:t>Valoración del contenido de la cartilla</w:t>
      </w:r>
      <w:r>
        <w:rPr>
          <w:rFonts w:ascii="Arial" w:hAnsi="Arial" w:cs="Arial"/>
          <w:i w:val="0"/>
          <w:iCs w:val="0"/>
          <w:sz w:val="20"/>
          <w:szCs w:val="20"/>
        </w:rPr>
        <w:t>- Versión profesionales de enfermería</w:t>
      </w:r>
      <w:bookmarkEnd w:id="33"/>
    </w:p>
    <w:p w14:paraId="650A5EB1" w14:textId="77777777" w:rsidR="00913A58" w:rsidRDefault="00A06521" w:rsidP="00C464BE">
      <w:pPr>
        <w:shd w:val="clear" w:color="auto" w:fill="FFFFFF"/>
        <w:spacing w:after="0" w:line="360" w:lineRule="auto"/>
        <w:ind w:left="720"/>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3928F007" wp14:editId="728D0A64">
            <wp:extent cx="5743575" cy="307732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8252" t="27583" r="22988" b="19136"/>
                    <a:stretch>
                      <a:fillRect/>
                    </a:stretch>
                  </pic:blipFill>
                  <pic:spPr>
                    <a:xfrm>
                      <a:off x="0" y="0"/>
                      <a:ext cx="5743575" cy="3077320"/>
                    </a:xfrm>
                    <a:prstGeom prst="rect">
                      <a:avLst/>
                    </a:prstGeom>
                    <a:ln/>
                  </pic:spPr>
                </pic:pic>
              </a:graphicData>
            </a:graphic>
          </wp:inline>
        </w:drawing>
      </w:r>
    </w:p>
    <w:p w14:paraId="721E7ECF" w14:textId="77777777" w:rsidR="002D25E7" w:rsidRDefault="002D25E7" w:rsidP="002D25E7">
      <w:pPr>
        <w:spacing w:after="0" w:line="360" w:lineRule="auto"/>
        <w:jc w:val="center"/>
        <w:rPr>
          <w:rFonts w:ascii="Arial" w:eastAsia="Arial" w:hAnsi="Arial" w:cs="Arial"/>
          <w:b/>
          <w:sz w:val="24"/>
          <w:szCs w:val="24"/>
        </w:rPr>
      </w:pPr>
      <w:r w:rsidRPr="00E94B0C">
        <w:rPr>
          <w:rFonts w:ascii="Arial" w:eastAsia="Arial" w:hAnsi="Arial" w:cs="Arial"/>
          <w:sz w:val="20"/>
          <w:szCs w:val="20"/>
        </w:rPr>
        <w:t>Fuente. Burbano, V; Arenas, K; Sánchez, D. 2020-II</w:t>
      </w:r>
    </w:p>
    <w:p w14:paraId="16F3C962" w14:textId="77777777" w:rsidR="002D25E7" w:rsidRDefault="002D25E7" w:rsidP="002D25E7">
      <w:pPr>
        <w:spacing w:line="360" w:lineRule="auto"/>
        <w:ind w:left="360"/>
        <w:jc w:val="both"/>
        <w:rPr>
          <w:rFonts w:ascii="Arial" w:eastAsia="Arial" w:hAnsi="Arial" w:cs="Arial"/>
          <w:b/>
          <w:sz w:val="24"/>
          <w:szCs w:val="24"/>
        </w:rPr>
      </w:pPr>
    </w:p>
    <w:p w14:paraId="5EB3C7AC" w14:textId="305C0994" w:rsidR="000202B8" w:rsidRDefault="002D25E7" w:rsidP="00C464BE">
      <w:pPr>
        <w:shd w:val="clear" w:color="auto" w:fill="FFFFFF"/>
        <w:spacing w:after="0" w:line="360" w:lineRule="auto"/>
        <w:ind w:left="720"/>
        <w:jc w:val="both"/>
        <w:rPr>
          <w:rFonts w:ascii="Arial" w:eastAsia="Arial" w:hAnsi="Arial" w:cs="Arial"/>
          <w:b/>
          <w:sz w:val="24"/>
          <w:szCs w:val="24"/>
        </w:rPr>
      </w:pPr>
      <w:r w:rsidRPr="002D25E7">
        <w:rPr>
          <w:rFonts w:ascii="Arial" w:eastAsia="Arial" w:hAnsi="Arial" w:cs="Arial"/>
          <w:b/>
          <w:sz w:val="24"/>
          <w:szCs w:val="24"/>
        </w:rPr>
        <w:t>Respecto a las o</w:t>
      </w:r>
      <w:r w:rsidR="00A06521" w:rsidRPr="002D25E7">
        <w:rPr>
          <w:rFonts w:ascii="Arial" w:eastAsia="Arial" w:hAnsi="Arial" w:cs="Arial"/>
          <w:b/>
          <w:sz w:val="24"/>
          <w:szCs w:val="24"/>
        </w:rPr>
        <w:t>bservaciones y sugerencias</w:t>
      </w:r>
      <w:r w:rsidR="000202B8">
        <w:rPr>
          <w:rFonts w:ascii="Arial" w:eastAsia="Arial" w:hAnsi="Arial" w:cs="Arial"/>
          <w:b/>
          <w:sz w:val="24"/>
          <w:szCs w:val="24"/>
        </w:rPr>
        <w:t xml:space="preserve"> dadas por los profesionales de enfermería</w:t>
      </w:r>
      <w:r w:rsidR="005060EE">
        <w:rPr>
          <w:rFonts w:ascii="Arial" w:eastAsia="Arial" w:hAnsi="Arial" w:cs="Arial"/>
          <w:b/>
          <w:sz w:val="24"/>
          <w:szCs w:val="24"/>
        </w:rPr>
        <w:t>;</w:t>
      </w:r>
    </w:p>
    <w:p w14:paraId="70ADF34A" w14:textId="36F9B8C2" w:rsidR="00913A58" w:rsidRPr="000202B8" w:rsidRDefault="000202B8" w:rsidP="00C464BE">
      <w:pPr>
        <w:shd w:val="clear" w:color="auto" w:fill="FFFFFF"/>
        <w:spacing w:after="0" w:line="360" w:lineRule="auto"/>
        <w:ind w:left="720"/>
        <w:jc w:val="both"/>
        <w:rPr>
          <w:rFonts w:ascii="Arial" w:eastAsia="Arial" w:hAnsi="Arial" w:cs="Arial"/>
          <w:bCs/>
          <w:sz w:val="24"/>
          <w:szCs w:val="24"/>
        </w:rPr>
      </w:pPr>
      <w:r>
        <w:rPr>
          <w:rFonts w:ascii="Arial" w:eastAsia="Arial" w:hAnsi="Arial" w:cs="Arial"/>
          <w:bCs/>
          <w:sz w:val="24"/>
          <w:szCs w:val="24"/>
        </w:rPr>
        <w:t>S</w:t>
      </w:r>
      <w:r w:rsidR="002D25E7" w:rsidRPr="000202B8">
        <w:rPr>
          <w:rFonts w:ascii="Arial" w:eastAsia="Arial" w:hAnsi="Arial" w:cs="Arial"/>
          <w:bCs/>
          <w:sz w:val="24"/>
          <w:szCs w:val="24"/>
        </w:rPr>
        <w:t xml:space="preserve">e </w:t>
      </w:r>
      <w:r w:rsidRPr="000202B8">
        <w:rPr>
          <w:rFonts w:ascii="Arial" w:eastAsia="Arial" w:hAnsi="Arial" w:cs="Arial"/>
          <w:bCs/>
          <w:sz w:val="24"/>
          <w:szCs w:val="24"/>
        </w:rPr>
        <w:t>mencionó</w:t>
      </w:r>
      <w:r w:rsidR="002D25E7" w:rsidRPr="000202B8">
        <w:rPr>
          <w:rFonts w:ascii="Arial" w:eastAsia="Arial" w:hAnsi="Arial" w:cs="Arial"/>
          <w:bCs/>
          <w:sz w:val="24"/>
          <w:szCs w:val="24"/>
        </w:rPr>
        <w:t xml:space="preserve"> lo siguiente</w:t>
      </w:r>
      <w:r>
        <w:rPr>
          <w:rFonts w:ascii="Arial" w:eastAsia="Arial" w:hAnsi="Arial" w:cs="Arial"/>
          <w:bCs/>
          <w:sz w:val="24"/>
          <w:szCs w:val="24"/>
        </w:rPr>
        <w:t xml:space="preserve">: </w:t>
      </w:r>
    </w:p>
    <w:p w14:paraId="055B10C0" w14:textId="46FADE1D" w:rsidR="005060EE" w:rsidRPr="005060EE" w:rsidRDefault="005060EE" w:rsidP="005060EE">
      <w:pPr>
        <w:pStyle w:val="Prrafodelista"/>
        <w:numPr>
          <w:ilvl w:val="0"/>
          <w:numId w:val="25"/>
        </w:numPr>
        <w:shd w:val="clear" w:color="auto" w:fill="FFFFFF"/>
        <w:spacing w:after="0" w:line="360" w:lineRule="auto"/>
        <w:jc w:val="both"/>
        <w:rPr>
          <w:rFonts w:ascii="Arial" w:eastAsia="Arial" w:hAnsi="Arial" w:cs="Arial"/>
          <w:sz w:val="24"/>
          <w:szCs w:val="24"/>
        </w:rPr>
      </w:pPr>
      <w:r w:rsidRPr="005060EE">
        <w:rPr>
          <w:rFonts w:ascii="Arial" w:eastAsia="Arial" w:hAnsi="Arial" w:cs="Arial"/>
          <w:sz w:val="24"/>
          <w:szCs w:val="24"/>
        </w:rPr>
        <w:t xml:space="preserve">Modificar el lenguaje científico a un lenguaje coloquial </w:t>
      </w:r>
      <w:r w:rsidR="00A06521" w:rsidRPr="005060EE">
        <w:rPr>
          <w:rFonts w:ascii="Arial" w:eastAsia="Arial" w:hAnsi="Arial" w:cs="Arial"/>
          <w:sz w:val="24"/>
          <w:szCs w:val="24"/>
        </w:rPr>
        <w:t>que facilite la lectura</w:t>
      </w:r>
      <w:r w:rsidRPr="005060EE">
        <w:rPr>
          <w:rFonts w:ascii="Arial" w:eastAsia="Arial" w:hAnsi="Arial" w:cs="Arial"/>
          <w:sz w:val="24"/>
          <w:szCs w:val="24"/>
        </w:rPr>
        <w:t xml:space="preserve"> y comprensión del contenido</w:t>
      </w:r>
      <w:r w:rsidR="00A06521" w:rsidRPr="005060EE">
        <w:rPr>
          <w:rFonts w:ascii="Arial" w:eastAsia="Arial" w:hAnsi="Arial" w:cs="Arial"/>
          <w:sz w:val="24"/>
          <w:szCs w:val="24"/>
        </w:rPr>
        <w:t xml:space="preserve"> por parte del cuidador</w:t>
      </w:r>
      <w:r w:rsidRPr="005060EE">
        <w:rPr>
          <w:rFonts w:ascii="Arial" w:eastAsia="Arial" w:hAnsi="Arial" w:cs="Arial"/>
          <w:sz w:val="24"/>
          <w:szCs w:val="24"/>
        </w:rPr>
        <w:t xml:space="preserve">, de </w:t>
      </w:r>
      <w:r w:rsidR="006C0DA5" w:rsidRPr="005060EE">
        <w:rPr>
          <w:rFonts w:ascii="Arial" w:eastAsia="Arial" w:hAnsi="Arial" w:cs="Arial"/>
          <w:sz w:val="24"/>
          <w:szCs w:val="24"/>
        </w:rPr>
        <w:t>esta</w:t>
      </w:r>
      <w:r w:rsidRPr="005060EE">
        <w:rPr>
          <w:rFonts w:ascii="Arial" w:eastAsia="Arial" w:hAnsi="Arial" w:cs="Arial"/>
          <w:sz w:val="24"/>
          <w:szCs w:val="24"/>
        </w:rPr>
        <w:t xml:space="preserve"> manera, todo el contenido de la cartilla fue cambiado a términos del lenguaje coloquial.  </w:t>
      </w:r>
    </w:p>
    <w:p w14:paraId="4938AE18" w14:textId="77777777" w:rsidR="005060EE" w:rsidRPr="005060EE" w:rsidRDefault="005060EE" w:rsidP="005060EE">
      <w:pPr>
        <w:pStyle w:val="Prrafodelista"/>
        <w:numPr>
          <w:ilvl w:val="0"/>
          <w:numId w:val="24"/>
        </w:numPr>
        <w:shd w:val="clear" w:color="auto" w:fill="FFFFFF"/>
        <w:spacing w:after="0" w:line="360" w:lineRule="auto"/>
        <w:jc w:val="both"/>
        <w:rPr>
          <w:rFonts w:ascii="Arial" w:eastAsia="Arial" w:hAnsi="Arial" w:cs="Arial"/>
          <w:b/>
          <w:sz w:val="24"/>
          <w:szCs w:val="24"/>
        </w:rPr>
      </w:pPr>
      <w:r w:rsidRPr="005060EE">
        <w:rPr>
          <w:rFonts w:ascii="Arial" w:eastAsia="Arial" w:hAnsi="Arial" w:cs="Arial"/>
          <w:sz w:val="24"/>
          <w:szCs w:val="24"/>
        </w:rPr>
        <w:t xml:space="preserve">Ajustar el título de la cartilla de: “Más allá del cuidar” a uno más específico, quedando así: “Cartilla educativa para cuidadores familiares de personas en fase final de vida”. </w:t>
      </w:r>
    </w:p>
    <w:p w14:paraId="2E252270" w14:textId="3E2C6C04" w:rsidR="005060EE" w:rsidRPr="005060EE" w:rsidRDefault="005060EE" w:rsidP="005060EE">
      <w:pPr>
        <w:pStyle w:val="Prrafodelista"/>
        <w:numPr>
          <w:ilvl w:val="0"/>
          <w:numId w:val="24"/>
        </w:numPr>
        <w:shd w:val="clear" w:color="auto" w:fill="FFFFFF"/>
        <w:spacing w:after="0" w:line="360" w:lineRule="auto"/>
        <w:jc w:val="both"/>
        <w:rPr>
          <w:rFonts w:ascii="Arial" w:eastAsia="Arial" w:hAnsi="Arial" w:cs="Arial"/>
          <w:b/>
          <w:sz w:val="24"/>
          <w:szCs w:val="24"/>
        </w:rPr>
      </w:pPr>
      <w:r w:rsidRPr="005060EE">
        <w:rPr>
          <w:rFonts w:ascii="Arial" w:eastAsia="Arial" w:hAnsi="Arial" w:cs="Arial"/>
          <w:sz w:val="24"/>
          <w:szCs w:val="24"/>
        </w:rPr>
        <w:t xml:space="preserve">Ajustar </w:t>
      </w:r>
      <w:r w:rsidR="00A06521" w:rsidRPr="005060EE">
        <w:rPr>
          <w:rFonts w:ascii="Arial" w:eastAsia="Arial" w:hAnsi="Arial" w:cs="Arial"/>
          <w:sz w:val="24"/>
          <w:szCs w:val="24"/>
        </w:rPr>
        <w:t>aspectos del diseño gráfico de la cartilla como: tamaño y tipo de letra, fuente, imágenes y gramática</w:t>
      </w:r>
      <w:r w:rsidRPr="005060EE">
        <w:rPr>
          <w:rFonts w:ascii="Arial" w:eastAsia="Arial" w:hAnsi="Arial" w:cs="Arial"/>
          <w:sz w:val="24"/>
          <w:szCs w:val="24"/>
        </w:rPr>
        <w:t xml:space="preserve">, para dar respuesta a ello, se contó con la participación de un diseñador gráfico que mejoró la estética de la misma. </w:t>
      </w:r>
    </w:p>
    <w:p w14:paraId="5B69B8C9" w14:textId="0675489F" w:rsidR="005060EE" w:rsidRDefault="005060EE" w:rsidP="005060EE">
      <w:pPr>
        <w:pStyle w:val="Prrafodelista"/>
        <w:shd w:val="clear" w:color="auto" w:fill="FFFFFF"/>
        <w:spacing w:after="0" w:line="360" w:lineRule="auto"/>
        <w:jc w:val="both"/>
        <w:rPr>
          <w:rFonts w:ascii="Arial" w:eastAsia="Arial" w:hAnsi="Arial" w:cs="Arial"/>
          <w:b/>
          <w:sz w:val="24"/>
          <w:szCs w:val="24"/>
        </w:rPr>
      </w:pPr>
    </w:p>
    <w:p w14:paraId="5C6FB5D4" w14:textId="52C5E1A2" w:rsidR="003A79CE" w:rsidRDefault="003A79CE" w:rsidP="005060EE">
      <w:pPr>
        <w:pStyle w:val="Prrafodelista"/>
        <w:shd w:val="clear" w:color="auto" w:fill="FFFFFF"/>
        <w:spacing w:after="0" w:line="360" w:lineRule="auto"/>
        <w:jc w:val="both"/>
        <w:rPr>
          <w:rFonts w:ascii="Arial" w:eastAsia="Arial" w:hAnsi="Arial" w:cs="Arial"/>
          <w:b/>
          <w:sz w:val="24"/>
          <w:szCs w:val="24"/>
        </w:rPr>
      </w:pPr>
    </w:p>
    <w:p w14:paraId="0C6DF2F9" w14:textId="77777777" w:rsidR="003A79CE" w:rsidRPr="005060EE" w:rsidRDefault="003A79CE" w:rsidP="005060EE">
      <w:pPr>
        <w:pStyle w:val="Prrafodelista"/>
        <w:shd w:val="clear" w:color="auto" w:fill="FFFFFF"/>
        <w:spacing w:after="0" w:line="360" w:lineRule="auto"/>
        <w:jc w:val="both"/>
        <w:rPr>
          <w:rFonts w:ascii="Arial" w:eastAsia="Arial" w:hAnsi="Arial" w:cs="Arial"/>
          <w:b/>
          <w:sz w:val="24"/>
          <w:szCs w:val="24"/>
        </w:rPr>
      </w:pPr>
    </w:p>
    <w:p w14:paraId="354145AD" w14:textId="00542C12" w:rsidR="00913A58" w:rsidRDefault="00A06521" w:rsidP="007F3F16">
      <w:pPr>
        <w:pStyle w:val="Ttulo2"/>
        <w:numPr>
          <w:ilvl w:val="1"/>
          <w:numId w:val="13"/>
        </w:numPr>
        <w:rPr>
          <w:rFonts w:ascii="Arial" w:hAnsi="Arial" w:cs="Arial"/>
          <w:sz w:val="24"/>
          <w:szCs w:val="24"/>
        </w:rPr>
      </w:pPr>
      <w:bookmarkStart w:id="34" w:name="_Toc57640703"/>
      <w:r w:rsidRPr="007F3F16">
        <w:rPr>
          <w:rFonts w:ascii="Arial" w:hAnsi="Arial" w:cs="Arial"/>
          <w:sz w:val="24"/>
          <w:szCs w:val="24"/>
        </w:rPr>
        <w:t>Descripción de resultados por cuidadores</w:t>
      </w:r>
      <w:bookmarkEnd w:id="34"/>
    </w:p>
    <w:p w14:paraId="7D27F0F7" w14:textId="77777777" w:rsidR="007F3F16" w:rsidRPr="007F3F16" w:rsidRDefault="007F3F16" w:rsidP="007F3F16">
      <w:pPr>
        <w:pStyle w:val="Prrafodelista"/>
        <w:ind w:left="1080"/>
      </w:pPr>
    </w:p>
    <w:p w14:paraId="241AE0E8" w14:textId="6A01FB48" w:rsidR="00913A58" w:rsidRDefault="00A06521" w:rsidP="007F3F16">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Los cuidadores familiares hacen parte del programa de cuidados paliativos de la IPS cuidarte tu salud.  </w:t>
      </w:r>
    </w:p>
    <w:p w14:paraId="3632DCB4" w14:textId="362BF952" w:rsidR="00913A58" w:rsidRDefault="00A06521" w:rsidP="007F3F16">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Fueron 5 cuidadores de personas en fase final de vida, un hombre joven, un hombre adulto, una mujer joven, una mujer adulta y una mujer adulta mayor para obtener </w:t>
      </w:r>
      <w:r w:rsidR="0024709E">
        <w:rPr>
          <w:rFonts w:ascii="Arial" w:eastAsia="Arial" w:hAnsi="Arial" w:cs="Arial"/>
          <w:sz w:val="24"/>
          <w:szCs w:val="24"/>
        </w:rPr>
        <w:t>valoración,</w:t>
      </w:r>
      <w:r>
        <w:rPr>
          <w:rFonts w:ascii="Arial" w:eastAsia="Arial" w:hAnsi="Arial" w:cs="Arial"/>
          <w:sz w:val="24"/>
          <w:szCs w:val="24"/>
        </w:rPr>
        <w:t xml:space="preserve"> de acuerdo con las características de los cuidadores familiares reportados en la literatura científica.</w:t>
      </w:r>
      <w:r w:rsidR="000A0117">
        <w:rPr>
          <w:rFonts w:ascii="Arial" w:eastAsia="Arial" w:hAnsi="Arial" w:cs="Arial"/>
          <w:sz w:val="24"/>
          <w:szCs w:val="24"/>
        </w:rPr>
        <w:t xml:space="preserve"> </w:t>
      </w:r>
      <w:r w:rsidR="000A0117">
        <w:rPr>
          <w:rFonts w:ascii="Arial" w:eastAsia="Arial" w:hAnsi="Arial" w:cs="Arial"/>
          <w:sz w:val="24"/>
          <w:szCs w:val="24"/>
        </w:rPr>
        <w:fldChar w:fldCharType="begin" w:fldLock="1"/>
      </w:r>
      <w:r w:rsidR="00B10AF3">
        <w:rPr>
          <w:rFonts w:ascii="Arial" w:eastAsia="Arial" w:hAnsi="Arial" w:cs="Arial"/>
          <w:sz w:val="24"/>
          <w:szCs w:val="24"/>
        </w:rPr>
        <w:instrText>ADDIN CSL_CITATION {"citationItems":[{"id":"ITEM-1","itemData":{"DOI":"10.1590/1983-80422019274354","ISSN":"1983-8042","abstract":"Resumo Cuidados paliativos visam acolher o paciente e sua família de forma integral em casos de impossibilidade de cura da doença, valendo-se de boa comunicação para melhorar a qualidade de vida. Este estudo objetivou avaliar a comunicação na assistência paliativa e sua influência na relação entre equipe, paciente e família. Trata-se de pesquisa qualitativa, descritiva e exploratória envolvendo seis participantes abordados em instituição hospitalar de saúde pública da cidade de Suzano, no estado de São Paulo. Dados foram coletados em entrevistas semiestruturadas e avaliados com a técnica de análise de conteúdo. Conclui-se que o diálogo adequado é estratégia relevante para estabelecer boa relação entre as três partes, sendo, no entanto, necessário identificar outros fenômenos que estão além das habilidades comunicativas dos profissionais. Na perspectiva da bioética, a comunicação se destaca na assistência e cria vínculo que possibilita decisões compartilhadas.Abstract Palliative care aims to fully take care and welcome patients and their families, in cases when cure of the disease is no longer possible, making use of good communication to improve quality of life. The study aimed to evaluate communication in palliative care and how it can influence the team-patient-family relationship. This is a qualitative, descriptive and exploratory research, involving six participants approached at a public health hospital in Suzano, in the State of São Paulo, Brazil. Data was collected through semi-structured interviews and were analyzed using the content analysis technique. It is concluded that proper communication is a relevant strategy for establishing a good team-patient-family relationship, however, it is necessary to identify other phenomena that are beyond the communicative skills of professionals. From a Bioethics perspective, communication stands out in healthcare and creates a bond that enables shared decisions.Resumen Los cuidados paliativos buscan cuidar al paciente y a su familia en forma integral en casos de imposibilidad de cura de la enfermedad, valiéndose de una buena comunicación para mejorar la calidad de vida. Este estudio tuvo como objetivo evaluar la comunicación en la asistencia paliativa y su influencia en la relación entre equipo, paciente y familia. Se trata de una investigación cualitativa, descriptiva y exploratoria, con seis participantes abordados en un hospital de salud pública de la ciudad de Suzano, en el estado de São Paulo, Brasil. …","author":[{"dropping-particle":"","family":"Campos","given":"Vanessa Ferreira","non-dropping-particle":"","parse-names":false,"suffix":""},{"dropping-particle":"da","family":"Silva","given":"Jhonata Matos","non-dropping-particle":"","parse-names":false,"suffix":""},{"dropping-particle":"da","family":"Silva","given":"Josimário João","non-dropping-particle":"","parse-names":false,"suffix":""}],"container-title":"Revista Bioética","id":"ITEM-1","issue":"4","issued":{"date-parts":[["2019"]]},"page":"711-718","title":"Comunicação em cuidados paliativos: equipe, paciente e família","type":"article-journal","volume":"27"},"uris":["http://www.mendeley.com/documents/?uuid=315673cd-527b-44ff-8a88-614e6404990d"]}],"mendeley":{"formattedCitation":"(34)","plainTextFormattedCitation":"(34)","previouslyFormattedCitation":"(33)"},"properties":{"noteIndex":0},"schema":"https://github.com/citation-style-language/schema/raw/master/csl-citation.json"}</w:instrText>
      </w:r>
      <w:r w:rsidR="000A0117">
        <w:rPr>
          <w:rFonts w:ascii="Arial" w:eastAsia="Arial" w:hAnsi="Arial" w:cs="Arial"/>
          <w:sz w:val="24"/>
          <w:szCs w:val="24"/>
        </w:rPr>
        <w:fldChar w:fldCharType="separate"/>
      </w:r>
      <w:r w:rsidR="00B10AF3" w:rsidRPr="00B10AF3">
        <w:rPr>
          <w:rFonts w:ascii="Arial" w:eastAsia="Arial" w:hAnsi="Arial" w:cs="Arial"/>
          <w:noProof/>
          <w:sz w:val="24"/>
          <w:szCs w:val="24"/>
        </w:rPr>
        <w:t>(34)</w:t>
      </w:r>
      <w:r w:rsidR="000A0117">
        <w:rPr>
          <w:rFonts w:ascii="Arial" w:eastAsia="Arial" w:hAnsi="Arial" w:cs="Arial"/>
          <w:sz w:val="24"/>
          <w:szCs w:val="24"/>
        </w:rPr>
        <w:fldChar w:fldCharType="end"/>
      </w:r>
    </w:p>
    <w:p w14:paraId="5849B69D" w14:textId="5CAFA9B5" w:rsidR="00913A58" w:rsidRDefault="00A06521" w:rsidP="000A0117">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 xml:space="preserve">Por medio de una videollamada a través de Google </w:t>
      </w:r>
      <w:proofErr w:type="spellStart"/>
      <w:r>
        <w:rPr>
          <w:rFonts w:ascii="Arial" w:eastAsia="Arial" w:hAnsi="Arial" w:cs="Arial"/>
          <w:sz w:val="24"/>
          <w:szCs w:val="24"/>
        </w:rPr>
        <w:t>meet</w:t>
      </w:r>
      <w:proofErr w:type="spellEnd"/>
      <w:r>
        <w:rPr>
          <w:rFonts w:ascii="Arial" w:eastAsia="Arial" w:hAnsi="Arial" w:cs="Arial"/>
          <w:sz w:val="24"/>
          <w:szCs w:val="24"/>
        </w:rPr>
        <w:t xml:space="preserve">, en el momento en que fueron atendidos en la consulta de telemedicina, se abordaron y luego de explicarles el objetivo del proyecto y obtener su consentimiento informado, se hizo envío de la cartilla por medio de correo electrónico y/o WhatsApp para su revisión. Al día siguiente se realizaron las respectivas llamadas donde se aplicó el </w:t>
      </w:r>
      <w:r w:rsidR="000A0117">
        <w:rPr>
          <w:rFonts w:ascii="Arial" w:eastAsia="Arial" w:hAnsi="Arial" w:cs="Arial"/>
          <w:sz w:val="24"/>
          <w:szCs w:val="24"/>
        </w:rPr>
        <w:t xml:space="preserve">cuestionario </w:t>
      </w:r>
      <w:r>
        <w:rPr>
          <w:rFonts w:ascii="Arial" w:eastAsia="Arial" w:hAnsi="Arial" w:cs="Arial"/>
          <w:sz w:val="24"/>
          <w:szCs w:val="24"/>
        </w:rPr>
        <w:t xml:space="preserve">de </w:t>
      </w:r>
      <w:r w:rsidR="000A0117">
        <w:rPr>
          <w:rFonts w:ascii="Arial" w:eastAsia="Arial" w:hAnsi="Arial" w:cs="Arial"/>
          <w:sz w:val="24"/>
          <w:szCs w:val="24"/>
        </w:rPr>
        <w:t xml:space="preserve">valoración </w:t>
      </w:r>
      <w:r>
        <w:rPr>
          <w:rFonts w:ascii="Arial" w:eastAsia="Arial" w:hAnsi="Arial" w:cs="Arial"/>
          <w:sz w:val="24"/>
          <w:szCs w:val="24"/>
        </w:rPr>
        <w:t>p</w:t>
      </w:r>
      <w:r w:rsidR="000A0117">
        <w:rPr>
          <w:rFonts w:ascii="Arial" w:eastAsia="Arial" w:hAnsi="Arial" w:cs="Arial"/>
          <w:sz w:val="24"/>
          <w:szCs w:val="24"/>
        </w:rPr>
        <w:t xml:space="preserve">ara </w:t>
      </w:r>
      <w:r>
        <w:rPr>
          <w:rFonts w:ascii="Arial" w:eastAsia="Arial" w:hAnsi="Arial" w:cs="Arial"/>
          <w:sz w:val="24"/>
          <w:szCs w:val="24"/>
        </w:rPr>
        <w:t xml:space="preserve">cuidadores disponible en Google </w:t>
      </w:r>
      <w:proofErr w:type="spellStart"/>
      <w:r>
        <w:rPr>
          <w:rFonts w:ascii="Arial" w:eastAsia="Arial" w:hAnsi="Arial" w:cs="Arial"/>
          <w:sz w:val="24"/>
          <w:szCs w:val="24"/>
        </w:rPr>
        <w:t>Forms</w:t>
      </w:r>
      <w:proofErr w:type="spellEnd"/>
      <w:r>
        <w:rPr>
          <w:rFonts w:ascii="Arial" w:eastAsia="Arial" w:hAnsi="Arial" w:cs="Arial"/>
          <w:sz w:val="24"/>
          <w:szCs w:val="24"/>
        </w:rPr>
        <w:t xml:space="preserve">. </w:t>
      </w:r>
    </w:p>
    <w:p w14:paraId="7885AE64" w14:textId="701F98A7" w:rsidR="004B3AE1" w:rsidRDefault="004B3AE1" w:rsidP="004B3AE1">
      <w:pPr>
        <w:shd w:val="clear" w:color="auto" w:fill="FFFFFF"/>
        <w:spacing w:after="0" w:line="360" w:lineRule="auto"/>
        <w:jc w:val="both"/>
        <w:rPr>
          <w:rFonts w:ascii="Arial" w:eastAsia="Arial" w:hAnsi="Arial" w:cs="Arial"/>
          <w:sz w:val="24"/>
          <w:szCs w:val="24"/>
        </w:rPr>
      </w:pPr>
      <w:r>
        <w:rPr>
          <w:rFonts w:ascii="Arial" w:eastAsia="Arial" w:hAnsi="Arial" w:cs="Arial"/>
          <w:sz w:val="24"/>
          <w:szCs w:val="24"/>
        </w:rPr>
        <w:t>Respecto a los criterios valorativos de comprensibilidad, claridad y utilidad esto fue lo que reportaron:</w:t>
      </w:r>
    </w:p>
    <w:p w14:paraId="5A0E7AB1" w14:textId="77777777" w:rsidR="004B3AE1" w:rsidRDefault="004B3AE1" w:rsidP="000A0117">
      <w:pPr>
        <w:shd w:val="clear" w:color="auto" w:fill="FFFFFF"/>
        <w:spacing w:after="0" w:line="360" w:lineRule="auto"/>
        <w:jc w:val="both"/>
        <w:rPr>
          <w:rFonts w:ascii="Arial" w:eastAsia="Arial" w:hAnsi="Arial" w:cs="Arial"/>
          <w:sz w:val="24"/>
          <w:szCs w:val="24"/>
        </w:rPr>
      </w:pPr>
    </w:p>
    <w:p w14:paraId="4AD3FFAB" w14:textId="77777777" w:rsidR="00913A58" w:rsidRDefault="00A06521" w:rsidP="00C464BE">
      <w:pPr>
        <w:numPr>
          <w:ilvl w:val="0"/>
          <w:numId w:val="12"/>
        </w:numPr>
        <w:shd w:val="clear" w:color="auto" w:fill="FFFFFF"/>
        <w:spacing w:after="0" w:line="360" w:lineRule="auto"/>
        <w:ind w:left="720"/>
        <w:jc w:val="both"/>
        <w:rPr>
          <w:sz w:val="24"/>
          <w:szCs w:val="24"/>
        </w:rPr>
      </w:pPr>
      <w:r>
        <w:rPr>
          <w:rFonts w:ascii="Arial" w:eastAsia="Arial" w:hAnsi="Arial" w:cs="Arial"/>
          <w:sz w:val="24"/>
          <w:szCs w:val="24"/>
        </w:rPr>
        <w:t>En el grado de comprensibilidad el 33.3% dijo que la cartilla es comprensible y el 66.7 % muy comprensible.</w:t>
      </w:r>
    </w:p>
    <w:p w14:paraId="42043204" w14:textId="77777777" w:rsidR="00913A58" w:rsidRDefault="00A06521" w:rsidP="00C464BE">
      <w:pPr>
        <w:numPr>
          <w:ilvl w:val="0"/>
          <w:numId w:val="12"/>
        </w:numPr>
        <w:shd w:val="clear" w:color="auto" w:fill="FFFFFF"/>
        <w:spacing w:after="0" w:line="360" w:lineRule="auto"/>
        <w:ind w:left="720"/>
        <w:jc w:val="both"/>
        <w:rPr>
          <w:sz w:val="24"/>
          <w:szCs w:val="24"/>
        </w:rPr>
      </w:pPr>
      <w:r>
        <w:rPr>
          <w:rFonts w:ascii="Arial" w:eastAsia="Arial" w:hAnsi="Arial" w:cs="Arial"/>
          <w:sz w:val="24"/>
          <w:szCs w:val="24"/>
        </w:rPr>
        <w:t xml:space="preserve">En el grado de claridad el 100 % dijo que el contenido de la cartilla es muy claro. </w:t>
      </w:r>
    </w:p>
    <w:p w14:paraId="35FF96B3" w14:textId="5C8D74EF" w:rsidR="00913A58" w:rsidRDefault="00A06521" w:rsidP="00C464BE">
      <w:pPr>
        <w:numPr>
          <w:ilvl w:val="0"/>
          <w:numId w:val="12"/>
        </w:numPr>
        <w:shd w:val="clear" w:color="auto" w:fill="FFFFFF"/>
        <w:spacing w:after="0" w:line="360" w:lineRule="auto"/>
        <w:ind w:left="720"/>
        <w:jc w:val="both"/>
        <w:rPr>
          <w:sz w:val="24"/>
          <w:szCs w:val="24"/>
        </w:rPr>
      </w:pPr>
      <w:r>
        <w:rPr>
          <w:rFonts w:ascii="Arial" w:eastAsia="Arial" w:hAnsi="Arial" w:cs="Arial"/>
          <w:sz w:val="24"/>
          <w:szCs w:val="24"/>
        </w:rPr>
        <w:t>En el grado de utilidad el 100 % dijo que la cartilla es muy útil. (</w:t>
      </w:r>
      <w:r w:rsidR="004B3AE1">
        <w:rPr>
          <w:rFonts w:ascii="Arial" w:eastAsia="Arial" w:hAnsi="Arial" w:cs="Arial"/>
          <w:sz w:val="24"/>
          <w:szCs w:val="24"/>
        </w:rPr>
        <w:t>V</w:t>
      </w:r>
      <w:r>
        <w:rPr>
          <w:rFonts w:ascii="Arial" w:eastAsia="Arial" w:hAnsi="Arial" w:cs="Arial"/>
          <w:sz w:val="24"/>
          <w:szCs w:val="24"/>
        </w:rPr>
        <w:t xml:space="preserve">er gráfica 4) </w:t>
      </w:r>
    </w:p>
    <w:p w14:paraId="64E21665" w14:textId="77777777" w:rsidR="003A79CE" w:rsidRDefault="003A79CE" w:rsidP="00C464BE">
      <w:pPr>
        <w:shd w:val="clear" w:color="auto" w:fill="FFFFFF"/>
        <w:spacing w:after="0" w:line="360" w:lineRule="auto"/>
        <w:ind w:left="720"/>
        <w:jc w:val="both"/>
        <w:rPr>
          <w:rFonts w:ascii="Arial" w:eastAsia="Arial" w:hAnsi="Arial" w:cs="Arial"/>
          <w:sz w:val="24"/>
          <w:szCs w:val="24"/>
        </w:rPr>
      </w:pPr>
    </w:p>
    <w:p w14:paraId="49755335" w14:textId="71F9F37B" w:rsidR="004B3AE1" w:rsidRPr="004B3AE1" w:rsidRDefault="004B3AE1" w:rsidP="004B3AE1">
      <w:pPr>
        <w:pStyle w:val="Descripcin"/>
        <w:jc w:val="center"/>
        <w:rPr>
          <w:rFonts w:ascii="Arial" w:hAnsi="Arial" w:cs="Arial"/>
          <w:b/>
          <w:bCs/>
          <w:i w:val="0"/>
          <w:iCs w:val="0"/>
          <w:sz w:val="20"/>
          <w:szCs w:val="20"/>
        </w:rPr>
      </w:pPr>
      <w:bookmarkStart w:id="35" w:name="_Toc56887014"/>
      <w:r w:rsidRPr="004B3AE1">
        <w:rPr>
          <w:rFonts w:ascii="Arial" w:hAnsi="Arial" w:cs="Arial"/>
          <w:b/>
          <w:bCs/>
          <w:i w:val="0"/>
          <w:iCs w:val="0"/>
          <w:sz w:val="20"/>
          <w:szCs w:val="20"/>
        </w:rPr>
        <w:t xml:space="preserve">Gráfico </w:t>
      </w:r>
      <w:r w:rsidRPr="004B3AE1">
        <w:rPr>
          <w:rFonts w:ascii="Arial" w:hAnsi="Arial" w:cs="Arial"/>
          <w:b/>
          <w:bCs/>
          <w:i w:val="0"/>
          <w:iCs w:val="0"/>
          <w:sz w:val="20"/>
          <w:szCs w:val="20"/>
        </w:rPr>
        <w:fldChar w:fldCharType="begin"/>
      </w:r>
      <w:r w:rsidRPr="004B3AE1">
        <w:rPr>
          <w:rFonts w:ascii="Arial" w:hAnsi="Arial" w:cs="Arial"/>
          <w:b/>
          <w:bCs/>
          <w:i w:val="0"/>
          <w:iCs w:val="0"/>
          <w:sz w:val="20"/>
          <w:szCs w:val="20"/>
        </w:rPr>
        <w:instrText xml:space="preserve"> SEQ Gráfico \* ARABIC </w:instrText>
      </w:r>
      <w:r w:rsidRPr="004B3AE1">
        <w:rPr>
          <w:rFonts w:ascii="Arial" w:hAnsi="Arial" w:cs="Arial"/>
          <w:b/>
          <w:bCs/>
          <w:i w:val="0"/>
          <w:iCs w:val="0"/>
          <w:sz w:val="20"/>
          <w:szCs w:val="20"/>
        </w:rPr>
        <w:fldChar w:fldCharType="separate"/>
      </w:r>
      <w:r w:rsidRPr="004B3AE1">
        <w:rPr>
          <w:rFonts w:ascii="Arial" w:hAnsi="Arial" w:cs="Arial"/>
          <w:b/>
          <w:bCs/>
          <w:i w:val="0"/>
          <w:iCs w:val="0"/>
          <w:noProof/>
          <w:sz w:val="20"/>
          <w:szCs w:val="20"/>
        </w:rPr>
        <w:t>4</w:t>
      </w:r>
      <w:r w:rsidRPr="004B3AE1">
        <w:rPr>
          <w:rFonts w:ascii="Arial" w:hAnsi="Arial" w:cs="Arial"/>
          <w:b/>
          <w:bCs/>
          <w:i w:val="0"/>
          <w:iCs w:val="0"/>
          <w:sz w:val="20"/>
          <w:szCs w:val="20"/>
        </w:rPr>
        <w:fldChar w:fldCharType="end"/>
      </w:r>
      <w:r w:rsidRPr="004B3AE1">
        <w:rPr>
          <w:rFonts w:ascii="Arial" w:hAnsi="Arial" w:cs="Arial"/>
          <w:b/>
          <w:bCs/>
          <w:i w:val="0"/>
          <w:iCs w:val="0"/>
          <w:sz w:val="20"/>
          <w:szCs w:val="20"/>
        </w:rPr>
        <w:t xml:space="preserve">. </w:t>
      </w:r>
      <w:r w:rsidRPr="004B3AE1">
        <w:rPr>
          <w:rFonts w:ascii="Arial" w:hAnsi="Arial" w:cs="Arial"/>
          <w:i w:val="0"/>
          <w:iCs w:val="0"/>
          <w:sz w:val="20"/>
          <w:szCs w:val="20"/>
        </w:rPr>
        <w:t>Valoración del contenido de la cartilla- Versión cuidadores familiares</w:t>
      </w:r>
      <w:bookmarkEnd w:id="35"/>
    </w:p>
    <w:p w14:paraId="6B3D6075" w14:textId="77777777" w:rsidR="00913A58" w:rsidRDefault="00A06521" w:rsidP="00C464BE">
      <w:pPr>
        <w:shd w:val="clear" w:color="auto" w:fill="FFFFFF"/>
        <w:spacing w:after="0" w:line="360" w:lineRule="auto"/>
        <w:ind w:left="720"/>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4784DAD0" wp14:editId="78CCFB6B">
            <wp:extent cx="4572000" cy="21960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a:srcRect t="19947"/>
                    <a:stretch/>
                  </pic:blipFill>
                  <pic:spPr bwMode="auto">
                    <a:xfrm>
                      <a:off x="0" y="0"/>
                      <a:ext cx="4572000" cy="2196000"/>
                    </a:xfrm>
                    <a:prstGeom prst="rect">
                      <a:avLst/>
                    </a:prstGeom>
                    <a:ln>
                      <a:noFill/>
                    </a:ln>
                    <a:extLst>
                      <a:ext uri="{53640926-AAD7-44D8-BBD7-CCE9431645EC}">
                        <a14:shadowObscured xmlns:a14="http://schemas.microsoft.com/office/drawing/2010/main"/>
                      </a:ext>
                    </a:extLst>
                  </pic:spPr>
                </pic:pic>
              </a:graphicData>
            </a:graphic>
          </wp:inline>
        </w:drawing>
      </w:r>
    </w:p>
    <w:p w14:paraId="7A0CE784" w14:textId="77777777" w:rsidR="00CF5298" w:rsidRDefault="00CF5298" w:rsidP="00CF5298">
      <w:pPr>
        <w:spacing w:after="0" w:line="360" w:lineRule="auto"/>
        <w:jc w:val="center"/>
        <w:rPr>
          <w:rFonts w:ascii="Arial" w:eastAsia="Arial" w:hAnsi="Arial" w:cs="Arial"/>
          <w:b/>
          <w:sz w:val="24"/>
          <w:szCs w:val="24"/>
        </w:rPr>
      </w:pPr>
      <w:r w:rsidRPr="00E94B0C">
        <w:rPr>
          <w:rFonts w:ascii="Arial" w:eastAsia="Arial" w:hAnsi="Arial" w:cs="Arial"/>
          <w:sz w:val="20"/>
          <w:szCs w:val="20"/>
        </w:rPr>
        <w:t>Fuente. Burbano, V; Arenas, K; Sánchez, D. 2020-II</w:t>
      </w:r>
    </w:p>
    <w:p w14:paraId="4CCDD4F8" w14:textId="77777777" w:rsidR="00913A58" w:rsidRDefault="00913A58" w:rsidP="00C464BE">
      <w:pPr>
        <w:shd w:val="clear" w:color="auto" w:fill="FFFFFF"/>
        <w:spacing w:after="0" w:line="360" w:lineRule="auto"/>
        <w:jc w:val="both"/>
        <w:rPr>
          <w:rFonts w:ascii="Arial" w:eastAsia="Arial" w:hAnsi="Arial" w:cs="Arial"/>
          <w:sz w:val="24"/>
          <w:szCs w:val="24"/>
        </w:rPr>
      </w:pPr>
    </w:p>
    <w:p w14:paraId="582B576D" w14:textId="6E528112" w:rsidR="003A79CE" w:rsidRDefault="00CF5298" w:rsidP="003A79CE">
      <w:pPr>
        <w:shd w:val="clear" w:color="auto" w:fill="FFFFFF"/>
        <w:spacing w:after="0" w:line="360" w:lineRule="auto"/>
        <w:ind w:left="720"/>
        <w:jc w:val="both"/>
        <w:rPr>
          <w:rFonts w:ascii="Arial" w:eastAsia="Arial" w:hAnsi="Arial" w:cs="Arial"/>
          <w:b/>
          <w:sz w:val="24"/>
          <w:szCs w:val="24"/>
        </w:rPr>
      </w:pPr>
      <w:r w:rsidRPr="002D25E7">
        <w:rPr>
          <w:rFonts w:ascii="Arial" w:eastAsia="Arial" w:hAnsi="Arial" w:cs="Arial"/>
          <w:b/>
          <w:sz w:val="24"/>
          <w:szCs w:val="24"/>
        </w:rPr>
        <w:t>Respecto a las observaciones y sugerencias</w:t>
      </w:r>
      <w:r>
        <w:rPr>
          <w:rFonts w:ascii="Arial" w:eastAsia="Arial" w:hAnsi="Arial" w:cs="Arial"/>
          <w:b/>
          <w:sz w:val="24"/>
          <w:szCs w:val="24"/>
        </w:rPr>
        <w:t xml:space="preserve"> dadas por los cuidadores familiares;</w:t>
      </w:r>
    </w:p>
    <w:p w14:paraId="6E2E75BD" w14:textId="77777777" w:rsidR="003A79CE" w:rsidRDefault="003A79CE" w:rsidP="003A79CE">
      <w:pPr>
        <w:shd w:val="clear" w:color="auto" w:fill="FFFFFF"/>
        <w:spacing w:after="0" w:line="360" w:lineRule="auto"/>
        <w:ind w:left="720"/>
        <w:jc w:val="both"/>
        <w:rPr>
          <w:rFonts w:ascii="Arial" w:eastAsia="Arial" w:hAnsi="Arial" w:cs="Arial"/>
          <w:b/>
          <w:sz w:val="24"/>
          <w:szCs w:val="24"/>
        </w:rPr>
      </w:pPr>
    </w:p>
    <w:p w14:paraId="013DEA69" w14:textId="77777777" w:rsidR="00CF5298" w:rsidRPr="000202B8" w:rsidRDefault="00CF5298" w:rsidP="00CF5298">
      <w:pPr>
        <w:shd w:val="clear" w:color="auto" w:fill="FFFFFF"/>
        <w:spacing w:after="0" w:line="360" w:lineRule="auto"/>
        <w:ind w:left="720"/>
        <w:jc w:val="both"/>
        <w:rPr>
          <w:rFonts w:ascii="Arial" w:eastAsia="Arial" w:hAnsi="Arial" w:cs="Arial"/>
          <w:bCs/>
          <w:sz w:val="24"/>
          <w:szCs w:val="24"/>
        </w:rPr>
      </w:pPr>
      <w:r>
        <w:rPr>
          <w:rFonts w:ascii="Arial" w:eastAsia="Arial" w:hAnsi="Arial" w:cs="Arial"/>
          <w:bCs/>
          <w:sz w:val="24"/>
          <w:szCs w:val="24"/>
        </w:rPr>
        <w:t>S</w:t>
      </w:r>
      <w:r w:rsidRPr="000202B8">
        <w:rPr>
          <w:rFonts w:ascii="Arial" w:eastAsia="Arial" w:hAnsi="Arial" w:cs="Arial"/>
          <w:bCs/>
          <w:sz w:val="24"/>
          <w:szCs w:val="24"/>
        </w:rPr>
        <w:t>e mencionó lo siguiente</w:t>
      </w:r>
      <w:r>
        <w:rPr>
          <w:rFonts w:ascii="Arial" w:eastAsia="Arial" w:hAnsi="Arial" w:cs="Arial"/>
          <w:bCs/>
          <w:sz w:val="24"/>
          <w:szCs w:val="24"/>
        </w:rPr>
        <w:t xml:space="preserve">: </w:t>
      </w:r>
    </w:p>
    <w:p w14:paraId="5AAD6DCF" w14:textId="7BAF9961" w:rsidR="00913A58" w:rsidRPr="00CF5298" w:rsidRDefault="00A06521" w:rsidP="00CF5298">
      <w:pPr>
        <w:pStyle w:val="Prrafodelista"/>
        <w:numPr>
          <w:ilvl w:val="0"/>
          <w:numId w:val="26"/>
        </w:numPr>
        <w:shd w:val="clear" w:color="auto" w:fill="FFFFFF"/>
        <w:spacing w:after="0" w:line="360" w:lineRule="auto"/>
        <w:jc w:val="both"/>
        <w:rPr>
          <w:rFonts w:ascii="Arial" w:eastAsia="Arial" w:hAnsi="Arial" w:cs="Arial"/>
          <w:sz w:val="24"/>
          <w:szCs w:val="24"/>
        </w:rPr>
      </w:pPr>
      <w:r w:rsidRPr="00CF5298">
        <w:rPr>
          <w:rFonts w:ascii="Arial" w:eastAsia="Arial" w:hAnsi="Arial" w:cs="Arial"/>
          <w:sz w:val="24"/>
          <w:szCs w:val="24"/>
        </w:rPr>
        <w:t xml:space="preserve">Las argumentaciones que fueron brindadas por los cuidadores incluyeron el valor e importancia de la cartilla ajustándose a la vida diaria de cada uno de ellos, brindando aspectos de conocimientos avanzados para ser de uso propio, de la misma forma evidenciaron que el contenido de la cartilla es didáctico, brinda ayuda para que de tal forma ellos pueden realizar las actividades ya descritas en la cartilla. </w:t>
      </w:r>
    </w:p>
    <w:p w14:paraId="680F66EE" w14:textId="31EC9FA3" w:rsidR="00E37332" w:rsidRDefault="00E37332" w:rsidP="00C464BE">
      <w:pPr>
        <w:shd w:val="clear" w:color="auto" w:fill="FFFFFF"/>
        <w:spacing w:after="0" w:line="360" w:lineRule="auto"/>
        <w:ind w:left="720"/>
        <w:jc w:val="both"/>
        <w:rPr>
          <w:rFonts w:ascii="Arial" w:eastAsia="Arial" w:hAnsi="Arial" w:cs="Arial"/>
          <w:sz w:val="24"/>
          <w:szCs w:val="24"/>
        </w:rPr>
      </w:pPr>
    </w:p>
    <w:p w14:paraId="5DB50E9F" w14:textId="2127DFCB" w:rsidR="00E37332" w:rsidRDefault="00E37332" w:rsidP="00C464BE">
      <w:pPr>
        <w:shd w:val="clear" w:color="auto" w:fill="FFFFFF"/>
        <w:spacing w:after="0" w:line="360" w:lineRule="auto"/>
        <w:ind w:left="720"/>
        <w:jc w:val="both"/>
        <w:rPr>
          <w:rFonts w:ascii="Arial" w:eastAsia="Arial" w:hAnsi="Arial" w:cs="Arial"/>
          <w:sz w:val="24"/>
          <w:szCs w:val="24"/>
        </w:rPr>
      </w:pPr>
    </w:p>
    <w:p w14:paraId="11C13FBF" w14:textId="3DB7436D" w:rsidR="006C0DA5" w:rsidRDefault="006C0DA5" w:rsidP="00C464BE">
      <w:pPr>
        <w:shd w:val="clear" w:color="auto" w:fill="FFFFFF"/>
        <w:spacing w:after="0" w:line="360" w:lineRule="auto"/>
        <w:ind w:left="720"/>
        <w:jc w:val="both"/>
        <w:rPr>
          <w:rFonts w:ascii="Arial" w:eastAsia="Arial" w:hAnsi="Arial" w:cs="Arial"/>
          <w:sz w:val="24"/>
          <w:szCs w:val="24"/>
        </w:rPr>
      </w:pPr>
    </w:p>
    <w:p w14:paraId="3AA2798D" w14:textId="4B6B78E9" w:rsidR="006C0DA5" w:rsidRDefault="006C0DA5" w:rsidP="00C464BE">
      <w:pPr>
        <w:shd w:val="clear" w:color="auto" w:fill="FFFFFF"/>
        <w:spacing w:after="0" w:line="360" w:lineRule="auto"/>
        <w:ind w:left="720"/>
        <w:jc w:val="both"/>
        <w:rPr>
          <w:rFonts w:ascii="Arial" w:eastAsia="Arial" w:hAnsi="Arial" w:cs="Arial"/>
          <w:sz w:val="24"/>
          <w:szCs w:val="24"/>
        </w:rPr>
      </w:pPr>
    </w:p>
    <w:p w14:paraId="750A6CAA" w14:textId="0A3F5591" w:rsidR="006C0DA5" w:rsidRDefault="006C0DA5" w:rsidP="00C464BE">
      <w:pPr>
        <w:shd w:val="clear" w:color="auto" w:fill="FFFFFF"/>
        <w:spacing w:after="0" w:line="360" w:lineRule="auto"/>
        <w:ind w:left="720"/>
        <w:jc w:val="both"/>
        <w:rPr>
          <w:rFonts w:ascii="Arial" w:eastAsia="Arial" w:hAnsi="Arial" w:cs="Arial"/>
          <w:sz w:val="24"/>
          <w:szCs w:val="24"/>
        </w:rPr>
      </w:pPr>
    </w:p>
    <w:p w14:paraId="3AC23F6B" w14:textId="265A74C8" w:rsidR="006C0DA5" w:rsidRDefault="006C0DA5" w:rsidP="00C464BE">
      <w:pPr>
        <w:shd w:val="clear" w:color="auto" w:fill="FFFFFF"/>
        <w:spacing w:after="0" w:line="360" w:lineRule="auto"/>
        <w:ind w:left="720"/>
        <w:jc w:val="both"/>
        <w:rPr>
          <w:rFonts w:ascii="Arial" w:eastAsia="Arial" w:hAnsi="Arial" w:cs="Arial"/>
          <w:sz w:val="24"/>
          <w:szCs w:val="24"/>
        </w:rPr>
      </w:pPr>
    </w:p>
    <w:p w14:paraId="0F95DCF3" w14:textId="3F8E9566" w:rsidR="00913A58" w:rsidRDefault="00A06521" w:rsidP="00EA5083">
      <w:pPr>
        <w:pStyle w:val="Ttulo1"/>
        <w:numPr>
          <w:ilvl w:val="0"/>
          <w:numId w:val="13"/>
        </w:numPr>
        <w:spacing w:line="360" w:lineRule="auto"/>
        <w:jc w:val="both"/>
        <w:rPr>
          <w:rFonts w:ascii="Arial" w:eastAsia="Arial" w:hAnsi="Arial" w:cs="Arial"/>
        </w:rPr>
      </w:pPr>
      <w:bookmarkStart w:id="36" w:name="_Toc57640704"/>
      <w:r>
        <w:rPr>
          <w:rFonts w:ascii="Arial" w:eastAsia="Arial" w:hAnsi="Arial" w:cs="Arial"/>
        </w:rPr>
        <w:t>Discusión</w:t>
      </w:r>
      <w:bookmarkEnd w:id="36"/>
      <w:r>
        <w:rPr>
          <w:rFonts w:ascii="Arial" w:eastAsia="Arial" w:hAnsi="Arial" w:cs="Arial"/>
        </w:rPr>
        <w:br/>
      </w:r>
    </w:p>
    <w:p w14:paraId="034A0F3A" w14:textId="4025E2B2" w:rsidR="00913A58" w:rsidRDefault="00A06521" w:rsidP="00C464BE">
      <w:pPr>
        <w:shd w:val="clear" w:color="auto" w:fill="FFFFFF"/>
        <w:spacing w:after="0" w:line="360" w:lineRule="auto"/>
        <w:ind w:left="720"/>
        <w:jc w:val="both"/>
        <w:rPr>
          <w:rFonts w:ascii="Arial" w:eastAsia="Arial" w:hAnsi="Arial" w:cs="Arial"/>
          <w:sz w:val="24"/>
          <w:szCs w:val="24"/>
        </w:rPr>
      </w:pPr>
      <w:r>
        <w:rPr>
          <w:rFonts w:ascii="Arial" w:eastAsia="Arial" w:hAnsi="Arial" w:cs="Arial"/>
          <w:sz w:val="24"/>
          <w:szCs w:val="24"/>
        </w:rPr>
        <w:t xml:space="preserve">En la revisión </w:t>
      </w:r>
      <w:r w:rsidR="003267C4">
        <w:rPr>
          <w:rFonts w:ascii="Arial" w:eastAsia="Arial" w:hAnsi="Arial" w:cs="Arial"/>
          <w:sz w:val="24"/>
          <w:szCs w:val="24"/>
        </w:rPr>
        <w:t xml:space="preserve">de la literatura </w:t>
      </w:r>
      <w:r>
        <w:rPr>
          <w:rFonts w:ascii="Arial" w:eastAsia="Arial" w:hAnsi="Arial" w:cs="Arial"/>
          <w:sz w:val="24"/>
          <w:szCs w:val="24"/>
        </w:rPr>
        <w:t xml:space="preserve">científica encontramos cartillas en cuidados paliativos con diferentes contenidos como la cartilla </w:t>
      </w:r>
      <w:r>
        <w:rPr>
          <w:rFonts w:ascii="Arial" w:eastAsia="Arial" w:hAnsi="Arial" w:cs="Arial"/>
          <w:b/>
          <w:i/>
          <w:sz w:val="24"/>
          <w:szCs w:val="24"/>
        </w:rPr>
        <w:t xml:space="preserve">Recomendaciones para el cuidado de paciente con enfermedad Oncológica y /o enfermedad avanzada un consenso </w:t>
      </w:r>
      <w:r w:rsidR="002B5E38">
        <w:rPr>
          <w:rFonts w:ascii="Arial" w:eastAsia="Arial" w:hAnsi="Arial" w:cs="Arial"/>
          <w:b/>
          <w:i/>
          <w:sz w:val="24"/>
          <w:szCs w:val="24"/>
        </w:rPr>
        <w:t>L</w:t>
      </w:r>
      <w:r>
        <w:rPr>
          <w:rFonts w:ascii="Arial" w:eastAsia="Arial" w:hAnsi="Arial" w:cs="Arial"/>
          <w:b/>
          <w:i/>
          <w:sz w:val="24"/>
          <w:szCs w:val="24"/>
        </w:rPr>
        <w:t>atinoamericano</w:t>
      </w:r>
      <w:r w:rsidR="002B5E38">
        <w:rPr>
          <w:rFonts w:ascii="Arial" w:eastAsia="Arial" w:hAnsi="Arial" w:cs="Arial"/>
          <w:b/>
          <w:i/>
          <w:sz w:val="24"/>
          <w:szCs w:val="24"/>
        </w:rPr>
        <w:t xml:space="preserve"> </w:t>
      </w:r>
      <w:r w:rsidR="002B5E38">
        <w:rPr>
          <w:rFonts w:ascii="Arial" w:eastAsia="Arial" w:hAnsi="Arial" w:cs="Arial"/>
          <w:b/>
          <w:i/>
          <w:sz w:val="24"/>
          <w:szCs w:val="24"/>
        </w:rPr>
        <w:fldChar w:fldCharType="begin" w:fldLock="1"/>
      </w:r>
      <w:r w:rsidR="00B10AF3">
        <w:rPr>
          <w:rFonts w:ascii="Arial" w:eastAsia="Arial" w:hAnsi="Arial" w:cs="Arial"/>
          <w:b/>
          <w:i/>
          <w:sz w:val="24"/>
          <w:szCs w:val="24"/>
        </w:rPr>
        <w:instrText>ADDIN CSL_CITATION {"citationItems":[{"id":"ITEM-1","itemData":{"author":[{"dropping-particle":"","family":"Alfaro Rodríguez","given":"Maricarmen","non-dropping-particle":"","parse-names":false,"suffix":""},{"dropping-particle":"","family":"Carmona Montoya","given":"Xiomara","non-dropping-particle":"","parse-names":false,"suffix":""},{"dropping-particle":"","family":"Mujica Gonzáles","given":"Iliana","non-dropping-particle":"","parse-names":false,"suffix":""},{"dropping-particle":"","family":"Pontalti","given":"Gislene","non-dropping-particle":"","parse-names":false,"suffix":""},{"dropping-particle":"","family":"Antonio Sánchez Cárdenas","given":"Miguel","non-dropping-particle":"","parse-names":false,"suffix":""},{"dropping-particle":"","family":"Parra Giordano","given":"Denisse","non-dropping-particle":"","parse-names":false,"suffix":""}],"id":"ITEM-1","issued":{"date-parts":[["2018"]]},"title":"Recomendaciones para el cuidado de paciente con enfermedad Oncológica y /o enfermedad avanzada un consenso Latinoamericano","type":"report"},"uris":["http://www.mendeley.com/documents/?uuid=6f40e874-acfa-34b7-92a2-e8559442653d"]}],"mendeley":{"formattedCitation":"(35)","plainTextFormattedCitation":"(35)","previouslyFormattedCitation":"(34)"},"properties":{"noteIndex":0},"schema":"https://github.com/citation-style-language/schema/raw/master/csl-citation.json"}</w:instrText>
      </w:r>
      <w:r w:rsidR="002B5E38">
        <w:rPr>
          <w:rFonts w:ascii="Arial" w:eastAsia="Arial" w:hAnsi="Arial" w:cs="Arial"/>
          <w:b/>
          <w:i/>
          <w:sz w:val="24"/>
          <w:szCs w:val="24"/>
        </w:rPr>
        <w:fldChar w:fldCharType="separate"/>
      </w:r>
      <w:r w:rsidR="00B10AF3" w:rsidRPr="00B10AF3">
        <w:rPr>
          <w:rFonts w:ascii="Arial" w:eastAsia="Arial" w:hAnsi="Arial" w:cs="Arial"/>
          <w:noProof/>
          <w:sz w:val="24"/>
          <w:szCs w:val="24"/>
        </w:rPr>
        <w:t>(35)</w:t>
      </w:r>
      <w:r w:rsidR="002B5E38">
        <w:rPr>
          <w:rFonts w:ascii="Arial" w:eastAsia="Arial" w:hAnsi="Arial" w:cs="Arial"/>
          <w:b/>
          <w:i/>
          <w:sz w:val="24"/>
          <w:szCs w:val="24"/>
        </w:rPr>
        <w:fldChar w:fldCharType="end"/>
      </w:r>
      <w:r w:rsidR="002B5E38">
        <w:rPr>
          <w:rFonts w:ascii="Arial" w:eastAsia="Arial" w:hAnsi="Arial" w:cs="Arial"/>
          <w:b/>
          <w:i/>
          <w:sz w:val="24"/>
          <w:szCs w:val="24"/>
        </w:rPr>
        <w:t xml:space="preserve">; </w:t>
      </w:r>
      <w:r w:rsidR="002B5E38" w:rsidRPr="002B5E38">
        <w:rPr>
          <w:rFonts w:ascii="Arial" w:eastAsia="Arial" w:hAnsi="Arial" w:cs="Arial"/>
          <w:bCs/>
          <w:iCs/>
          <w:sz w:val="24"/>
          <w:szCs w:val="24"/>
        </w:rPr>
        <w:t>d</w:t>
      </w:r>
      <w:r w:rsidRPr="002B5E38">
        <w:rPr>
          <w:rFonts w:ascii="Arial" w:eastAsia="Arial" w:hAnsi="Arial" w:cs="Arial"/>
          <w:bCs/>
          <w:iCs/>
          <w:sz w:val="24"/>
          <w:szCs w:val="24"/>
        </w:rPr>
        <w:t>o</w:t>
      </w:r>
      <w:r>
        <w:rPr>
          <w:rFonts w:ascii="Arial" w:eastAsia="Arial" w:hAnsi="Arial" w:cs="Arial"/>
          <w:sz w:val="24"/>
          <w:szCs w:val="24"/>
        </w:rPr>
        <w:t xml:space="preserve">nde nos llama la atención su contenido que va encaminado al manejo de signos y </w:t>
      </w:r>
      <w:r w:rsidR="008F4111">
        <w:rPr>
          <w:rFonts w:ascii="Arial" w:eastAsia="Arial" w:hAnsi="Arial" w:cs="Arial"/>
          <w:sz w:val="24"/>
          <w:szCs w:val="24"/>
        </w:rPr>
        <w:t>síntomas,</w:t>
      </w:r>
      <w:r>
        <w:rPr>
          <w:rFonts w:ascii="Arial" w:eastAsia="Arial" w:hAnsi="Arial" w:cs="Arial"/>
          <w:sz w:val="24"/>
          <w:szCs w:val="24"/>
        </w:rPr>
        <w:t xml:space="preserve"> pero no aborda al cuidador, aspecto novedoso de nuestro trabajo; en otra cartilla llamada </w:t>
      </w:r>
      <w:r>
        <w:rPr>
          <w:rFonts w:ascii="Arial" w:eastAsia="Arial" w:hAnsi="Arial" w:cs="Arial"/>
          <w:b/>
          <w:i/>
          <w:sz w:val="24"/>
          <w:szCs w:val="24"/>
        </w:rPr>
        <w:t>Te cuidamos con amor</w:t>
      </w:r>
      <w:r w:rsidR="002B5E38">
        <w:rPr>
          <w:rFonts w:ascii="Arial" w:eastAsia="Arial" w:hAnsi="Arial" w:cs="Arial"/>
          <w:sz w:val="24"/>
          <w:szCs w:val="24"/>
        </w:rPr>
        <w:t xml:space="preserve"> </w:t>
      </w:r>
      <w:r w:rsidR="002B5E38">
        <w:rPr>
          <w:rFonts w:ascii="Arial" w:eastAsia="Arial" w:hAnsi="Arial" w:cs="Arial"/>
          <w:sz w:val="24"/>
          <w:szCs w:val="24"/>
        </w:rPr>
        <w:fldChar w:fldCharType="begin" w:fldLock="1"/>
      </w:r>
      <w:r w:rsidR="00B10AF3">
        <w:rPr>
          <w:rFonts w:ascii="Arial" w:eastAsia="Arial" w:hAnsi="Arial" w:cs="Arial"/>
          <w:sz w:val="24"/>
          <w:szCs w:val="24"/>
        </w:rPr>
        <w:instrText>ADDIN CSL_CITATION {"citationItems":[{"id":"ITEM-1","itemData":{"author":[{"dropping-particle":"","family":"Gallego Moreno","given":"Lina Marcela","non-dropping-particle":"","parse-names":false,"suffix":""}],"id":"ITEM-1","issued":{"date-parts":[["2017"]]},"publisher-place":"Medellín","title":"Te Cuidamos con Amor. Cartilla del programa de dolor y cuidado paliativo","type":"report"},"uris":["http://www.mendeley.com/documents/?uuid=4cce824c-f1c2-3ce7-af03-33871098ed87"]}],"mendeley":{"formattedCitation":"(36)","plainTextFormattedCitation":"(36)","previouslyFormattedCitation":"(35)"},"properties":{"noteIndex":0},"schema":"https://github.com/citation-style-language/schema/raw/master/csl-citation.json"}</w:instrText>
      </w:r>
      <w:r w:rsidR="002B5E38">
        <w:rPr>
          <w:rFonts w:ascii="Arial" w:eastAsia="Arial" w:hAnsi="Arial" w:cs="Arial"/>
          <w:sz w:val="24"/>
          <w:szCs w:val="24"/>
        </w:rPr>
        <w:fldChar w:fldCharType="separate"/>
      </w:r>
      <w:r w:rsidR="00B10AF3" w:rsidRPr="00B10AF3">
        <w:rPr>
          <w:rFonts w:ascii="Arial" w:eastAsia="Arial" w:hAnsi="Arial" w:cs="Arial"/>
          <w:noProof/>
          <w:sz w:val="24"/>
          <w:szCs w:val="24"/>
        </w:rPr>
        <w:t>(36)</w:t>
      </w:r>
      <w:r w:rsidR="002B5E38">
        <w:rPr>
          <w:rFonts w:ascii="Arial" w:eastAsia="Arial" w:hAnsi="Arial" w:cs="Arial"/>
          <w:sz w:val="24"/>
          <w:szCs w:val="24"/>
        </w:rPr>
        <w:fldChar w:fldCharType="end"/>
      </w:r>
      <w:r w:rsidR="002B5E38">
        <w:rPr>
          <w:rFonts w:ascii="Arial" w:eastAsia="Arial" w:hAnsi="Arial" w:cs="Arial"/>
          <w:sz w:val="24"/>
          <w:szCs w:val="24"/>
        </w:rPr>
        <w:t xml:space="preserve"> </w:t>
      </w:r>
      <w:r>
        <w:rPr>
          <w:rFonts w:ascii="Arial" w:eastAsia="Arial" w:hAnsi="Arial" w:cs="Arial"/>
          <w:sz w:val="24"/>
          <w:szCs w:val="24"/>
        </w:rPr>
        <w:t xml:space="preserve">encontramos que su contenido define que es el programa de cuidados paliativos, el manejo de signos y síntomas neurológicos, respiratorios, </w:t>
      </w:r>
      <w:r w:rsidR="008F4111">
        <w:rPr>
          <w:rFonts w:ascii="Arial" w:eastAsia="Arial" w:hAnsi="Arial" w:cs="Arial"/>
          <w:sz w:val="24"/>
          <w:szCs w:val="24"/>
        </w:rPr>
        <w:t>gastrointestinales, urinarios</w:t>
      </w:r>
      <w:r>
        <w:rPr>
          <w:rFonts w:ascii="Arial" w:eastAsia="Arial" w:hAnsi="Arial" w:cs="Arial"/>
          <w:sz w:val="24"/>
          <w:szCs w:val="24"/>
        </w:rPr>
        <w:t xml:space="preserve"> y cuenta con información genera, pero no se brinda un manejo de sentimientos y emociones al brindar cuidado y cómo otro referente se encontró la cartilla </w:t>
      </w:r>
      <w:r>
        <w:rPr>
          <w:rFonts w:ascii="Arial" w:eastAsia="Arial" w:hAnsi="Arial" w:cs="Arial"/>
          <w:b/>
          <w:i/>
          <w:sz w:val="24"/>
          <w:szCs w:val="24"/>
        </w:rPr>
        <w:t>Aspectos básicos de cuidados paliativos para cuidadores</w:t>
      </w:r>
      <w:r w:rsidR="009B7C69">
        <w:rPr>
          <w:rFonts w:ascii="Arial" w:eastAsia="Arial" w:hAnsi="Arial" w:cs="Arial"/>
          <w:b/>
          <w:i/>
          <w:sz w:val="24"/>
          <w:szCs w:val="24"/>
        </w:rPr>
        <w:t xml:space="preserve"> </w:t>
      </w:r>
      <w:r w:rsidR="009B7C69">
        <w:rPr>
          <w:rFonts w:ascii="Arial" w:eastAsia="Arial" w:hAnsi="Arial" w:cs="Arial"/>
          <w:b/>
          <w:i/>
          <w:sz w:val="24"/>
          <w:szCs w:val="24"/>
        </w:rPr>
        <w:fldChar w:fldCharType="begin" w:fldLock="1"/>
      </w:r>
      <w:r w:rsidR="00B10AF3">
        <w:rPr>
          <w:rFonts w:ascii="Arial" w:eastAsia="Arial" w:hAnsi="Arial" w:cs="Arial"/>
          <w:b/>
          <w:i/>
          <w:sz w:val="24"/>
          <w:szCs w:val="24"/>
        </w:rPr>
        <w:instrText>ADDIN CSL_CITATION {"citationItems":[{"id":"ITEM-1","itemData":{"author":[{"dropping-particle":"","family":"Krikorian Daveloza","given":"Alicia","non-dropping-particle":"","parse-names":false,"suffix":""},{"dropping-particle":"","family":"Vélez Ángel","given":"María Clara","non-dropping-particle":"","parse-names":false,"suffix":""},{"dropping-particle":"","family":"López Herrera","given":"Francy Edith","non-dropping-particle":"","parse-names":false,"suffix":""},{"dropping-particle":"","family":"Ángel Jimenez","given":"Gloria María","non-dropping-particle":"","parse-names":false,"suffix":""},{"dropping-particle":"","family":"Álvarez Tobón","given":"Verónica Andrea","non-dropping-particle":"","parse-names":false,"suffix":""},{"dropping-particle":"","family":"Zuleta Benjumea","given":"","non-dropping-particle":"","parse-names":false,"suffix":""},{"dropping-particle":"","family":"Andrea","given":"","non-dropping-particle":"","parse-names":false,"suffix":""}],"id":"ITEM-1","issued":{"date-parts":[["2018"]]},"publisher-place":"Medellín","title":"Aspectos básicos de cuidados paliativos para cuidadores","type":"report"},"uris":["http://www.mendeley.com/documents/?uuid=1f119c6f-3843-4798-a654-f89af8ed4a9c"]}],"mendeley":{"formattedCitation":"(37)","plainTextFormattedCitation":"(37)","previouslyFormattedCitation":"(36)"},"properties":{"noteIndex":0},"schema":"https://github.com/citation-style-language/schema/raw/master/csl-citation.json"}</w:instrText>
      </w:r>
      <w:r w:rsidR="009B7C69">
        <w:rPr>
          <w:rFonts w:ascii="Arial" w:eastAsia="Arial" w:hAnsi="Arial" w:cs="Arial"/>
          <w:b/>
          <w:i/>
          <w:sz w:val="24"/>
          <w:szCs w:val="24"/>
        </w:rPr>
        <w:fldChar w:fldCharType="separate"/>
      </w:r>
      <w:r w:rsidR="00B10AF3" w:rsidRPr="00B10AF3">
        <w:rPr>
          <w:rFonts w:ascii="Arial" w:eastAsia="Arial" w:hAnsi="Arial" w:cs="Arial"/>
          <w:noProof/>
          <w:sz w:val="24"/>
          <w:szCs w:val="24"/>
        </w:rPr>
        <w:t>(37)</w:t>
      </w:r>
      <w:r w:rsidR="009B7C69">
        <w:rPr>
          <w:rFonts w:ascii="Arial" w:eastAsia="Arial" w:hAnsi="Arial" w:cs="Arial"/>
          <w:b/>
          <w:i/>
          <w:sz w:val="24"/>
          <w:szCs w:val="24"/>
        </w:rPr>
        <w:fldChar w:fldCharType="end"/>
      </w:r>
      <w:r>
        <w:rPr>
          <w:rFonts w:ascii="Arial" w:eastAsia="Arial" w:hAnsi="Arial" w:cs="Arial"/>
          <w:b/>
          <w:i/>
          <w:sz w:val="24"/>
          <w:szCs w:val="24"/>
        </w:rPr>
        <w:t xml:space="preserve"> </w:t>
      </w:r>
      <w:r>
        <w:rPr>
          <w:rFonts w:ascii="Arial" w:eastAsia="Arial" w:hAnsi="Arial" w:cs="Arial"/>
          <w:sz w:val="24"/>
          <w:szCs w:val="24"/>
        </w:rPr>
        <w:t xml:space="preserve">que tiene un enfoque integral del cuidado y se orienta en la mejora de la calidad de vida de la diada paciente-cuidador dando claridad a las necesidades de los cuidadores y personas en fase paliativa, acorde con el desarrollo realizado en nuestro trabajo. </w:t>
      </w:r>
    </w:p>
    <w:p w14:paraId="505384C2" w14:textId="77777777" w:rsidR="00996FAC" w:rsidRDefault="00996FAC" w:rsidP="00996FAC">
      <w:pPr>
        <w:shd w:val="clear" w:color="auto" w:fill="FFFFFF"/>
        <w:spacing w:after="0" w:line="360" w:lineRule="auto"/>
        <w:ind w:left="720"/>
        <w:jc w:val="both"/>
        <w:rPr>
          <w:rFonts w:ascii="Arial" w:eastAsia="Arial" w:hAnsi="Arial" w:cs="Arial"/>
          <w:sz w:val="24"/>
          <w:szCs w:val="24"/>
        </w:rPr>
      </w:pPr>
      <w:r>
        <w:rPr>
          <w:rFonts w:ascii="Arial" w:eastAsia="Arial" w:hAnsi="Arial" w:cs="Arial"/>
          <w:sz w:val="24"/>
          <w:szCs w:val="24"/>
        </w:rPr>
        <w:t xml:space="preserve">La realización de nuestra </w:t>
      </w:r>
      <w:r>
        <w:rPr>
          <w:rFonts w:ascii="Arial" w:eastAsia="Arial" w:hAnsi="Arial" w:cs="Arial"/>
          <w:b/>
          <w:sz w:val="24"/>
          <w:szCs w:val="24"/>
        </w:rPr>
        <w:t>cartilla educativa para cuidadores familiares de personas en fase final de vida</w:t>
      </w:r>
      <w:r>
        <w:rPr>
          <w:rFonts w:ascii="Arial" w:eastAsia="Arial" w:hAnsi="Arial" w:cs="Arial"/>
          <w:sz w:val="24"/>
          <w:szCs w:val="24"/>
        </w:rPr>
        <w:t xml:space="preserve"> tiene un enfoque para la persona de cuidado y el cuidador familiar ya que contiene como realizar el manejo a dispositivos, signos y síntomas, cuidados de piel y aborda el manejo de sentimientos del cuidador ya que es de vital importancia identificar las necesidades para brindar un manejo adecuado y  brinda  también el manejo del autocuidado ya que es esencial para un llevar una calidad de vida óptima que brindará a la persona cuidadora; la mejora física, regulación emocional y psicosocial.</w:t>
      </w:r>
    </w:p>
    <w:p w14:paraId="4E266A56" w14:textId="1CDF0199" w:rsidR="00C91C9C" w:rsidRDefault="00C91C9C" w:rsidP="00C464BE">
      <w:pPr>
        <w:shd w:val="clear" w:color="auto" w:fill="FFFFFF"/>
        <w:spacing w:after="0" w:line="360" w:lineRule="auto"/>
        <w:ind w:left="720"/>
        <w:jc w:val="both"/>
        <w:rPr>
          <w:rFonts w:ascii="Arial" w:eastAsia="Arial" w:hAnsi="Arial" w:cs="Arial"/>
          <w:sz w:val="24"/>
          <w:szCs w:val="24"/>
          <w:shd w:val="clear" w:color="auto" w:fill="FF9900"/>
        </w:rPr>
      </w:pPr>
    </w:p>
    <w:p w14:paraId="123CE46F" w14:textId="77777777" w:rsidR="00913A58" w:rsidRDefault="00913A58" w:rsidP="00C464BE">
      <w:pPr>
        <w:shd w:val="clear" w:color="auto" w:fill="FFFFFF"/>
        <w:spacing w:after="0" w:line="360" w:lineRule="auto"/>
        <w:ind w:left="720"/>
        <w:jc w:val="both"/>
        <w:rPr>
          <w:rFonts w:ascii="Arial" w:eastAsia="Arial" w:hAnsi="Arial" w:cs="Arial"/>
          <w:sz w:val="24"/>
          <w:szCs w:val="24"/>
          <w:shd w:val="clear" w:color="auto" w:fill="FF9900"/>
        </w:rPr>
      </w:pPr>
    </w:p>
    <w:p w14:paraId="45142A2D" w14:textId="6E4FE449" w:rsidR="00913A58" w:rsidRDefault="00913A58" w:rsidP="00C464BE">
      <w:pPr>
        <w:shd w:val="clear" w:color="auto" w:fill="FFFFFF"/>
        <w:spacing w:after="0" w:line="360" w:lineRule="auto"/>
        <w:jc w:val="both"/>
        <w:rPr>
          <w:rFonts w:ascii="Arial" w:eastAsia="Arial" w:hAnsi="Arial" w:cs="Arial"/>
          <w:sz w:val="24"/>
          <w:szCs w:val="24"/>
          <w:shd w:val="clear" w:color="auto" w:fill="FF9900"/>
        </w:rPr>
      </w:pPr>
    </w:p>
    <w:p w14:paraId="09F5A568" w14:textId="2FD73503" w:rsidR="009B7C69" w:rsidRDefault="009B7C69" w:rsidP="00C464BE">
      <w:pPr>
        <w:shd w:val="clear" w:color="auto" w:fill="FFFFFF"/>
        <w:spacing w:after="0" w:line="360" w:lineRule="auto"/>
        <w:jc w:val="both"/>
        <w:rPr>
          <w:rFonts w:ascii="Arial" w:eastAsia="Arial" w:hAnsi="Arial" w:cs="Arial"/>
          <w:sz w:val="24"/>
          <w:szCs w:val="24"/>
          <w:shd w:val="clear" w:color="auto" w:fill="FF9900"/>
        </w:rPr>
      </w:pPr>
    </w:p>
    <w:p w14:paraId="6E1990B3" w14:textId="77777777" w:rsidR="009B7C69" w:rsidRDefault="009B7C69" w:rsidP="00C464BE">
      <w:pPr>
        <w:shd w:val="clear" w:color="auto" w:fill="FFFFFF"/>
        <w:spacing w:after="0" w:line="360" w:lineRule="auto"/>
        <w:jc w:val="both"/>
        <w:rPr>
          <w:rFonts w:ascii="Arial" w:eastAsia="Arial" w:hAnsi="Arial" w:cs="Arial"/>
          <w:sz w:val="24"/>
          <w:szCs w:val="24"/>
          <w:shd w:val="clear" w:color="auto" w:fill="FF9900"/>
        </w:rPr>
      </w:pPr>
    </w:p>
    <w:p w14:paraId="10AEC59F" w14:textId="34AE8497" w:rsidR="00913A58" w:rsidRPr="000C5040" w:rsidRDefault="00A06521" w:rsidP="00B438B7">
      <w:pPr>
        <w:pStyle w:val="Ttulo1"/>
        <w:numPr>
          <w:ilvl w:val="0"/>
          <w:numId w:val="13"/>
        </w:numPr>
        <w:shd w:val="clear" w:color="auto" w:fill="FFFFFF"/>
        <w:spacing w:line="360" w:lineRule="auto"/>
        <w:jc w:val="both"/>
        <w:rPr>
          <w:rFonts w:ascii="Arial" w:eastAsia="Arial" w:hAnsi="Arial" w:cs="Arial"/>
          <w:sz w:val="24"/>
          <w:szCs w:val="24"/>
        </w:rPr>
      </w:pPr>
      <w:bookmarkStart w:id="37" w:name="_Toc57640705"/>
      <w:r w:rsidRPr="000C5040">
        <w:rPr>
          <w:rFonts w:ascii="Arial" w:eastAsia="Arial" w:hAnsi="Arial" w:cs="Arial"/>
        </w:rPr>
        <w:t>Conclusiones</w:t>
      </w:r>
      <w:bookmarkEnd w:id="37"/>
      <w:r w:rsidRPr="000C5040">
        <w:rPr>
          <w:rFonts w:ascii="Arial" w:eastAsia="Arial" w:hAnsi="Arial" w:cs="Arial"/>
          <w:sz w:val="24"/>
          <w:szCs w:val="24"/>
        </w:rPr>
        <w:t xml:space="preserve"> </w:t>
      </w:r>
    </w:p>
    <w:p w14:paraId="4B3772C8" w14:textId="1D4A1D26" w:rsidR="00B56A4C" w:rsidRPr="00FE6A93" w:rsidRDefault="00B56A4C" w:rsidP="00FE6A93">
      <w:pPr>
        <w:shd w:val="clear" w:color="auto" w:fill="FFFFFF"/>
        <w:spacing w:after="0" w:line="360" w:lineRule="auto"/>
        <w:jc w:val="both"/>
        <w:rPr>
          <w:rFonts w:ascii="Arial" w:eastAsia="Arial" w:hAnsi="Arial" w:cs="Arial"/>
          <w:sz w:val="24"/>
          <w:szCs w:val="24"/>
        </w:rPr>
      </w:pPr>
    </w:p>
    <w:p w14:paraId="4DE7E119" w14:textId="78CAF00F" w:rsidR="00FE6A93" w:rsidRPr="00FE6A93" w:rsidRDefault="00FE6A93" w:rsidP="00FE6A93">
      <w:pPr>
        <w:pStyle w:val="Prrafodelista"/>
        <w:numPr>
          <w:ilvl w:val="0"/>
          <w:numId w:val="26"/>
        </w:numPr>
        <w:spacing w:after="0" w:line="360" w:lineRule="auto"/>
        <w:jc w:val="both"/>
        <w:rPr>
          <w:sz w:val="24"/>
          <w:szCs w:val="24"/>
        </w:rPr>
      </w:pPr>
      <w:r w:rsidRPr="00FE6A93">
        <w:rPr>
          <w:rFonts w:ascii="Arial" w:eastAsia="Arial" w:hAnsi="Arial" w:cs="Arial"/>
          <w:sz w:val="24"/>
          <w:szCs w:val="24"/>
        </w:rPr>
        <w:t>Una cartilla educativa para cuidadores familiares de personas en fase final de la vida debe contener el m</w:t>
      </w:r>
      <w:r w:rsidR="00B56A4C" w:rsidRPr="00FE6A93">
        <w:rPr>
          <w:rFonts w:ascii="Arial" w:eastAsia="Arial" w:hAnsi="Arial" w:cs="Arial"/>
          <w:sz w:val="24"/>
          <w:szCs w:val="24"/>
        </w:rPr>
        <w:t>anejo de síntomas en la persona en el fin de vida, principalmente: dolor, disnea, lesiones de piel, xerostomía, cianosis distal, debilidad, somnolencia, disminución de la conciencia, deshidratación, delirium o confusión y retención urinaria</w:t>
      </w:r>
      <w:r w:rsidRPr="00FE6A93">
        <w:rPr>
          <w:rFonts w:ascii="Arial" w:eastAsia="Arial" w:hAnsi="Arial" w:cs="Arial"/>
          <w:sz w:val="24"/>
          <w:szCs w:val="24"/>
        </w:rPr>
        <w:t xml:space="preserve"> y el m</w:t>
      </w:r>
      <w:r w:rsidR="00B56A4C" w:rsidRPr="00FE6A93">
        <w:rPr>
          <w:rFonts w:ascii="Arial" w:eastAsia="Arial" w:hAnsi="Arial" w:cs="Arial"/>
          <w:sz w:val="24"/>
          <w:szCs w:val="24"/>
        </w:rPr>
        <w:t>anejo de sentimientos y emociones en el cuidador familiar como: incertidumbre y sufrimiento</w:t>
      </w:r>
      <w:r w:rsidRPr="00FE6A93">
        <w:rPr>
          <w:rFonts w:ascii="Arial" w:eastAsia="Arial" w:hAnsi="Arial" w:cs="Arial"/>
          <w:sz w:val="24"/>
          <w:szCs w:val="24"/>
        </w:rPr>
        <w:t xml:space="preserve">. </w:t>
      </w:r>
    </w:p>
    <w:p w14:paraId="56F4A86A" w14:textId="558798E8" w:rsidR="00FE6A93" w:rsidRPr="007658C5" w:rsidRDefault="00FE6A93" w:rsidP="007658C5">
      <w:pPr>
        <w:pStyle w:val="Prrafodelista"/>
        <w:numPr>
          <w:ilvl w:val="0"/>
          <w:numId w:val="26"/>
        </w:numPr>
        <w:spacing w:after="0" w:line="360" w:lineRule="auto"/>
        <w:jc w:val="both"/>
        <w:rPr>
          <w:sz w:val="24"/>
          <w:szCs w:val="24"/>
        </w:rPr>
      </w:pPr>
      <w:r w:rsidRPr="00FE6A93">
        <w:rPr>
          <w:rFonts w:ascii="Arial" w:eastAsia="Arial" w:hAnsi="Arial" w:cs="Arial"/>
          <w:sz w:val="24"/>
          <w:szCs w:val="24"/>
        </w:rPr>
        <w:t>S</w:t>
      </w:r>
      <w:r w:rsidR="007658C5">
        <w:rPr>
          <w:rFonts w:ascii="Arial" w:eastAsia="Arial" w:hAnsi="Arial" w:cs="Arial"/>
          <w:sz w:val="24"/>
          <w:szCs w:val="24"/>
        </w:rPr>
        <w:t xml:space="preserve">ometer </w:t>
      </w:r>
      <w:r w:rsidRPr="00FE6A93">
        <w:rPr>
          <w:rFonts w:ascii="Arial" w:eastAsia="Arial" w:hAnsi="Arial" w:cs="Arial"/>
          <w:sz w:val="24"/>
          <w:szCs w:val="24"/>
        </w:rPr>
        <w:t>el contenido de la cartilla a revisión por profesionales de enfermería con experiencia clínica o investigativa en el área de cuidado al paciente crónico</w:t>
      </w:r>
      <w:r w:rsidR="007658C5">
        <w:rPr>
          <w:rFonts w:ascii="Arial" w:eastAsia="Arial" w:hAnsi="Arial" w:cs="Arial"/>
          <w:sz w:val="24"/>
          <w:szCs w:val="24"/>
        </w:rPr>
        <w:t xml:space="preserve"> o </w:t>
      </w:r>
      <w:r w:rsidRPr="00FE6A93">
        <w:rPr>
          <w:rFonts w:ascii="Arial" w:eastAsia="Arial" w:hAnsi="Arial" w:cs="Arial"/>
          <w:sz w:val="24"/>
          <w:szCs w:val="24"/>
        </w:rPr>
        <w:t>cuidado al final de la vida</w:t>
      </w:r>
      <w:r w:rsidR="007658C5">
        <w:rPr>
          <w:rFonts w:ascii="Arial" w:eastAsia="Arial" w:hAnsi="Arial" w:cs="Arial"/>
          <w:sz w:val="24"/>
          <w:szCs w:val="24"/>
        </w:rPr>
        <w:t xml:space="preserve">; y a cuidadores familiares, permite </w:t>
      </w:r>
      <w:r w:rsidRPr="007658C5">
        <w:rPr>
          <w:rFonts w:ascii="Arial" w:eastAsia="Arial" w:hAnsi="Arial" w:cs="Arial"/>
          <w:sz w:val="24"/>
          <w:szCs w:val="24"/>
        </w:rPr>
        <w:t xml:space="preserve">recibir sus valiosos aportes y con ello fortalecer </w:t>
      </w:r>
      <w:r w:rsidR="007658C5">
        <w:rPr>
          <w:rFonts w:ascii="Arial" w:eastAsia="Arial" w:hAnsi="Arial" w:cs="Arial"/>
          <w:sz w:val="24"/>
          <w:szCs w:val="24"/>
        </w:rPr>
        <w:t xml:space="preserve">el contenido de la misma. </w:t>
      </w:r>
    </w:p>
    <w:p w14:paraId="3900AB9C" w14:textId="1AC3707F" w:rsidR="007658C5" w:rsidRPr="00902C17" w:rsidRDefault="00FE6A93" w:rsidP="00FE6A93">
      <w:pPr>
        <w:pStyle w:val="Prrafodelista"/>
        <w:numPr>
          <w:ilvl w:val="0"/>
          <w:numId w:val="26"/>
        </w:numPr>
        <w:spacing w:after="0" w:line="360" w:lineRule="auto"/>
        <w:jc w:val="both"/>
        <w:rPr>
          <w:sz w:val="24"/>
          <w:szCs w:val="24"/>
        </w:rPr>
      </w:pPr>
      <w:r>
        <w:rPr>
          <w:rFonts w:ascii="Arial" w:eastAsia="Arial" w:hAnsi="Arial" w:cs="Arial"/>
          <w:color w:val="000000"/>
          <w:sz w:val="24"/>
          <w:szCs w:val="24"/>
        </w:rPr>
        <w:t xml:space="preserve">Una cartilla </w:t>
      </w:r>
      <w:r w:rsidRPr="00FE6A93">
        <w:rPr>
          <w:rFonts w:ascii="Arial" w:eastAsia="Arial" w:hAnsi="Arial" w:cs="Arial"/>
          <w:sz w:val="24"/>
          <w:szCs w:val="24"/>
        </w:rPr>
        <w:t xml:space="preserve">educativa </w:t>
      </w:r>
      <w:r>
        <w:rPr>
          <w:rFonts w:ascii="Arial" w:eastAsia="Arial" w:hAnsi="Arial" w:cs="Arial"/>
          <w:sz w:val="24"/>
          <w:szCs w:val="24"/>
        </w:rPr>
        <w:t>e</w:t>
      </w:r>
      <w:r w:rsidR="00A06521" w:rsidRPr="00FE6A93">
        <w:rPr>
          <w:rFonts w:ascii="Arial" w:eastAsia="Arial" w:hAnsi="Arial" w:cs="Arial"/>
          <w:color w:val="000000"/>
          <w:sz w:val="24"/>
          <w:szCs w:val="24"/>
        </w:rPr>
        <w:t xml:space="preserve">s necesaria para fortalecer </w:t>
      </w:r>
      <w:r>
        <w:rPr>
          <w:rFonts w:ascii="Arial" w:eastAsia="Arial" w:hAnsi="Arial" w:cs="Arial"/>
          <w:color w:val="000000"/>
          <w:sz w:val="24"/>
          <w:szCs w:val="24"/>
        </w:rPr>
        <w:t>el</w:t>
      </w:r>
      <w:r w:rsidR="00A06521" w:rsidRPr="00FE6A93">
        <w:rPr>
          <w:rFonts w:ascii="Arial" w:eastAsia="Arial" w:hAnsi="Arial" w:cs="Arial"/>
          <w:color w:val="000000"/>
          <w:sz w:val="24"/>
          <w:szCs w:val="24"/>
        </w:rPr>
        <w:t xml:space="preserve"> conocimiento, orientación y educación</w:t>
      </w:r>
      <w:r w:rsidR="007658C5">
        <w:rPr>
          <w:rFonts w:ascii="Arial" w:eastAsia="Arial" w:hAnsi="Arial" w:cs="Arial"/>
          <w:color w:val="000000"/>
          <w:sz w:val="24"/>
          <w:szCs w:val="24"/>
        </w:rPr>
        <w:t xml:space="preserve"> de los cuidadores familiares de personas en fase final de vida. </w:t>
      </w:r>
    </w:p>
    <w:p w14:paraId="5C63CBCA" w14:textId="7D0C6DE7" w:rsidR="00913A58" w:rsidRDefault="00A06521" w:rsidP="00920021">
      <w:pPr>
        <w:pStyle w:val="Ttulo1"/>
        <w:numPr>
          <w:ilvl w:val="0"/>
          <w:numId w:val="13"/>
        </w:numPr>
        <w:spacing w:line="360" w:lineRule="auto"/>
        <w:jc w:val="both"/>
        <w:rPr>
          <w:rFonts w:ascii="Arial" w:eastAsia="Arial" w:hAnsi="Arial" w:cs="Arial"/>
        </w:rPr>
      </w:pPr>
      <w:bookmarkStart w:id="38" w:name="_Toc57640706"/>
      <w:r>
        <w:rPr>
          <w:rFonts w:ascii="Arial" w:eastAsia="Arial" w:hAnsi="Arial" w:cs="Arial"/>
        </w:rPr>
        <w:t>Recomendaciones</w:t>
      </w:r>
      <w:bookmarkEnd w:id="38"/>
    </w:p>
    <w:p w14:paraId="0B026DF5" w14:textId="77777777" w:rsidR="007658C5" w:rsidRDefault="00A06521" w:rsidP="007658C5">
      <w:pPr>
        <w:pStyle w:val="Prrafodelista"/>
        <w:numPr>
          <w:ilvl w:val="0"/>
          <w:numId w:val="31"/>
        </w:numPr>
        <w:pBdr>
          <w:top w:val="nil"/>
          <w:left w:val="nil"/>
          <w:bottom w:val="nil"/>
          <w:right w:val="nil"/>
          <w:between w:val="nil"/>
        </w:pBdr>
        <w:shd w:val="clear" w:color="auto" w:fill="FFFFFF"/>
        <w:spacing w:after="0" w:line="360" w:lineRule="auto"/>
        <w:jc w:val="both"/>
        <w:rPr>
          <w:rFonts w:ascii="Arial" w:eastAsia="Arial" w:hAnsi="Arial" w:cs="Arial"/>
          <w:sz w:val="24"/>
          <w:szCs w:val="24"/>
        </w:rPr>
      </w:pPr>
      <w:r w:rsidRPr="007658C5">
        <w:rPr>
          <w:rFonts w:ascii="Arial" w:eastAsia="Arial" w:hAnsi="Arial" w:cs="Arial"/>
          <w:sz w:val="24"/>
          <w:szCs w:val="24"/>
        </w:rPr>
        <w:t xml:space="preserve">Recomendamos a la </w:t>
      </w:r>
      <w:r w:rsidR="00FF6E12" w:rsidRPr="007658C5">
        <w:rPr>
          <w:rFonts w:ascii="Arial" w:eastAsia="Arial" w:hAnsi="Arial" w:cs="Arial"/>
          <w:sz w:val="24"/>
          <w:szCs w:val="24"/>
        </w:rPr>
        <w:t>Facultad de Enfermería de la</w:t>
      </w:r>
      <w:r w:rsidRPr="007658C5">
        <w:rPr>
          <w:rFonts w:ascii="Arial" w:eastAsia="Arial" w:hAnsi="Arial" w:cs="Arial"/>
          <w:sz w:val="24"/>
          <w:szCs w:val="24"/>
        </w:rPr>
        <w:t xml:space="preserve"> Universidad Antonio Nariño utilizar la cartilla para</w:t>
      </w:r>
      <w:r w:rsidR="000C565F" w:rsidRPr="007658C5">
        <w:rPr>
          <w:rFonts w:ascii="Arial" w:eastAsia="Arial" w:hAnsi="Arial" w:cs="Arial"/>
          <w:sz w:val="24"/>
          <w:szCs w:val="24"/>
        </w:rPr>
        <w:t xml:space="preserve"> f</w:t>
      </w:r>
      <w:r w:rsidRPr="007658C5">
        <w:rPr>
          <w:rFonts w:ascii="Arial" w:eastAsia="Arial" w:hAnsi="Arial" w:cs="Arial"/>
          <w:sz w:val="24"/>
          <w:szCs w:val="24"/>
        </w:rPr>
        <w:t xml:space="preserve">ortalecer el conocimiento de los estudiantes </w:t>
      </w:r>
      <w:r w:rsidR="000C565F" w:rsidRPr="007658C5">
        <w:rPr>
          <w:rFonts w:ascii="Arial" w:eastAsia="Arial" w:hAnsi="Arial" w:cs="Arial"/>
          <w:sz w:val="24"/>
          <w:szCs w:val="24"/>
        </w:rPr>
        <w:t xml:space="preserve">en cuidadores familiares al </w:t>
      </w:r>
      <w:r w:rsidR="00FF6E12" w:rsidRPr="007658C5">
        <w:rPr>
          <w:rFonts w:ascii="Arial" w:eastAsia="Arial" w:hAnsi="Arial" w:cs="Arial"/>
          <w:sz w:val="24"/>
          <w:szCs w:val="24"/>
        </w:rPr>
        <w:t>final de la vida</w:t>
      </w:r>
      <w:r w:rsidRPr="007658C5">
        <w:rPr>
          <w:rFonts w:ascii="Arial" w:eastAsia="Arial" w:hAnsi="Arial" w:cs="Arial"/>
          <w:sz w:val="24"/>
          <w:szCs w:val="24"/>
        </w:rPr>
        <w:t xml:space="preserve">, a sí mismo a </w:t>
      </w:r>
      <w:r w:rsidR="0028296F" w:rsidRPr="007658C5">
        <w:rPr>
          <w:rFonts w:ascii="Arial" w:eastAsia="Arial" w:hAnsi="Arial" w:cs="Arial"/>
          <w:sz w:val="24"/>
          <w:szCs w:val="24"/>
        </w:rPr>
        <w:t>la IPS</w:t>
      </w:r>
      <w:r w:rsidRPr="007658C5">
        <w:rPr>
          <w:rFonts w:ascii="Arial" w:eastAsia="Arial" w:hAnsi="Arial" w:cs="Arial"/>
          <w:sz w:val="24"/>
          <w:szCs w:val="24"/>
        </w:rPr>
        <w:t xml:space="preserve"> cuidarte tu salud ya que la cartilla fue </w:t>
      </w:r>
      <w:r w:rsidR="000C565F" w:rsidRPr="007658C5">
        <w:rPr>
          <w:rFonts w:ascii="Arial" w:eastAsia="Arial" w:hAnsi="Arial" w:cs="Arial"/>
          <w:sz w:val="24"/>
          <w:szCs w:val="24"/>
        </w:rPr>
        <w:t>valorada</w:t>
      </w:r>
      <w:r w:rsidRPr="007658C5">
        <w:rPr>
          <w:rFonts w:ascii="Arial" w:eastAsia="Arial" w:hAnsi="Arial" w:cs="Arial"/>
          <w:sz w:val="24"/>
          <w:szCs w:val="24"/>
        </w:rPr>
        <w:t xml:space="preserve"> por cuidadores pertenecientes a la institució</w:t>
      </w:r>
      <w:r w:rsidR="000C565F" w:rsidRPr="007658C5">
        <w:rPr>
          <w:rFonts w:ascii="Arial" w:eastAsia="Arial" w:hAnsi="Arial" w:cs="Arial"/>
          <w:sz w:val="24"/>
          <w:szCs w:val="24"/>
        </w:rPr>
        <w:t xml:space="preserve">n y ello, favorece el aumento en la calidad de la atención y la apropiación social del conocimiento. </w:t>
      </w:r>
    </w:p>
    <w:p w14:paraId="28268B74" w14:textId="21E28B30" w:rsidR="000C565F" w:rsidRPr="007658C5" w:rsidRDefault="00A06521" w:rsidP="007658C5">
      <w:pPr>
        <w:pStyle w:val="Prrafodelista"/>
        <w:numPr>
          <w:ilvl w:val="0"/>
          <w:numId w:val="31"/>
        </w:numPr>
        <w:pBdr>
          <w:top w:val="nil"/>
          <w:left w:val="nil"/>
          <w:bottom w:val="nil"/>
          <w:right w:val="nil"/>
          <w:between w:val="nil"/>
        </w:pBdr>
        <w:shd w:val="clear" w:color="auto" w:fill="FFFFFF"/>
        <w:spacing w:after="0" w:line="360" w:lineRule="auto"/>
        <w:jc w:val="both"/>
        <w:rPr>
          <w:rFonts w:ascii="Arial" w:eastAsia="Arial" w:hAnsi="Arial" w:cs="Arial"/>
          <w:sz w:val="24"/>
          <w:szCs w:val="24"/>
        </w:rPr>
      </w:pPr>
      <w:r w:rsidRPr="007658C5">
        <w:rPr>
          <w:rFonts w:ascii="Arial" w:eastAsia="Arial" w:hAnsi="Arial" w:cs="Arial"/>
          <w:color w:val="000000"/>
          <w:sz w:val="24"/>
          <w:szCs w:val="24"/>
        </w:rPr>
        <w:t>Recomendamos</w:t>
      </w:r>
      <w:r w:rsidR="003F5F81" w:rsidRPr="007658C5">
        <w:rPr>
          <w:rFonts w:ascii="Arial" w:eastAsia="Arial" w:hAnsi="Arial" w:cs="Arial"/>
          <w:color w:val="000000"/>
          <w:sz w:val="24"/>
          <w:szCs w:val="24"/>
        </w:rPr>
        <w:t xml:space="preserve"> </w:t>
      </w:r>
      <w:r w:rsidR="000C565F" w:rsidRPr="007658C5">
        <w:rPr>
          <w:rFonts w:ascii="Arial" w:eastAsia="Arial" w:hAnsi="Arial" w:cs="Arial"/>
          <w:color w:val="000000"/>
          <w:sz w:val="24"/>
          <w:szCs w:val="24"/>
        </w:rPr>
        <w:t>continuar con la fase de validación del contenido de la presente cartilla, s</w:t>
      </w:r>
      <w:r w:rsidR="003F5F81" w:rsidRPr="007658C5">
        <w:rPr>
          <w:rFonts w:ascii="Arial" w:eastAsia="Arial" w:hAnsi="Arial" w:cs="Arial"/>
          <w:color w:val="000000"/>
          <w:sz w:val="24"/>
          <w:szCs w:val="24"/>
        </w:rPr>
        <w:t>entando</w:t>
      </w:r>
      <w:r w:rsidR="000C565F" w:rsidRPr="007658C5">
        <w:rPr>
          <w:rFonts w:ascii="Arial" w:eastAsia="Arial" w:hAnsi="Arial" w:cs="Arial"/>
          <w:color w:val="000000"/>
          <w:sz w:val="24"/>
          <w:szCs w:val="24"/>
        </w:rPr>
        <w:t xml:space="preserve"> una base para el fortalecimiento del cuidado de enfermería dirigido a cuidadores</w:t>
      </w:r>
      <w:r w:rsidR="003F5F81" w:rsidRPr="007658C5">
        <w:rPr>
          <w:rFonts w:ascii="Arial" w:eastAsia="Arial" w:hAnsi="Arial" w:cs="Arial"/>
          <w:color w:val="000000"/>
          <w:sz w:val="24"/>
          <w:szCs w:val="24"/>
        </w:rPr>
        <w:t xml:space="preserve"> familiares de persona</w:t>
      </w:r>
      <w:r w:rsidR="0028296F" w:rsidRPr="007658C5">
        <w:rPr>
          <w:rFonts w:ascii="Arial" w:eastAsia="Arial" w:hAnsi="Arial" w:cs="Arial"/>
          <w:color w:val="000000"/>
          <w:sz w:val="24"/>
          <w:szCs w:val="24"/>
        </w:rPr>
        <w:t>s</w:t>
      </w:r>
      <w:r w:rsidR="003F5F81" w:rsidRPr="007658C5">
        <w:rPr>
          <w:rFonts w:ascii="Arial" w:eastAsia="Arial" w:hAnsi="Arial" w:cs="Arial"/>
          <w:color w:val="000000"/>
          <w:sz w:val="24"/>
          <w:szCs w:val="24"/>
        </w:rPr>
        <w:t xml:space="preserve"> en fase final de vida. </w:t>
      </w:r>
    </w:p>
    <w:p w14:paraId="17479BD6" w14:textId="77777777" w:rsidR="006B4495" w:rsidRPr="000C565F" w:rsidRDefault="006B4495" w:rsidP="006B4495">
      <w:pPr>
        <w:pBdr>
          <w:top w:val="nil"/>
          <w:left w:val="nil"/>
          <w:bottom w:val="nil"/>
          <w:right w:val="nil"/>
          <w:between w:val="nil"/>
        </w:pBdr>
        <w:shd w:val="clear" w:color="auto" w:fill="FFFFFF"/>
        <w:spacing w:after="0" w:line="360" w:lineRule="auto"/>
        <w:ind w:left="360"/>
        <w:jc w:val="both"/>
        <w:rPr>
          <w:color w:val="000000"/>
          <w:sz w:val="24"/>
          <w:szCs w:val="24"/>
        </w:rPr>
      </w:pPr>
    </w:p>
    <w:p w14:paraId="56C00596" w14:textId="1304890E" w:rsidR="00913A58" w:rsidRDefault="00A06521" w:rsidP="006B4495">
      <w:pPr>
        <w:spacing w:before="240" w:after="240" w:line="360" w:lineRule="auto"/>
        <w:jc w:val="both"/>
        <w:rPr>
          <w:rFonts w:ascii="Arial" w:eastAsia="Arial" w:hAnsi="Arial" w:cs="Arial"/>
          <w:b/>
          <w:sz w:val="24"/>
          <w:szCs w:val="24"/>
        </w:rPr>
      </w:pPr>
      <w:bookmarkStart w:id="39" w:name="_3j2qqm3" w:colFirst="0" w:colLast="0"/>
      <w:bookmarkEnd w:id="39"/>
      <w:r>
        <w:rPr>
          <w:rFonts w:ascii="Arial" w:eastAsia="Arial" w:hAnsi="Arial" w:cs="Arial"/>
          <w:b/>
          <w:sz w:val="24"/>
          <w:szCs w:val="24"/>
        </w:rPr>
        <w:t>REFERENCIAS BIBLIOGRÁFICAS</w:t>
      </w:r>
    </w:p>
    <w:p w14:paraId="1F905BAE" w14:textId="23BEE74B" w:rsidR="00B10AF3" w:rsidRPr="00B10AF3" w:rsidRDefault="00A61254"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D81CCC">
        <w:rPr>
          <w:rFonts w:ascii="Arial" w:eastAsia="Arial" w:hAnsi="Arial" w:cs="Arial"/>
          <w:b/>
          <w:sz w:val="24"/>
          <w:szCs w:val="24"/>
        </w:rPr>
        <w:fldChar w:fldCharType="begin" w:fldLock="1"/>
      </w:r>
      <w:r w:rsidRPr="00B10AF3">
        <w:rPr>
          <w:rFonts w:ascii="Arial" w:eastAsia="Arial" w:hAnsi="Arial" w:cs="Arial"/>
          <w:b/>
          <w:sz w:val="24"/>
          <w:szCs w:val="24"/>
          <w:lang w:val="es-MX"/>
        </w:rPr>
        <w:instrText xml:space="preserve">ADDIN Mendeley Bibliography CSL_BIBLIOGRAPHY </w:instrText>
      </w:r>
      <w:r w:rsidRPr="00D81CCC">
        <w:rPr>
          <w:rFonts w:ascii="Arial" w:eastAsia="Arial" w:hAnsi="Arial" w:cs="Arial"/>
          <w:b/>
          <w:sz w:val="24"/>
          <w:szCs w:val="24"/>
        </w:rPr>
        <w:fldChar w:fldCharType="separate"/>
      </w:r>
      <w:r w:rsidR="00B10AF3" w:rsidRPr="00B10AF3">
        <w:rPr>
          <w:rFonts w:ascii="Arial" w:hAnsi="Arial" w:cs="Arial"/>
          <w:noProof/>
          <w:sz w:val="24"/>
          <w:szCs w:val="24"/>
        </w:rPr>
        <w:t xml:space="preserve">1. </w:t>
      </w:r>
      <w:r w:rsidR="00B10AF3" w:rsidRPr="00B10AF3">
        <w:rPr>
          <w:rFonts w:ascii="Arial" w:hAnsi="Arial" w:cs="Arial"/>
          <w:noProof/>
          <w:sz w:val="24"/>
          <w:szCs w:val="24"/>
        </w:rPr>
        <w:tab/>
        <w:t xml:space="preserve">Yoo J-S, Lee J, Chang SJ. </w:t>
      </w:r>
      <w:r w:rsidR="00B10AF3" w:rsidRPr="00597D5B">
        <w:rPr>
          <w:rFonts w:ascii="Arial" w:hAnsi="Arial" w:cs="Arial"/>
          <w:noProof/>
          <w:sz w:val="24"/>
          <w:szCs w:val="24"/>
          <w:lang w:val="en-US"/>
        </w:rPr>
        <w:t xml:space="preserve">Family Experiences in End-of-Life Care: A Literature Review. </w:t>
      </w:r>
      <w:r w:rsidR="00B10AF3" w:rsidRPr="00B10AF3">
        <w:rPr>
          <w:rFonts w:ascii="Arial" w:hAnsi="Arial" w:cs="Arial"/>
          <w:noProof/>
          <w:sz w:val="24"/>
          <w:szCs w:val="24"/>
        </w:rPr>
        <w:t xml:space="preserve">Asian Nurs Res (Korean Soc Nurs Sci) [Internet]. 2008 Dec;2(4):223–34. </w:t>
      </w:r>
    </w:p>
    <w:p w14:paraId="0019EB32"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2. </w:t>
      </w:r>
      <w:r w:rsidRPr="00B10AF3">
        <w:rPr>
          <w:rFonts w:ascii="Arial" w:hAnsi="Arial" w:cs="Arial"/>
          <w:noProof/>
          <w:sz w:val="24"/>
          <w:szCs w:val="24"/>
        </w:rPr>
        <w:tab/>
        <w:t xml:space="preserve">Ledón Llanes L. Enfermedades crónicas y vida cotidiana. Rev Cuba Salud Pública. 2011;37(4):488–99. </w:t>
      </w:r>
    </w:p>
    <w:p w14:paraId="7D608D7D" w14:textId="347F0975"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3. </w:t>
      </w:r>
      <w:r w:rsidRPr="00B10AF3">
        <w:rPr>
          <w:rFonts w:ascii="Arial" w:hAnsi="Arial" w:cs="Arial"/>
          <w:noProof/>
          <w:sz w:val="24"/>
          <w:szCs w:val="24"/>
        </w:rPr>
        <w:tab/>
        <w:t xml:space="preserve">Ministerio de Salud y Protección Social. Análisis de Situación de Salud (ASIS), Colombia 2018 [Internet]. Bogotá; 2018 [cited 2020 Jul 2]. </w:t>
      </w:r>
    </w:p>
    <w:p w14:paraId="7C20FAAE"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4. </w:t>
      </w:r>
      <w:r w:rsidRPr="00B10AF3">
        <w:rPr>
          <w:rFonts w:ascii="Arial" w:hAnsi="Arial" w:cs="Arial"/>
          <w:noProof/>
          <w:sz w:val="24"/>
          <w:szCs w:val="24"/>
        </w:rPr>
        <w:tab/>
        <w:t xml:space="preserve">Barrera L, Pinto N, Sánchez B, Carrillo G. El enfermo crónico y su cuidador familiar. 2010;15–6. </w:t>
      </w:r>
    </w:p>
    <w:p w14:paraId="183DE005" w14:textId="05E55973"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5. </w:t>
      </w:r>
      <w:r w:rsidRPr="00B10AF3">
        <w:rPr>
          <w:rFonts w:ascii="Arial" w:hAnsi="Arial" w:cs="Arial"/>
          <w:noProof/>
          <w:sz w:val="24"/>
          <w:szCs w:val="24"/>
        </w:rPr>
        <w:tab/>
        <w:t xml:space="preserve">Gómez O, Carrillo G, Mauricio E. Teorías de enfermería para la investigación y la práctica en cuidado paliativo * Nursing theories for research and health care practice in palliative care Teorias da enfermagem para a pesquisa e a prática em cuidados paliativos. Rev Latinoam Bioética [Internet]. 2017;17(171):60–79. </w:t>
      </w:r>
    </w:p>
    <w:p w14:paraId="18C7EE92"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6. </w:t>
      </w:r>
      <w:r w:rsidRPr="00B10AF3">
        <w:rPr>
          <w:rFonts w:ascii="Arial" w:hAnsi="Arial" w:cs="Arial"/>
          <w:noProof/>
          <w:sz w:val="24"/>
          <w:szCs w:val="24"/>
        </w:rPr>
        <w:tab/>
        <w:t xml:space="preserve">Guerra-Martín MD, Amador-Marín B, Martínez-Montilla JM. Problemas de salud de los cuidadores familiares de personas mayores de 65 años afectadas de insuficiencia renal crónica: una revisión sistemática. An Sist Sanit Navar. 2015;38(3):425–38. </w:t>
      </w:r>
    </w:p>
    <w:p w14:paraId="491806D8"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7. </w:t>
      </w:r>
      <w:r w:rsidRPr="00B10AF3">
        <w:rPr>
          <w:rFonts w:ascii="Arial" w:hAnsi="Arial" w:cs="Arial"/>
          <w:noProof/>
          <w:sz w:val="24"/>
          <w:szCs w:val="24"/>
        </w:rPr>
        <w:tab/>
        <w:t xml:space="preserve">Rodrigues Gomes AM. El cuidador y el enfermo en el final de la vida -familia y/o persona significativa. Enfermería Glob. 2010;(18):1–9. </w:t>
      </w:r>
    </w:p>
    <w:p w14:paraId="39CB61F6"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8. </w:t>
      </w:r>
      <w:r w:rsidRPr="00B10AF3">
        <w:rPr>
          <w:rFonts w:ascii="Arial" w:hAnsi="Arial" w:cs="Arial"/>
          <w:noProof/>
          <w:sz w:val="24"/>
          <w:szCs w:val="24"/>
        </w:rPr>
        <w:tab/>
        <w:t xml:space="preserve">Herrera A, Flórez IE, Romero E, Montalvo A. Soporte social a cuidadores familiares de personas con enfermedad crónica en Cartagena. Aquichan. 2012;12(3):286–97. </w:t>
      </w:r>
    </w:p>
    <w:p w14:paraId="4A79FDDF"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9. </w:t>
      </w:r>
      <w:r w:rsidRPr="00B10AF3">
        <w:rPr>
          <w:rFonts w:ascii="Arial" w:hAnsi="Arial" w:cs="Arial"/>
          <w:noProof/>
          <w:sz w:val="24"/>
          <w:szCs w:val="24"/>
        </w:rPr>
        <w:tab/>
        <w:t xml:space="preserve">Vale JMM do, Neto ACM, Santos LMS dos, Santana ME de. Educación en salud al cuidador familiar de enfermos en cuidados paliativos oncológicos domiciliarios. Rev Enferm UFPE line. 2019;13(2):52–7. </w:t>
      </w:r>
    </w:p>
    <w:p w14:paraId="450D363E" w14:textId="6CABF70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10. </w:t>
      </w:r>
      <w:r w:rsidRPr="00B10AF3">
        <w:rPr>
          <w:rFonts w:ascii="Arial" w:hAnsi="Arial" w:cs="Arial"/>
          <w:noProof/>
          <w:sz w:val="24"/>
          <w:szCs w:val="24"/>
        </w:rPr>
        <w:tab/>
        <w:t xml:space="preserve">Sierra Leguía L, Montoya Juárez R, García Caro MP, López Morales M, Montalvo Prieto A. Experiencia del Cuidador familiar con los cuidados paliativos y al final de la vida TT  - Family caregivers experience with the palliative care&amp;#039;s and end-of-life. Index de Enfermería [Internet]. 2019;28(1–2):51–5. </w:t>
      </w:r>
    </w:p>
    <w:p w14:paraId="26E6C762" w14:textId="01DBCCE9"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11. </w:t>
      </w:r>
      <w:r w:rsidRPr="00B10AF3">
        <w:rPr>
          <w:rFonts w:ascii="Arial" w:hAnsi="Arial" w:cs="Arial"/>
          <w:noProof/>
          <w:sz w:val="24"/>
          <w:szCs w:val="24"/>
        </w:rPr>
        <w:tab/>
        <w:t xml:space="preserve">Científico A, Chaparro-Díaz L, Carreño SP, Campos-De-Aldana MS, Benavides F, Lucía Niño-Cardozo C, et al. </w:t>
      </w:r>
      <w:r w:rsidRPr="00597D5B">
        <w:rPr>
          <w:rFonts w:ascii="Arial" w:hAnsi="Arial" w:cs="Arial"/>
          <w:noProof/>
          <w:sz w:val="24"/>
          <w:szCs w:val="24"/>
          <w:lang w:val="en-US"/>
        </w:rPr>
        <w:t xml:space="preserve">Caring Ability of Family Caregiver in Different Colombian Regions. Div Cient [Internet]. </w:t>
      </w:r>
      <w:r w:rsidRPr="00B10AF3">
        <w:rPr>
          <w:rFonts w:ascii="Arial" w:hAnsi="Arial" w:cs="Arial"/>
          <w:noProof/>
          <w:sz w:val="24"/>
          <w:szCs w:val="24"/>
        </w:rPr>
        <w:t>2016;19(2):275–84.</w:t>
      </w:r>
    </w:p>
    <w:p w14:paraId="7E7BD2CA"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12. </w:t>
      </w:r>
      <w:r w:rsidRPr="00B10AF3">
        <w:rPr>
          <w:rFonts w:ascii="Arial" w:hAnsi="Arial" w:cs="Arial"/>
          <w:noProof/>
          <w:sz w:val="24"/>
          <w:szCs w:val="24"/>
        </w:rPr>
        <w:tab/>
        <w:t xml:space="preserve">Barrera Ortiz L, Pinto Afanador N, Sánchez Herrera B, Carrillo GM, Chaparro Diaz L. Cuidando a los cuidadores familiares de personas con enfermedad crónica. 1st ed. Bogotá, Colombia; 2010. 350 p. </w:t>
      </w:r>
    </w:p>
    <w:p w14:paraId="6F528791" w14:textId="7C563958"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13. </w:t>
      </w:r>
      <w:r w:rsidRPr="00B10AF3">
        <w:rPr>
          <w:rFonts w:ascii="Arial" w:hAnsi="Arial" w:cs="Arial"/>
          <w:noProof/>
          <w:sz w:val="24"/>
          <w:szCs w:val="24"/>
        </w:rPr>
        <w:tab/>
        <w:t xml:space="preserve">Allende Perez S, Verástegui Avilés E. El ABC en Medicina Paliativa [Internet]. 2nd ed. Panamericana EM, editor. Ciudad de México; 2020 [cited 2020 Sep 28]. 428 p. </w:t>
      </w:r>
    </w:p>
    <w:p w14:paraId="4C27AD00"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14. </w:t>
      </w:r>
      <w:r w:rsidRPr="00B10AF3">
        <w:rPr>
          <w:rFonts w:ascii="Arial" w:hAnsi="Arial" w:cs="Arial"/>
          <w:noProof/>
          <w:sz w:val="24"/>
          <w:szCs w:val="24"/>
        </w:rPr>
        <w:tab/>
        <w:t xml:space="preserve">Ministerio de Salud y Protección Social. Guía de Práctica Clínica para la atención de pacientes en Cuidado Paliativo. Bogotá; 2016 Jun. </w:t>
      </w:r>
    </w:p>
    <w:p w14:paraId="2924C56C"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15. </w:t>
      </w:r>
      <w:r w:rsidRPr="00B10AF3">
        <w:rPr>
          <w:rFonts w:ascii="Arial" w:hAnsi="Arial" w:cs="Arial"/>
          <w:noProof/>
          <w:sz w:val="24"/>
          <w:szCs w:val="24"/>
        </w:rPr>
        <w:tab/>
        <w:t xml:space="preserve">Moreno C, Prada DM. Fisiopatología del dolor clínico 2. Bogotá; 2004. </w:t>
      </w:r>
    </w:p>
    <w:p w14:paraId="02B693B5"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16. </w:t>
      </w:r>
      <w:r w:rsidRPr="00B10AF3">
        <w:rPr>
          <w:rFonts w:ascii="Arial" w:hAnsi="Arial" w:cs="Arial"/>
          <w:noProof/>
          <w:sz w:val="24"/>
          <w:szCs w:val="24"/>
        </w:rPr>
        <w:tab/>
        <w:t xml:space="preserve">Alfaro Rodriguez M, Carmona Montoya X, Montes de Oca B, Lliana MG, Parra Giordano D. Manejo Del Cateter Subcutaneo En Enfermeria En Cuidados Paliativos. Asoc Latinoam Cuid Paliativos. 2012;1–15. </w:t>
      </w:r>
    </w:p>
    <w:p w14:paraId="314D4791"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17. </w:t>
      </w:r>
      <w:r w:rsidRPr="00B10AF3">
        <w:rPr>
          <w:rFonts w:ascii="Arial" w:hAnsi="Arial" w:cs="Arial"/>
          <w:noProof/>
          <w:sz w:val="24"/>
          <w:szCs w:val="24"/>
        </w:rPr>
        <w:tab/>
        <w:t xml:space="preserve">Carvajal-Valdy G, Ferrandino-Carballo M, Salas-Herrera I. Revisión Manejo paliativo de la disnea en el paciente terminal (Palliative Management of Dyspnea in the Terminal Patient). </w:t>
      </w:r>
    </w:p>
    <w:p w14:paraId="7CBF6416" w14:textId="0DA00DF1"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18. </w:t>
      </w:r>
      <w:r w:rsidRPr="00B10AF3">
        <w:rPr>
          <w:rFonts w:ascii="Arial" w:hAnsi="Arial" w:cs="Arial"/>
          <w:noProof/>
          <w:sz w:val="24"/>
          <w:szCs w:val="24"/>
        </w:rPr>
        <w:tab/>
        <w:t xml:space="preserve">Contreras Arce V, Torres Bastidas V, Motta Cruz S, Andrade Fonseca D. Prevalencia y características de lesiones de piel relacionadas con el cuidado en pacientes adultos paliativos hospitalizados en el Hospital Universitario San Ignacio en el Primer Trimestre Del 2020 [Internet]. [Bogotá]: Facultad de Enfermería. Universidad Javeriana; 2020 [cited 2020 Nov 21]. </w:t>
      </w:r>
    </w:p>
    <w:p w14:paraId="556F8BBD"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19. </w:t>
      </w:r>
      <w:r w:rsidRPr="00B10AF3">
        <w:rPr>
          <w:rFonts w:ascii="Arial" w:hAnsi="Arial" w:cs="Arial"/>
          <w:noProof/>
          <w:sz w:val="24"/>
          <w:szCs w:val="24"/>
        </w:rPr>
        <w:tab/>
        <w:t xml:space="preserve">González MT, de Pablo JR, Valdés MM. Delirium: la confusión de los clínicos The clinical confusion about delirium. Rev Med Chil. 2003;131:1051–60. </w:t>
      </w:r>
    </w:p>
    <w:p w14:paraId="3350B34B" w14:textId="010316E5"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20. </w:t>
      </w:r>
      <w:r w:rsidRPr="00B10AF3">
        <w:rPr>
          <w:rFonts w:ascii="Arial" w:hAnsi="Arial" w:cs="Arial"/>
          <w:noProof/>
          <w:sz w:val="24"/>
          <w:szCs w:val="24"/>
        </w:rPr>
        <w:tab/>
        <w:t xml:space="preserve">Grupo de salud- Medellín. Guía para el manejo de la sonda vesical [Internet]. Medellin; 2018 [cited 2020 Nov 21]. </w:t>
      </w:r>
    </w:p>
    <w:p w14:paraId="39FB11B9" w14:textId="405B4A3E"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21. </w:t>
      </w:r>
      <w:r w:rsidRPr="00B10AF3">
        <w:rPr>
          <w:rFonts w:ascii="Arial" w:hAnsi="Arial" w:cs="Arial"/>
          <w:noProof/>
          <w:sz w:val="24"/>
          <w:szCs w:val="24"/>
        </w:rPr>
        <w:tab/>
        <w:t xml:space="preserve">Mayorga J, Sánchez S, Carrasco V, Morales C, Hidalgo R, Carreño C, et al. Protocolo de sondaje vesical [Internet]. Vol. 6, Biblioteca Lascasas. España; 2010 [cited 2020 Nov 21]. </w:t>
      </w:r>
    </w:p>
    <w:p w14:paraId="6FE3B900" w14:textId="30332F95"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597D5B">
        <w:rPr>
          <w:rFonts w:ascii="Arial" w:hAnsi="Arial" w:cs="Arial"/>
          <w:noProof/>
          <w:sz w:val="24"/>
          <w:szCs w:val="24"/>
          <w:lang w:val="en-US"/>
        </w:rPr>
        <w:t xml:space="preserve">22. </w:t>
      </w:r>
      <w:r w:rsidRPr="00597D5B">
        <w:rPr>
          <w:rFonts w:ascii="Arial" w:hAnsi="Arial" w:cs="Arial"/>
          <w:noProof/>
          <w:sz w:val="24"/>
          <w:szCs w:val="24"/>
          <w:lang w:val="en-US"/>
        </w:rPr>
        <w:tab/>
        <w:t xml:space="preserve">Arias-Rojas M, Carreño-Moreno S, Posada-López C. Uncertainty in illness in family caregivers of palliative care patients and associated factors. </w:t>
      </w:r>
      <w:r w:rsidRPr="00B10AF3">
        <w:rPr>
          <w:rFonts w:ascii="Arial" w:hAnsi="Arial" w:cs="Arial"/>
          <w:noProof/>
          <w:sz w:val="24"/>
          <w:szCs w:val="24"/>
        </w:rPr>
        <w:t>Rev Lat Am Enfermagem [Internet]. 2019 [cited 2020 Nov 21];27.</w:t>
      </w:r>
    </w:p>
    <w:p w14:paraId="0E3D2A31" w14:textId="7C026BCC"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23. </w:t>
      </w:r>
      <w:r w:rsidRPr="00B10AF3">
        <w:rPr>
          <w:rFonts w:ascii="Arial" w:hAnsi="Arial" w:cs="Arial"/>
          <w:noProof/>
          <w:sz w:val="24"/>
          <w:szCs w:val="24"/>
        </w:rPr>
        <w:tab/>
        <w:t xml:space="preserve">Asociación Salvadoreña para el estudio y tratamiento del Dolor y Cuidados Paliativos. Guía Práctica de Cuidados Paliativos en situación de pandemia Covid- 19 [Internet]. San Salvador; 2020 </w:t>
      </w:r>
    </w:p>
    <w:p w14:paraId="5B885092" w14:textId="5374F8A8"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24. </w:t>
      </w:r>
      <w:r w:rsidRPr="00B10AF3">
        <w:rPr>
          <w:rFonts w:ascii="Arial" w:hAnsi="Arial" w:cs="Arial"/>
          <w:noProof/>
          <w:sz w:val="24"/>
          <w:szCs w:val="24"/>
        </w:rPr>
        <w:tab/>
        <w:t xml:space="preserve">Ministerio de Salud y Protección Social. Guía de Práctica Clínica para la atención de pacientes en Cuidado Paliativo (adopción) [Internet]. Bogotá; 2016 [cited 2020 May 28]. </w:t>
      </w:r>
    </w:p>
    <w:p w14:paraId="1787E8C7" w14:textId="0CEF4022"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25. </w:t>
      </w:r>
      <w:r w:rsidRPr="00B10AF3">
        <w:rPr>
          <w:rFonts w:ascii="Arial" w:hAnsi="Arial" w:cs="Arial"/>
          <w:noProof/>
          <w:sz w:val="24"/>
          <w:szCs w:val="24"/>
        </w:rPr>
        <w:tab/>
        <w:t xml:space="preserve">Salud MDE, Enfermedades DDE, Transmisibles NO, Mental UDES. Autocuidado de la salud - Publicaciones. 2018;241. </w:t>
      </w:r>
    </w:p>
    <w:p w14:paraId="53F9D7CF" w14:textId="7F84BCE6"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26. </w:t>
      </w:r>
      <w:r w:rsidRPr="00B10AF3">
        <w:rPr>
          <w:rFonts w:ascii="Arial" w:hAnsi="Arial" w:cs="Arial"/>
          <w:noProof/>
          <w:sz w:val="24"/>
          <w:szCs w:val="24"/>
        </w:rPr>
        <w:tab/>
        <w:t>Guillermo L, Zuluaga B. Autocuidado Y. Erreka Multimed S Coop [Internet]. 2011;127.</w:t>
      </w:r>
    </w:p>
    <w:p w14:paraId="32D8FEE9" w14:textId="3D50F5FE"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27. </w:t>
      </w:r>
      <w:r w:rsidRPr="00B10AF3">
        <w:rPr>
          <w:rFonts w:ascii="Arial" w:hAnsi="Arial" w:cs="Arial"/>
          <w:noProof/>
          <w:sz w:val="24"/>
          <w:szCs w:val="24"/>
        </w:rPr>
        <w:tab/>
        <w:t xml:space="preserve">Cuidadores: Universidad Nacional de Colombia [Internet]. [cited 2020 Nov 21]. </w:t>
      </w:r>
    </w:p>
    <w:p w14:paraId="49B7FAE6" w14:textId="1627E36A"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28. </w:t>
      </w:r>
      <w:r w:rsidRPr="00B10AF3">
        <w:rPr>
          <w:rFonts w:ascii="Arial" w:hAnsi="Arial" w:cs="Arial"/>
          <w:noProof/>
          <w:sz w:val="24"/>
          <w:szCs w:val="24"/>
        </w:rPr>
        <w:tab/>
        <w:t xml:space="preserve">Redlatinoamericanadecuidadores [Internet]. [cited 2020 Nov 21]. </w:t>
      </w:r>
    </w:p>
    <w:p w14:paraId="3221239F"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29. </w:t>
      </w:r>
      <w:r w:rsidRPr="00B10AF3">
        <w:rPr>
          <w:rFonts w:ascii="Arial" w:hAnsi="Arial" w:cs="Arial"/>
          <w:noProof/>
          <w:sz w:val="24"/>
          <w:szCs w:val="24"/>
        </w:rPr>
        <w:tab/>
        <w:t xml:space="preserve">Duarte D, Jiménez M, Rubio A CL. Validez facial de una cartilla para la enseñanza del autoexamen de mama para mujeres en edad reproductiva y posmenopáusicas. Antonio Nariño; 2017. </w:t>
      </w:r>
    </w:p>
    <w:p w14:paraId="3C604AFA" w14:textId="20ADF69F"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30. </w:t>
      </w:r>
      <w:r w:rsidRPr="00B10AF3">
        <w:rPr>
          <w:rFonts w:ascii="Arial" w:hAnsi="Arial" w:cs="Arial"/>
          <w:noProof/>
          <w:sz w:val="24"/>
          <w:szCs w:val="24"/>
        </w:rPr>
        <w:tab/>
        <w:t>Ley 911 de 2004 Congreso de la República - Colombia [Internet]. 2004 [cited 2020 Oct 29].</w:t>
      </w:r>
    </w:p>
    <w:p w14:paraId="552925D8"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31. </w:t>
      </w:r>
      <w:r w:rsidRPr="00B10AF3">
        <w:rPr>
          <w:rFonts w:ascii="Arial" w:hAnsi="Arial" w:cs="Arial"/>
          <w:noProof/>
          <w:sz w:val="24"/>
          <w:szCs w:val="24"/>
        </w:rPr>
        <w:tab/>
        <w:t xml:space="preserve">Ministerio de Salud. Resolución 8430 de 1993. Bogotá; 1993. </w:t>
      </w:r>
    </w:p>
    <w:p w14:paraId="269DC52F" w14:textId="78CD7B06"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32. </w:t>
      </w:r>
      <w:r w:rsidRPr="00B10AF3">
        <w:rPr>
          <w:rFonts w:ascii="Arial" w:hAnsi="Arial" w:cs="Arial"/>
          <w:noProof/>
          <w:sz w:val="24"/>
          <w:szCs w:val="24"/>
        </w:rPr>
        <w:tab/>
        <w:t xml:space="preserve">Congreso de Colombia. Ley 266 de 1996. Por la cual se reglamenta la profesión de enfermería en Colombia y se dictan otras disposiciones [Internet]. Bogotá, Colombia; 1996 [cited 2020 Nov 21]. </w:t>
      </w:r>
    </w:p>
    <w:p w14:paraId="0DA25D44"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33. </w:t>
      </w:r>
      <w:r w:rsidRPr="00B10AF3">
        <w:rPr>
          <w:rFonts w:ascii="Arial" w:hAnsi="Arial" w:cs="Arial"/>
          <w:noProof/>
          <w:sz w:val="24"/>
          <w:szCs w:val="24"/>
        </w:rPr>
        <w:tab/>
        <w:t xml:space="preserve">Universidad Antonio Nariño. Estatuto de propiedad intelectual. Bogotá, Colombia; 2007. </w:t>
      </w:r>
    </w:p>
    <w:p w14:paraId="28E0AE3B"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34. </w:t>
      </w:r>
      <w:r w:rsidRPr="00B10AF3">
        <w:rPr>
          <w:rFonts w:ascii="Arial" w:hAnsi="Arial" w:cs="Arial"/>
          <w:noProof/>
          <w:sz w:val="24"/>
          <w:szCs w:val="24"/>
        </w:rPr>
        <w:tab/>
        <w:t xml:space="preserve">Campos VF, Silva JM da, Silva JJ da. Comunicação em cuidados paliativos: equipe, paciente e família. Rev Bioética. 2019;27(4):711–8. </w:t>
      </w:r>
    </w:p>
    <w:p w14:paraId="4E88CD92" w14:textId="77777777"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35. </w:t>
      </w:r>
      <w:r w:rsidRPr="00B10AF3">
        <w:rPr>
          <w:rFonts w:ascii="Arial" w:hAnsi="Arial" w:cs="Arial"/>
          <w:noProof/>
          <w:sz w:val="24"/>
          <w:szCs w:val="24"/>
        </w:rPr>
        <w:tab/>
        <w:t xml:space="preserve">Alfaro Rodríguez M, Carmona Montoya X, Mujica Gonzáles I, Pontalti G, Antonio Sánchez Cárdenas M, Parra Giordano D. Recomendaciones para el cuidado de paciente con enfermedad Oncológica y /o enfermedad avanzada un consenso Latinoamericano. 2018. </w:t>
      </w:r>
    </w:p>
    <w:p w14:paraId="71434675" w14:textId="0D711ABB" w:rsidR="00B10AF3" w:rsidRPr="00B10AF3" w:rsidRDefault="00B10AF3" w:rsidP="002F6531">
      <w:pPr>
        <w:widowControl w:val="0"/>
        <w:autoSpaceDE w:val="0"/>
        <w:autoSpaceDN w:val="0"/>
        <w:adjustRightInd w:val="0"/>
        <w:spacing w:before="240" w:after="240" w:line="360" w:lineRule="auto"/>
        <w:ind w:left="640" w:hanging="640"/>
        <w:jc w:val="both"/>
        <w:rPr>
          <w:rFonts w:ascii="Arial" w:hAnsi="Arial" w:cs="Arial"/>
          <w:noProof/>
          <w:sz w:val="24"/>
          <w:szCs w:val="24"/>
        </w:rPr>
      </w:pPr>
      <w:r w:rsidRPr="00B10AF3">
        <w:rPr>
          <w:rFonts w:ascii="Arial" w:hAnsi="Arial" w:cs="Arial"/>
          <w:noProof/>
          <w:sz w:val="24"/>
          <w:szCs w:val="24"/>
        </w:rPr>
        <w:t xml:space="preserve">36. </w:t>
      </w:r>
      <w:r w:rsidRPr="00B10AF3">
        <w:rPr>
          <w:rFonts w:ascii="Arial" w:hAnsi="Arial" w:cs="Arial"/>
          <w:noProof/>
          <w:sz w:val="24"/>
          <w:szCs w:val="24"/>
        </w:rPr>
        <w:tab/>
        <w:t>Gallego Moreno LM. Te Cuidamos con Amor. Cartilla del programa de dolor y cuidado paliativo [Internet]. Medellín; 2017 [cited 2020 Nov 21].</w:t>
      </w:r>
    </w:p>
    <w:p w14:paraId="4CF0D112" w14:textId="0B7EF49B" w:rsidR="0028296F" w:rsidRPr="00651ED2" w:rsidRDefault="00B10AF3" w:rsidP="002F6531">
      <w:pPr>
        <w:widowControl w:val="0"/>
        <w:autoSpaceDE w:val="0"/>
        <w:autoSpaceDN w:val="0"/>
        <w:adjustRightInd w:val="0"/>
        <w:spacing w:before="240" w:after="240" w:line="360" w:lineRule="auto"/>
        <w:ind w:left="640" w:hanging="640"/>
        <w:jc w:val="both"/>
        <w:rPr>
          <w:rFonts w:ascii="Arial" w:eastAsia="Arial" w:hAnsi="Arial" w:cs="Arial"/>
          <w:b/>
          <w:sz w:val="24"/>
          <w:szCs w:val="24"/>
          <w:lang w:val="es-MX"/>
        </w:rPr>
      </w:pPr>
      <w:r w:rsidRPr="00B10AF3">
        <w:rPr>
          <w:rFonts w:ascii="Arial" w:hAnsi="Arial" w:cs="Arial"/>
          <w:noProof/>
          <w:sz w:val="24"/>
          <w:szCs w:val="24"/>
        </w:rPr>
        <w:t xml:space="preserve">37. </w:t>
      </w:r>
      <w:r w:rsidRPr="00B10AF3">
        <w:rPr>
          <w:rFonts w:ascii="Arial" w:hAnsi="Arial" w:cs="Arial"/>
          <w:noProof/>
          <w:sz w:val="24"/>
          <w:szCs w:val="24"/>
        </w:rPr>
        <w:tab/>
        <w:t xml:space="preserve">Krikorian Daveloza A, Vélez Ángel MC, López Herrera FE, Ángel Jimenez GM, Álvarez Tobón VA, Zuleta Benjumea, et al. Aspectos básicos de cuidados paliativos para cuidadores. Medellín; 2018. </w:t>
      </w:r>
      <w:r w:rsidR="00A61254" w:rsidRPr="00D81CCC">
        <w:rPr>
          <w:rFonts w:ascii="Arial" w:eastAsia="Arial" w:hAnsi="Arial" w:cs="Arial"/>
          <w:b/>
          <w:sz w:val="24"/>
          <w:szCs w:val="24"/>
        </w:rPr>
        <w:fldChar w:fldCharType="end"/>
      </w:r>
    </w:p>
    <w:p w14:paraId="6A00F0B2" w14:textId="4197ACFC" w:rsidR="00781EF4" w:rsidRDefault="00781EF4" w:rsidP="00C464BE">
      <w:pPr>
        <w:pStyle w:val="Ttulo1"/>
        <w:spacing w:line="360" w:lineRule="auto"/>
        <w:jc w:val="both"/>
        <w:rPr>
          <w:highlight w:val="white"/>
        </w:rPr>
      </w:pPr>
      <w:bookmarkStart w:id="40" w:name="_Toc57640707"/>
      <w:r>
        <w:rPr>
          <w:highlight w:val="white"/>
        </w:rPr>
        <w:t>Anexos</w:t>
      </w:r>
      <w:bookmarkEnd w:id="40"/>
    </w:p>
    <w:p w14:paraId="0C18B210" w14:textId="284920AC" w:rsidR="00572A4F" w:rsidRPr="00096C9F" w:rsidRDefault="00572A4F" w:rsidP="00096C9F">
      <w:pPr>
        <w:rPr>
          <w:rFonts w:ascii="Arial" w:hAnsi="Arial" w:cs="Arial"/>
          <w:sz w:val="24"/>
          <w:szCs w:val="24"/>
          <w:highlight w:val="white"/>
        </w:rPr>
      </w:pPr>
      <w:r w:rsidRPr="00096C9F">
        <w:rPr>
          <w:rFonts w:ascii="Arial" w:hAnsi="Arial" w:cs="Arial"/>
          <w:b/>
          <w:bCs/>
          <w:sz w:val="24"/>
          <w:szCs w:val="24"/>
          <w:highlight w:val="white"/>
        </w:rPr>
        <w:t>Anexo 1</w:t>
      </w:r>
      <w:r w:rsidRPr="00096C9F">
        <w:rPr>
          <w:rFonts w:ascii="Arial" w:hAnsi="Arial" w:cs="Arial"/>
          <w:sz w:val="24"/>
          <w:szCs w:val="24"/>
          <w:highlight w:val="white"/>
        </w:rPr>
        <w:t xml:space="preserve">. Presupuesto </w:t>
      </w:r>
    </w:p>
    <w:p w14:paraId="06983312" w14:textId="541F83C1" w:rsidR="00781EF4" w:rsidRDefault="00572A4F" w:rsidP="00C464BE">
      <w:pPr>
        <w:spacing w:line="360" w:lineRule="auto"/>
        <w:jc w:val="both"/>
        <w:rPr>
          <w:highlight w:val="white"/>
        </w:rPr>
      </w:pPr>
      <w:r>
        <w:rPr>
          <w:rFonts w:ascii="Arial" w:eastAsia="Arial" w:hAnsi="Arial" w:cs="Arial"/>
          <w:noProof/>
          <w:sz w:val="24"/>
          <w:szCs w:val="24"/>
          <w:highlight w:val="white"/>
        </w:rPr>
        <w:drawing>
          <wp:inline distT="114300" distB="114300" distL="114300" distR="114300" wp14:anchorId="5866157B" wp14:editId="555EA381">
            <wp:extent cx="5612130" cy="2523160"/>
            <wp:effectExtent l="0" t="0" r="762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27732" t="31358" r="29718" b="31358"/>
                    <a:stretch>
                      <a:fillRect/>
                    </a:stretch>
                  </pic:blipFill>
                  <pic:spPr>
                    <a:xfrm>
                      <a:off x="0" y="0"/>
                      <a:ext cx="5612130" cy="2523160"/>
                    </a:xfrm>
                    <a:prstGeom prst="rect">
                      <a:avLst/>
                    </a:prstGeom>
                    <a:ln/>
                  </pic:spPr>
                </pic:pic>
              </a:graphicData>
            </a:graphic>
          </wp:inline>
        </w:drawing>
      </w:r>
    </w:p>
    <w:p w14:paraId="29C87B14" w14:textId="77777777" w:rsidR="00D50A65" w:rsidRDefault="00D50A65" w:rsidP="00085DA2">
      <w:pPr>
        <w:jc w:val="both"/>
        <w:rPr>
          <w:rFonts w:ascii="Arial" w:hAnsi="Arial" w:cs="Arial"/>
          <w:b/>
          <w:bCs/>
          <w:sz w:val="24"/>
          <w:szCs w:val="24"/>
          <w:highlight w:val="white"/>
        </w:rPr>
      </w:pPr>
    </w:p>
    <w:p w14:paraId="03D92310" w14:textId="6A53BEB8" w:rsidR="00572A4F" w:rsidRPr="00085DA2" w:rsidRDefault="00572A4F" w:rsidP="00085DA2">
      <w:pPr>
        <w:jc w:val="both"/>
        <w:rPr>
          <w:rFonts w:ascii="Arial" w:hAnsi="Arial" w:cs="Arial"/>
          <w:sz w:val="24"/>
          <w:szCs w:val="24"/>
          <w:highlight w:val="white"/>
        </w:rPr>
      </w:pPr>
      <w:r w:rsidRPr="00085DA2">
        <w:rPr>
          <w:rFonts w:ascii="Arial" w:hAnsi="Arial" w:cs="Arial"/>
          <w:b/>
          <w:bCs/>
          <w:sz w:val="24"/>
          <w:szCs w:val="24"/>
          <w:highlight w:val="white"/>
        </w:rPr>
        <w:t>Anexo 2</w:t>
      </w:r>
      <w:r w:rsidRPr="00085DA2">
        <w:rPr>
          <w:rFonts w:ascii="Arial" w:hAnsi="Arial" w:cs="Arial"/>
          <w:sz w:val="24"/>
          <w:szCs w:val="24"/>
          <w:highlight w:val="white"/>
        </w:rPr>
        <w:t>. Cronograma</w:t>
      </w:r>
    </w:p>
    <w:p w14:paraId="17CAB79B" w14:textId="56F26723" w:rsidR="00572A4F" w:rsidRDefault="00572A4F" w:rsidP="00C464BE">
      <w:pPr>
        <w:spacing w:line="360" w:lineRule="auto"/>
        <w:jc w:val="both"/>
        <w:rPr>
          <w:highlight w:val="white"/>
        </w:rPr>
      </w:pPr>
    </w:p>
    <w:tbl>
      <w:tblPr>
        <w:tblStyle w:val="a"/>
        <w:tblW w:w="1085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7"/>
        <w:gridCol w:w="236"/>
        <w:gridCol w:w="720"/>
        <w:gridCol w:w="1070"/>
        <w:gridCol w:w="797"/>
        <w:gridCol w:w="1023"/>
        <w:gridCol w:w="788"/>
        <w:gridCol w:w="661"/>
        <w:gridCol w:w="524"/>
        <w:gridCol w:w="602"/>
        <w:gridCol w:w="725"/>
        <w:gridCol w:w="730"/>
        <w:gridCol w:w="578"/>
        <w:gridCol w:w="772"/>
      </w:tblGrid>
      <w:tr w:rsidR="00572A4F" w14:paraId="2749F059" w14:textId="77777777" w:rsidTr="00DB316D">
        <w:trPr>
          <w:trHeight w:val="243"/>
        </w:trPr>
        <w:tc>
          <w:tcPr>
            <w:tcW w:w="1863" w:type="dxa"/>
            <w:gridSpan w:val="2"/>
          </w:tcPr>
          <w:p w14:paraId="326F1E19" w14:textId="77777777" w:rsidR="00572A4F" w:rsidRDefault="00572A4F" w:rsidP="00C464BE">
            <w:pPr>
              <w:widowControl w:val="0"/>
              <w:pBdr>
                <w:top w:val="nil"/>
                <w:left w:val="nil"/>
                <w:bottom w:val="nil"/>
                <w:right w:val="nil"/>
                <w:between w:val="nil"/>
              </w:pBdr>
              <w:spacing w:line="360" w:lineRule="auto"/>
              <w:jc w:val="both"/>
              <w:rPr>
                <w:rFonts w:ascii="Arial" w:eastAsia="Arial" w:hAnsi="Arial" w:cs="Arial"/>
                <w:b/>
                <w:sz w:val="24"/>
                <w:szCs w:val="24"/>
              </w:rPr>
            </w:pPr>
          </w:p>
        </w:tc>
        <w:tc>
          <w:tcPr>
            <w:tcW w:w="3610" w:type="dxa"/>
            <w:gridSpan w:val="4"/>
          </w:tcPr>
          <w:p w14:paraId="6BE26B10" w14:textId="77777777" w:rsidR="00572A4F" w:rsidRPr="00781EF4" w:rsidRDefault="00572A4F" w:rsidP="00C464BE">
            <w:pPr>
              <w:spacing w:line="360" w:lineRule="auto"/>
              <w:jc w:val="both"/>
              <w:rPr>
                <w:rFonts w:ascii="Arial" w:eastAsia="Arial" w:hAnsi="Arial" w:cs="Arial"/>
                <w:b/>
                <w:bCs/>
                <w:sz w:val="24"/>
                <w:szCs w:val="24"/>
              </w:rPr>
            </w:pPr>
            <w:r w:rsidRPr="00781EF4">
              <w:rPr>
                <w:rFonts w:ascii="Arial" w:eastAsia="Arial" w:hAnsi="Arial" w:cs="Arial"/>
                <w:b/>
                <w:bCs/>
                <w:sz w:val="24"/>
                <w:szCs w:val="24"/>
              </w:rPr>
              <w:t>2019 - II</w:t>
            </w:r>
          </w:p>
        </w:tc>
        <w:tc>
          <w:tcPr>
            <w:tcW w:w="3300" w:type="dxa"/>
            <w:gridSpan w:val="5"/>
            <w:shd w:val="clear" w:color="auto" w:fill="auto"/>
          </w:tcPr>
          <w:p w14:paraId="683237AD" w14:textId="77777777" w:rsidR="00572A4F" w:rsidRPr="00781EF4" w:rsidRDefault="00572A4F" w:rsidP="00C464BE">
            <w:pPr>
              <w:spacing w:line="360" w:lineRule="auto"/>
              <w:jc w:val="both"/>
              <w:rPr>
                <w:rFonts w:ascii="Arial" w:eastAsia="Arial" w:hAnsi="Arial" w:cs="Arial"/>
                <w:b/>
                <w:bCs/>
                <w:sz w:val="24"/>
                <w:szCs w:val="24"/>
              </w:rPr>
            </w:pPr>
            <w:r w:rsidRPr="00781EF4">
              <w:rPr>
                <w:rFonts w:ascii="Arial" w:eastAsia="Arial" w:hAnsi="Arial" w:cs="Arial"/>
                <w:b/>
                <w:bCs/>
                <w:sz w:val="24"/>
                <w:szCs w:val="24"/>
              </w:rPr>
              <w:t>2020 – I</w:t>
            </w:r>
          </w:p>
        </w:tc>
        <w:tc>
          <w:tcPr>
            <w:tcW w:w="2080" w:type="dxa"/>
            <w:gridSpan w:val="3"/>
            <w:shd w:val="clear" w:color="auto" w:fill="auto"/>
          </w:tcPr>
          <w:p w14:paraId="698ED338" w14:textId="77777777" w:rsidR="00572A4F" w:rsidRPr="00781EF4" w:rsidRDefault="00572A4F" w:rsidP="00C464BE">
            <w:pPr>
              <w:spacing w:line="360" w:lineRule="auto"/>
              <w:jc w:val="both"/>
              <w:rPr>
                <w:rFonts w:ascii="Arial" w:eastAsia="Arial" w:hAnsi="Arial" w:cs="Arial"/>
                <w:b/>
                <w:bCs/>
                <w:sz w:val="24"/>
                <w:szCs w:val="24"/>
              </w:rPr>
            </w:pPr>
            <w:r w:rsidRPr="00781EF4">
              <w:rPr>
                <w:rFonts w:ascii="Arial" w:eastAsia="Arial" w:hAnsi="Arial" w:cs="Arial"/>
                <w:b/>
                <w:bCs/>
                <w:sz w:val="24"/>
                <w:szCs w:val="24"/>
              </w:rPr>
              <w:t>2020 - II</w:t>
            </w:r>
          </w:p>
        </w:tc>
      </w:tr>
      <w:tr w:rsidR="00572A4F" w14:paraId="612D9009" w14:textId="77777777" w:rsidTr="00DB316D">
        <w:trPr>
          <w:trHeight w:val="336"/>
        </w:trPr>
        <w:tc>
          <w:tcPr>
            <w:tcW w:w="1627" w:type="dxa"/>
            <w:shd w:val="clear" w:color="auto" w:fill="FBE5D5"/>
          </w:tcPr>
          <w:p w14:paraId="5A965A7A"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Actividad</w:t>
            </w:r>
          </w:p>
        </w:tc>
        <w:tc>
          <w:tcPr>
            <w:tcW w:w="236" w:type="dxa"/>
            <w:shd w:val="clear" w:color="auto" w:fill="FBE5D5"/>
          </w:tcPr>
          <w:p w14:paraId="5519D37C" w14:textId="77777777" w:rsidR="00572A4F" w:rsidRDefault="00572A4F" w:rsidP="00C464BE">
            <w:pPr>
              <w:spacing w:line="360" w:lineRule="auto"/>
              <w:jc w:val="both"/>
              <w:rPr>
                <w:rFonts w:ascii="Arial" w:eastAsia="Arial" w:hAnsi="Arial" w:cs="Arial"/>
                <w:sz w:val="24"/>
                <w:szCs w:val="24"/>
              </w:rPr>
            </w:pPr>
          </w:p>
        </w:tc>
        <w:tc>
          <w:tcPr>
            <w:tcW w:w="720" w:type="dxa"/>
            <w:shd w:val="clear" w:color="auto" w:fill="FBE5D5"/>
          </w:tcPr>
          <w:p w14:paraId="5AD31BBB" w14:textId="77777777" w:rsidR="00572A4F" w:rsidRDefault="00572A4F" w:rsidP="00C464BE">
            <w:pPr>
              <w:spacing w:line="360" w:lineRule="auto"/>
              <w:jc w:val="both"/>
              <w:rPr>
                <w:rFonts w:ascii="Arial" w:eastAsia="Arial" w:hAnsi="Arial" w:cs="Arial"/>
                <w:sz w:val="24"/>
                <w:szCs w:val="24"/>
              </w:rPr>
            </w:pPr>
            <w:proofErr w:type="spellStart"/>
            <w:r>
              <w:rPr>
                <w:rFonts w:ascii="Arial" w:eastAsia="Arial" w:hAnsi="Arial" w:cs="Arial"/>
                <w:sz w:val="24"/>
                <w:szCs w:val="24"/>
              </w:rPr>
              <w:t>Ago</w:t>
            </w:r>
            <w:proofErr w:type="spellEnd"/>
          </w:p>
        </w:tc>
        <w:tc>
          <w:tcPr>
            <w:tcW w:w="1070" w:type="dxa"/>
            <w:shd w:val="clear" w:color="auto" w:fill="FBE5D5"/>
          </w:tcPr>
          <w:p w14:paraId="6FDBAD0C" w14:textId="77777777" w:rsidR="00572A4F" w:rsidRDefault="00572A4F" w:rsidP="00C464BE">
            <w:pPr>
              <w:spacing w:line="360" w:lineRule="auto"/>
              <w:jc w:val="both"/>
              <w:rPr>
                <w:rFonts w:ascii="Arial" w:eastAsia="Arial" w:hAnsi="Arial" w:cs="Arial"/>
                <w:sz w:val="24"/>
                <w:szCs w:val="24"/>
              </w:rPr>
            </w:pPr>
            <w:proofErr w:type="spellStart"/>
            <w:r>
              <w:rPr>
                <w:rFonts w:ascii="Arial" w:eastAsia="Arial" w:hAnsi="Arial" w:cs="Arial"/>
                <w:sz w:val="24"/>
                <w:szCs w:val="24"/>
              </w:rPr>
              <w:t>Sep</w:t>
            </w:r>
            <w:proofErr w:type="spellEnd"/>
          </w:p>
        </w:tc>
        <w:tc>
          <w:tcPr>
            <w:tcW w:w="797" w:type="dxa"/>
            <w:shd w:val="clear" w:color="auto" w:fill="FBE5D5"/>
          </w:tcPr>
          <w:p w14:paraId="598A9693"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Oct</w:t>
            </w:r>
          </w:p>
        </w:tc>
        <w:tc>
          <w:tcPr>
            <w:tcW w:w="1023" w:type="dxa"/>
            <w:shd w:val="clear" w:color="auto" w:fill="FBE5D5"/>
          </w:tcPr>
          <w:p w14:paraId="34BF70ED"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Nov</w:t>
            </w:r>
          </w:p>
        </w:tc>
        <w:tc>
          <w:tcPr>
            <w:tcW w:w="788" w:type="dxa"/>
            <w:shd w:val="clear" w:color="auto" w:fill="FBE5D5"/>
          </w:tcPr>
          <w:p w14:paraId="2F5C00AD"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Feb</w:t>
            </w:r>
          </w:p>
        </w:tc>
        <w:tc>
          <w:tcPr>
            <w:tcW w:w="661" w:type="dxa"/>
            <w:shd w:val="clear" w:color="auto" w:fill="FBE5D5"/>
          </w:tcPr>
          <w:p w14:paraId="7792B8BF"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Mar</w:t>
            </w:r>
          </w:p>
        </w:tc>
        <w:tc>
          <w:tcPr>
            <w:tcW w:w="524" w:type="dxa"/>
            <w:shd w:val="clear" w:color="auto" w:fill="FBE5D5"/>
          </w:tcPr>
          <w:p w14:paraId="52C677AA"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Ab</w:t>
            </w:r>
          </w:p>
        </w:tc>
        <w:tc>
          <w:tcPr>
            <w:tcW w:w="602" w:type="dxa"/>
            <w:shd w:val="clear" w:color="auto" w:fill="FBE5D5"/>
          </w:tcPr>
          <w:p w14:paraId="22E98D66"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Ma</w:t>
            </w:r>
          </w:p>
        </w:tc>
        <w:tc>
          <w:tcPr>
            <w:tcW w:w="725" w:type="dxa"/>
            <w:shd w:val="clear" w:color="auto" w:fill="FBE5D5"/>
          </w:tcPr>
          <w:p w14:paraId="74E25752" w14:textId="77777777" w:rsidR="00572A4F" w:rsidRDefault="00572A4F" w:rsidP="00C464BE">
            <w:pPr>
              <w:spacing w:line="360" w:lineRule="auto"/>
              <w:jc w:val="both"/>
              <w:rPr>
                <w:rFonts w:ascii="Arial" w:eastAsia="Arial" w:hAnsi="Arial" w:cs="Arial"/>
                <w:sz w:val="24"/>
                <w:szCs w:val="24"/>
              </w:rPr>
            </w:pPr>
            <w:proofErr w:type="spellStart"/>
            <w:r>
              <w:rPr>
                <w:rFonts w:ascii="Arial" w:eastAsia="Arial" w:hAnsi="Arial" w:cs="Arial"/>
                <w:sz w:val="24"/>
                <w:szCs w:val="24"/>
              </w:rPr>
              <w:t>Ago</w:t>
            </w:r>
            <w:proofErr w:type="spellEnd"/>
          </w:p>
        </w:tc>
        <w:tc>
          <w:tcPr>
            <w:tcW w:w="730" w:type="dxa"/>
            <w:shd w:val="clear" w:color="auto" w:fill="FBE5D5"/>
          </w:tcPr>
          <w:p w14:paraId="2A3CD9C1" w14:textId="77777777" w:rsidR="00572A4F" w:rsidRDefault="00572A4F" w:rsidP="00C464BE">
            <w:pPr>
              <w:spacing w:line="360" w:lineRule="auto"/>
              <w:jc w:val="both"/>
              <w:rPr>
                <w:rFonts w:ascii="Arial" w:eastAsia="Arial" w:hAnsi="Arial" w:cs="Arial"/>
                <w:sz w:val="24"/>
                <w:szCs w:val="24"/>
              </w:rPr>
            </w:pPr>
            <w:proofErr w:type="spellStart"/>
            <w:r>
              <w:rPr>
                <w:rFonts w:ascii="Arial" w:eastAsia="Arial" w:hAnsi="Arial" w:cs="Arial"/>
                <w:sz w:val="24"/>
                <w:szCs w:val="24"/>
              </w:rPr>
              <w:t>Sep</w:t>
            </w:r>
            <w:proofErr w:type="spellEnd"/>
          </w:p>
        </w:tc>
        <w:tc>
          <w:tcPr>
            <w:tcW w:w="578" w:type="dxa"/>
            <w:shd w:val="clear" w:color="auto" w:fill="FBE5D5"/>
          </w:tcPr>
          <w:p w14:paraId="7B7A896A" w14:textId="77777777" w:rsidR="00572A4F" w:rsidRDefault="00572A4F" w:rsidP="00C464BE">
            <w:pPr>
              <w:spacing w:line="360" w:lineRule="auto"/>
              <w:jc w:val="both"/>
              <w:rPr>
                <w:rFonts w:ascii="Arial" w:eastAsia="Arial" w:hAnsi="Arial" w:cs="Arial"/>
                <w:sz w:val="24"/>
                <w:szCs w:val="24"/>
              </w:rPr>
            </w:pPr>
            <w:proofErr w:type="spellStart"/>
            <w:r>
              <w:rPr>
                <w:rFonts w:ascii="Arial" w:eastAsia="Arial" w:hAnsi="Arial" w:cs="Arial"/>
                <w:sz w:val="24"/>
                <w:szCs w:val="24"/>
              </w:rPr>
              <w:t>Oc</w:t>
            </w:r>
            <w:proofErr w:type="spellEnd"/>
          </w:p>
        </w:tc>
        <w:tc>
          <w:tcPr>
            <w:tcW w:w="772" w:type="dxa"/>
            <w:shd w:val="clear" w:color="auto" w:fill="FBE5D5"/>
          </w:tcPr>
          <w:p w14:paraId="26F6B294"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Nov</w:t>
            </w:r>
          </w:p>
        </w:tc>
      </w:tr>
      <w:tr w:rsidR="00572A4F" w14:paraId="5758940F" w14:textId="77777777" w:rsidTr="00DB316D">
        <w:trPr>
          <w:trHeight w:val="318"/>
        </w:trPr>
        <w:tc>
          <w:tcPr>
            <w:tcW w:w="1627" w:type="dxa"/>
            <w:shd w:val="clear" w:color="auto" w:fill="FBE5D5"/>
          </w:tcPr>
          <w:p w14:paraId="2BFB92EC" w14:textId="77777777" w:rsidR="00572A4F" w:rsidRDefault="00572A4F" w:rsidP="00C464BE">
            <w:pPr>
              <w:spacing w:line="360" w:lineRule="auto"/>
              <w:jc w:val="both"/>
              <w:rPr>
                <w:rFonts w:ascii="Arial" w:eastAsia="Arial" w:hAnsi="Arial" w:cs="Arial"/>
                <w:sz w:val="24"/>
                <w:szCs w:val="24"/>
              </w:rPr>
            </w:pPr>
          </w:p>
        </w:tc>
        <w:tc>
          <w:tcPr>
            <w:tcW w:w="236" w:type="dxa"/>
          </w:tcPr>
          <w:p w14:paraId="6D401F8E" w14:textId="77777777" w:rsidR="00572A4F" w:rsidRDefault="00572A4F" w:rsidP="00C464BE">
            <w:pPr>
              <w:spacing w:line="360" w:lineRule="auto"/>
              <w:jc w:val="both"/>
              <w:rPr>
                <w:rFonts w:ascii="Arial" w:eastAsia="Arial" w:hAnsi="Arial" w:cs="Arial"/>
                <w:sz w:val="24"/>
                <w:szCs w:val="24"/>
              </w:rPr>
            </w:pPr>
          </w:p>
        </w:tc>
        <w:tc>
          <w:tcPr>
            <w:tcW w:w="720" w:type="dxa"/>
          </w:tcPr>
          <w:p w14:paraId="500770CA"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c>
          <w:tcPr>
            <w:tcW w:w="1070" w:type="dxa"/>
          </w:tcPr>
          <w:p w14:paraId="487EC5EE"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c>
          <w:tcPr>
            <w:tcW w:w="797" w:type="dxa"/>
          </w:tcPr>
          <w:p w14:paraId="427C1F6A"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c>
          <w:tcPr>
            <w:tcW w:w="1023" w:type="dxa"/>
          </w:tcPr>
          <w:p w14:paraId="2ECE0B30"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c>
          <w:tcPr>
            <w:tcW w:w="788" w:type="dxa"/>
          </w:tcPr>
          <w:p w14:paraId="318FF692"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c>
          <w:tcPr>
            <w:tcW w:w="661" w:type="dxa"/>
          </w:tcPr>
          <w:p w14:paraId="7AF31979"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c>
          <w:tcPr>
            <w:tcW w:w="524" w:type="dxa"/>
          </w:tcPr>
          <w:p w14:paraId="5B254060"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c>
          <w:tcPr>
            <w:tcW w:w="602" w:type="dxa"/>
          </w:tcPr>
          <w:p w14:paraId="3F2381CF"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c>
          <w:tcPr>
            <w:tcW w:w="725" w:type="dxa"/>
          </w:tcPr>
          <w:p w14:paraId="5037C15C"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c>
          <w:tcPr>
            <w:tcW w:w="730" w:type="dxa"/>
          </w:tcPr>
          <w:p w14:paraId="0601B420"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c>
          <w:tcPr>
            <w:tcW w:w="578" w:type="dxa"/>
          </w:tcPr>
          <w:p w14:paraId="0A67F0F7"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c>
          <w:tcPr>
            <w:tcW w:w="772" w:type="dxa"/>
            <w:shd w:val="clear" w:color="auto" w:fill="auto"/>
          </w:tcPr>
          <w:p w14:paraId="5093F631"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1-2-3-4</w:t>
            </w:r>
          </w:p>
        </w:tc>
      </w:tr>
      <w:tr w:rsidR="00572A4F" w14:paraId="27CD18B9" w14:textId="77777777" w:rsidTr="00DB316D">
        <w:trPr>
          <w:trHeight w:val="336"/>
        </w:trPr>
        <w:tc>
          <w:tcPr>
            <w:tcW w:w="1627" w:type="dxa"/>
            <w:shd w:val="clear" w:color="auto" w:fill="FBE5D5"/>
          </w:tcPr>
          <w:p w14:paraId="7C34F09E"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Marco</w:t>
            </w:r>
          </w:p>
          <w:p w14:paraId="15FFD031"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Referencial</w:t>
            </w:r>
          </w:p>
        </w:tc>
        <w:tc>
          <w:tcPr>
            <w:tcW w:w="236" w:type="dxa"/>
          </w:tcPr>
          <w:p w14:paraId="11E2A5C5" w14:textId="77777777" w:rsidR="00572A4F" w:rsidRDefault="00572A4F" w:rsidP="00C464BE">
            <w:pPr>
              <w:spacing w:line="360" w:lineRule="auto"/>
              <w:jc w:val="both"/>
              <w:rPr>
                <w:rFonts w:ascii="Arial" w:eastAsia="Arial" w:hAnsi="Arial" w:cs="Arial"/>
                <w:sz w:val="24"/>
                <w:szCs w:val="24"/>
              </w:rPr>
            </w:pPr>
          </w:p>
        </w:tc>
        <w:tc>
          <w:tcPr>
            <w:tcW w:w="720" w:type="dxa"/>
          </w:tcPr>
          <w:p w14:paraId="3EFE325C" w14:textId="77777777" w:rsidR="00572A4F" w:rsidRDefault="00572A4F" w:rsidP="00C464BE">
            <w:pPr>
              <w:spacing w:line="360" w:lineRule="auto"/>
              <w:jc w:val="both"/>
              <w:rPr>
                <w:rFonts w:ascii="Arial" w:eastAsia="Arial" w:hAnsi="Arial" w:cs="Arial"/>
                <w:sz w:val="24"/>
                <w:szCs w:val="24"/>
              </w:rPr>
            </w:pPr>
          </w:p>
        </w:tc>
        <w:tc>
          <w:tcPr>
            <w:tcW w:w="1070" w:type="dxa"/>
            <w:shd w:val="clear" w:color="auto" w:fill="B4C6E7"/>
          </w:tcPr>
          <w:p w14:paraId="38DECB50" w14:textId="77777777" w:rsidR="00572A4F" w:rsidRDefault="00572A4F" w:rsidP="00C464BE">
            <w:pPr>
              <w:spacing w:line="360" w:lineRule="auto"/>
              <w:jc w:val="both"/>
              <w:rPr>
                <w:rFonts w:ascii="Arial" w:eastAsia="Arial" w:hAnsi="Arial" w:cs="Arial"/>
                <w:sz w:val="24"/>
                <w:szCs w:val="24"/>
              </w:rPr>
            </w:pPr>
          </w:p>
        </w:tc>
        <w:tc>
          <w:tcPr>
            <w:tcW w:w="797" w:type="dxa"/>
            <w:shd w:val="clear" w:color="auto" w:fill="B4C6E7"/>
          </w:tcPr>
          <w:p w14:paraId="562A9860" w14:textId="77777777" w:rsidR="00572A4F" w:rsidRDefault="00572A4F" w:rsidP="00C464BE">
            <w:pPr>
              <w:spacing w:line="360" w:lineRule="auto"/>
              <w:jc w:val="both"/>
              <w:rPr>
                <w:rFonts w:ascii="Arial" w:eastAsia="Arial" w:hAnsi="Arial" w:cs="Arial"/>
                <w:sz w:val="24"/>
                <w:szCs w:val="24"/>
              </w:rPr>
            </w:pPr>
          </w:p>
        </w:tc>
        <w:tc>
          <w:tcPr>
            <w:tcW w:w="1023" w:type="dxa"/>
            <w:shd w:val="clear" w:color="auto" w:fill="B4C6E7"/>
          </w:tcPr>
          <w:p w14:paraId="3B246C53" w14:textId="77777777" w:rsidR="00572A4F" w:rsidRDefault="00572A4F" w:rsidP="00C464BE">
            <w:pPr>
              <w:spacing w:line="360" w:lineRule="auto"/>
              <w:jc w:val="both"/>
              <w:rPr>
                <w:rFonts w:ascii="Arial" w:eastAsia="Arial" w:hAnsi="Arial" w:cs="Arial"/>
                <w:sz w:val="24"/>
                <w:szCs w:val="24"/>
              </w:rPr>
            </w:pPr>
          </w:p>
        </w:tc>
        <w:tc>
          <w:tcPr>
            <w:tcW w:w="788" w:type="dxa"/>
          </w:tcPr>
          <w:p w14:paraId="7F5C70A2" w14:textId="77777777" w:rsidR="00572A4F" w:rsidRDefault="00572A4F" w:rsidP="00C464BE">
            <w:pPr>
              <w:spacing w:line="360" w:lineRule="auto"/>
              <w:jc w:val="both"/>
              <w:rPr>
                <w:rFonts w:ascii="Arial" w:eastAsia="Arial" w:hAnsi="Arial" w:cs="Arial"/>
                <w:sz w:val="24"/>
                <w:szCs w:val="24"/>
              </w:rPr>
            </w:pPr>
          </w:p>
        </w:tc>
        <w:tc>
          <w:tcPr>
            <w:tcW w:w="661" w:type="dxa"/>
          </w:tcPr>
          <w:p w14:paraId="1859F7CE" w14:textId="77777777" w:rsidR="00572A4F" w:rsidRDefault="00572A4F" w:rsidP="00C464BE">
            <w:pPr>
              <w:spacing w:line="360" w:lineRule="auto"/>
              <w:jc w:val="both"/>
              <w:rPr>
                <w:rFonts w:ascii="Arial" w:eastAsia="Arial" w:hAnsi="Arial" w:cs="Arial"/>
                <w:sz w:val="24"/>
                <w:szCs w:val="24"/>
              </w:rPr>
            </w:pPr>
          </w:p>
        </w:tc>
        <w:tc>
          <w:tcPr>
            <w:tcW w:w="524" w:type="dxa"/>
          </w:tcPr>
          <w:p w14:paraId="4E84648A" w14:textId="77777777" w:rsidR="00572A4F" w:rsidRDefault="00572A4F" w:rsidP="00C464BE">
            <w:pPr>
              <w:spacing w:line="360" w:lineRule="auto"/>
              <w:jc w:val="both"/>
              <w:rPr>
                <w:rFonts w:ascii="Arial" w:eastAsia="Arial" w:hAnsi="Arial" w:cs="Arial"/>
                <w:sz w:val="24"/>
                <w:szCs w:val="24"/>
              </w:rPr>
            </w:pPr>
          </w:p>
        </w:tc>
        <w:tc>
          <w:tcPr>
            <w:tcW w:w="602" w:type="dxa"/>
          </w:tcPr>
          <w:p w14:paraId="4811DFA5" w14:textId="77777777" w:rsidR="00572A4F" w:rsidRDefault="00572A4F" w:rsidP="00C464BE">
            <w:pPr>
              <w:spacing w:line="360" w:lineRule="auto"/>
              <w:jc w:val="both"/>
              <w:rPr>
                <w:rFonts w:ascii="Arial" w:eastAsia="Arial" w:hAnsi="Arial" w:cs="Arial"/>
                <w:sz w:val="24"/>
                <w:szCs w:val="24"/>
              </w:rPr>
            </w:pPr>
          </w:p>
        </w:tc>
        <w:tc>
          <w:tcPr>
            <w:tcW w:w="725" w:type="dxa"/>
          </w:tcPr>
          <w:p w14:paraId="70BD8ACA" w14:textId="77777777" w:rsidR="00572A4F" w:rsidRDefault="00572A4F" w:rsidP="00C464BE">
            <w:pPr>
              <w:spacing w:line="360" w:lineRule="auto"/>
              <w:jc w:val="both"/>
              <w:rPr>
                <w:rFonts w:ascii="Arial" w:eastAsia="Arial" w:hAnsi="Arial" w:cs="Arial"/>
                <w:sz w:val="24"/>
                <w:szCs w:val="24"/>
              </w:rPr>
            </w:pPr>
          </w:p>
        </w:tc>
        <w:tc>
          <w:tcPr>
            <w:tcW w:w="730" w:type="dxa"/>
          </w:tcPr>
          <w:p w14:paraId="32825D05" w14:textId="77777777" w:rsidR="00572A4F" w:rsidRDefault="00572A4F" w:rsidP="00C464BE">
            <w:pPr>
              <w:spacing w:line="360" w:lineRule="auto"/>
              <w:jc w:val="both"/>
              <w:rPr>
                <w:rFonts w:ascii="Arial" w:eastAsia="Arial" w:hAnsi="Arial" w:cs="Arial"/>
                <w:sz w:val="24"/>
                <w:szCs w:val="24"/>
              </w:rPr>
            </w:pPr>
          </w:p>
        </w:tc>
        <w:tc>
          <w:tcPr>
            <w:tcW w:w="578" w:type="dxa"/>
          </w:tcPr>
          <w:p w14:paraId="4E37698C" w14:textId="77777777" w:rsidR="00572A4F" w:rsidRDefault="00572A4F" w:rsidP="00C464BE">
            <w:pPr>
              <w:spacing w:line="360" w:lineRule="auto"/>
              <w:jc w:val="both"/>
              <w:rPr>
                <w:rFonts w:ascii="Arial" w:eastAsia="Arial" w:hAnsi="Arial" w:cs="Arial"/>
                <w:sz w:val="24"/>
                <w:szCs w:val="24"/>
              </w:rPr>
            </w:pPr>
          </w:p>
        </w:tc>
        <w:tc>
          <w:tcPr>
            <w:tcW w:w="772" w:type="dxa"/>
          </w:tcPr>
          <w:p w14:paraId="3ED90CCE" w14:textId="77777777" w:rsidR="00572A4F" w:rsidRDefault="00572A4F" w:rsidP="00C464BE">
            <w:pPr>
              <w:spacing w:line="360" w:lineRule="auto"/>
              <w:jc w:val="both"/>
              <w:rPr>
                <w:rFonts w:ascii="Arial" w:eastAsia="Arial" w:hAnsi="Arial" w:cs="Arial"/>
                <w:sz w:val="24"/>
                <w:szCs w:val="24"/>
              </w:rPr>
            </w:pPr>
          </w:p>
        </w:tc>
      </w:tr>
      <w:tr w:rsidR="00572A4F" w14:paraId="62E6A17F" w14:textId="77777777" w:rsidTr="00DB316D">
        <w:trPr>
          <w:trHeight w:val="318"/>
        </w:trPr>
        <w:tc>
          <w:tcPr>
            <w:tcW w:w="1627" w:type="dxa"/>
            <w:shd w:val="clear" w:color="auto" w:fill="FBE5D5"/>
          </w:tcPr>
          <w:p w14:paraId="023A3B8A"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Marco</w:t>
            </w:r>
          </w:p>
          <w:p w14:paraId="0F0AD7CE"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Conceptual</w:t>
            </w:r>
          </w:p>
        </w:tc>
        <w:tc>
          <w:tcPr>
            <w:tcW w:w="236" w:type="dxa"/>
          </w:tcPr>
          <w:p w14:paraId="2E05B5EF" w14:textId="77777777" w:rsidR="00572A4F" w:rsidRDefault="00572A4F" w:rsidP="00C464BE">
            <w:pPr>
              <w:spacing w:line="360" w:lineRule="auto"/>
              <w:jc w:val="both"/>
              <w:rPr>
                <w:rFonts w:ascii="Arial" w:eastAsia="Arial" w:hAnsi="Arial" w:cs="Arial"/>
                <w:sz w:val="24"/>
                <w:szCs w:val="24"/>
              </w:rPr>
            </w:pPr>
          </w:p>
        </w:tc>
        <w:tc>
          <w:tcPr>
            <w:tcW w:w="720" w:type="dxa"/>
          </w:tcPr>
          <w:p w14:paraId="2C214FDE" w14:textId="77777777" w:rsidR="00572A4F" w:rsidRDefault="00572A4F" w:rsidP="00C464BE">
            <w:pPr>
              <w:spacing w:line="360" w:lineRule="auto"/>
              <w:jc w:val="both"/>
              <w:rPr>
                <w:rFonts w:ascii="Arial" w:eastAsia="Arial" w:hAnsi="Arial" w:cs="Arial"/>
                <w:sz w:val="24"/>
                <w:szCs w:val="24"/>
              </w:rPr>
            </w:pPr>
          </w:p>
        </w:tc>
        <w:tc>
          <w:tcPr>
            <w:tcW w:w="1070" w:type="dxa"/>
          </w:tcPr>
          <w:p w14:paraId="1501BA6A" w14:textId="77777777" w:rsidR="00572A4F" w:rsidRDefault="00572A4F" w:rsidP="00C464BE">
            <w:pPr>
              <w:spacing w:line="360" w:lineRule="auto"/>
              <w:jc w:val="both"/>
              <w:rPr>
                <w:rFonts w:ascii="Arial" w:eastAsia="Arial" w:hAnsi="Arial" w:cs="Arial"/>
                <w:sz w:val="24"/>
                <w:szCs w:val="24"/>
              </w:rPr>
            </w:pPr>
          </w:p>
        </w:tc>
        <w:tc>
          <w:tcPr>
            <w:tcW w:w="797" w:type="dxa"/>
          </w:tcPr>
          <w:p w14:paraId="7E5921E9" w14:textId="77777777" w:rsidR="00572A4F" w:rsidRDefault="00572A4F" w:rsidP="00C464BE">
            <w:pPr>
              <w:spacing w:line="360" w:lineRule="auto"/>
              <w:jc w:val="both"/>
              <w:rPr>
                <w:rFonts w:ascii="Arial" w:eastAsia="Arial" w:hAnsi="Arial" w:cs="Arial"/>
                <w:sz w:val="24"/>
                <w:szCs w:val="24"/>
              </w:rPr>
            </w:pPr>
          </w:p>
        </w:tc>
        <w:tc>
          <w:tcPr>
            <w:tcW w:w="1023" w:type="dxa"/>
          </w:tcPr>
          <w:p w14:paraId="3C76EAB2" w14:textId="77777777" w:rsidR="00572A4F" w:rsidRDefault="00572A4F" w:rsidP="00C464BE">
            <w:pPr>
              <w:spacing w:line="360" w:lineRule="auto"/>
              <w:jc w:val="both"/>
              <w:rPr>
                <w:rFonts w:ascii="Arial" w:eastAsia="Arial" w:hAnsi="Arial" w:cs="Arial"/>
                <w:sz w:val="24"/>
                <w:szCs w:val="24"/>
              </w:rPr>
            </w:pPr>
          </w:p>
        </w:tc>
        <w:tc>
          <w:tcPr>
            <w:tcW w:w="788" w:type="dxa"/>
            <w:shd w:val="clear" w:color="auto" w:fill="B4C6E7"/>
          </w:tcPr>
          <w:p w14:paraId="39167CAA" w14:textId="77777777" w:rsidR="00572A4F" w:rsidRDefault="00572A4F" w:rsidP="00C464BE">
            <w:pPr>
              <w:spacing w:line="360" w:lineRule="auto"/>
              <w:jc w:val="both"/>
              <w:rPr>
                <w:rFonts w:ascii="Arial" w:eastAsia="Arial" w:hAnsi="Arial" w:cs="Arial"/>
                <w:sz w:val="24"/>
                <w:szCs w:val="24"/>
              </w:rPr>
            </w:pPr>
          </w:p>
        </w:tc>
        <w:tc>
          <w:tcPr>
            <w:tcW w:w="661" w:type="dxa"/>
          </w:tcPr>
          <w:p w14:paraId="2EB962F8" w14:textId="77777777" w:rsidR="00572A4F" w:rsidRDefault="00572A4F" w:rsidP="00C464BE">
            <w:pPr>
              <w:spacing w:line="360" w:lineRule="auto"/>
              <w:jc w:val="both"/>
              <w:rPr>
                <w:rFonts w:ascii="Arial" w:eastAsia="Arial" w:hAnsi="Arial" w:cs="Arial"/>
                <w:sz w:val="24"/>
                <w:szCs w:val="24"/>
              </w:rPr>
            </w:pPr>
          </w:p>
        </w:tc>
        <w:tc>
          <w:tcPr>
            <w:tcW w:w="524" w:type="dxa"/>
          </w:tcPr>
          <w:p w14:paraId="19169C70" w14:textId="77777777" w:rsidR="00572A4F" w:rsidRDefault="00572A4F" w:rsidP="00C464BE">
            <w:pPr>
              <w:spacing w:line="360" w:lineRule="auto"/>
              <w:jc w:val="both"/>
              <w:rPr>
                <w:rFonts w:ascii="Arial" w:eastAsia="Arial" w:hAnsi="Arial" w:cs="Arial"/>
                <w:sz w:val="24"/>
                <w:szCs w:val="24"/>
              </w:rPr>
            </w:pPr>
          </w:p>
        </w:tc>
        <w:tc>
          <w:tcPr>
            <w:tcW w:w="602" w:type="dxa"/>
          </w:tcPr>
          <w:p w14:paraId="137C2E16" w14:textId="77777777" w:rsidR="00572A4F" w:rsidRDefault="00572A4F" w:rsidP="00C464BE">
            <w:pPr>
              <w:spacing w:line="360" w:lineRule="auto"/>
              <w:jc w:val="both"/>
              <w:rPr>
                <w:rFonts w:ascii="Arial" w:eastAsia="Arial" w:hAnsi="Arial" w:cs="Arial"/>
                <w:sz w:val="24"/>
                <w:szCs w:val="24"/>
              </w:rPr>
            </w:pPr>
          </w:p>
        </w:tc>
        <w:tc>
          <w:tcPr>
            <w:tcW w:w="725" w:type="dxa"/>
          </w:tcPr>
          <w:p w14:paraId="1E00BAB7" w14:textId="77777777" w:rsidR="00572A4F" w:rsidRDefault="00572A4F" w:rsidP="00C464BE">
            <w:pPr>
              <w:spacing w:line="360" w:lineRule="auto"/>
              <w:jc w:val="both"/>
              <w:rPr>
                <w:rFonts w:ascii="Arial" w:eastAsia="Arial" w:hAnsi="Arial" w:cs="Arial"/>
                <w:sz w:val="24"/>
                <w:szCs w:val="24"/>
              </w:rPr>
            </w:pPr>
          </w:p>
        </w:tc>
        <w:tc>
          <w:tcPr>
            <w:tcW w:w="730" w:type="dxa"/>
          </w:tcPr>
          <w:p w14:paraId="1D07C537" w14:textId="77777777" w:rsidR="00572A4F" w:rsidRDefault="00572A4F" w:rsidP="00C464BE">
            <w:pPr>
              <w:spacing w:line="360" w:lineRule="auto"/>
              <w:jc w:val="both"/>
              <w:rPr>
                <w:rFonts w:ascii="Arial" w:eastAsia="Arial" w:hAnsi="Arial" w:cs="Arial"/>
                <w:sz w:val="24"/>
                <w:szCs w:val="24"/>
              </w:rPr>
            </w:pPr>
          </w:p>
        </w:tc>
        <w:tc>
          <w:tcPr>
            <w:tcW w:w="578" w:type="dxa"/>
          </w:tcPr>
          <w:p w14:paraId="4E259470" w14:textId="77777777" w:rsidR="00572A4F" w:rsidRDefault="00572A4F" w:rsidP="00C464BE">
            <w:pPr>
              <w:spacing w:line="360" w:lineRule="auto"/>
              <w:jc w:val="both"/>
              <w:rPr>
                <w:rFonts w:ascii="Arial" w:eastAsia="Arial" w:hAnsi="Arial" w:cs="Arial"/>
                <w:sz w:val="24"/>
                <w:szCs w:val="24"/>
              </w:rPr>
            </w:pPr>
          </w:p>
        </w:tc>
        <w:tc>
          <w:tcPr>
            <w:tcW w:w="772" w:type="dxa"/>
          </w:tcPr>
          <w:p w14:paraId="12BC7524" w14:textId="77777777" w:rsidR="00572A4F" w:rsidRDefault="00572A4F" w:rsidP="00C464BE">
            <w:pPr>
              <w:spacing w:line="360" w:lineRule="auto"/>
              <w:jc w:val="both"/>
              <w:rPr>
                <w:rFonts w:ascii="Arial" w:eastAsia="Arial" w:hAnsi="Arial" w:cs="Arial"/>
                <w:sz w:val="24"/>
                <w:szCs w:val="24"/>
              </w:rPr>
            </w:pPr>
          </w:p>
        </w:tc>
      </w:tr>
      <w:tr w:rsidR="00572A4F" w14:paraId="40D98403" w14:textId="77777777" w:rsidTr="00DB316D">
        <w:trPr>
          <w:trHeight w:val="336"/>
        </w:trPr>
        <w:tc>
          <w:tcPr>
            <w:tcW w:w="1627" w:type="dxa"/>
            <w:shd w:val="clear" w:color="auto" w:fill="FBE5D5"/>
          </w:tcPr>
          <w:p w14:paraId="44CE608D"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 xml:space="preserve">Marco </w:t>
            </w:r>
          </w:p>
          <w:p w14:paraId="3C5ACBC7"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Teórico</w:t>
            </w:r>
          </w:p>
        </w:tc>
        <w:tc>
          <w:tcPr>
            <w:tcW w:w="236" w:type="dxa"/>
          </w:tcPr>
          <w:p w14:paraId="024860DF" w14:textId="77777777" w:rsidR="00572A4F" w:rsidRDefault="00572A4F" w:rsidP="00C464BE">
            <w:pPr>
              <w:spacing w:line="360" w:lineRule="auto"/>
              <w:jc w:val="both"/>
              <w:rPr>
                <w:rFonts w:ascii="Arial" w:eastAsia="Arial" w:hAnsi="Arial" w:cs="Arial"/>
                <w:sz w:val="24"/>
                <w:szCs w:val="24"/>
              </w:rPr>
            </w:pPr>
          </w:p>
        </w:tc>
        <w:tc>
          <w:tcPr>
            <w:tcW w:w="720" w:type="dxa"/>
          </w:tcPr>
          <w:p w14:paraId="2DB8FABE" w14:textId="77777777" w:rsidR="00572A4F" w:rsidRDefault="00572A4F" w:rsidP="00C464BE">
            <w:pPr>
              <w:spacing w:line="360" w:lineRule="auto"/>
              <w:jc w:val="both"/>
              <w:rPr>
                <w:rFonts w:ascii="Arial" w:eastAsia="Arial" w:hAnsi="Arial" w:cs="Arial"/>
                <w:sz w:val="24"/>
                <w:szCs w:val="24"/>
              </w:rPr>
            </w:pPr>
          </w:p>
        </w:tc>
        <w:tc>
          <w:tcPr>
            <w:tcW w:w="1070" w:type="dxa"/>
          </w:tcPr>
          <w:p w14:paraId="2C78198D" w14:textId="77777777" w:rsidR="00572A4F" w:rsidRDefault="00572A4F" w:rsidP="00C464BE">
            <w:pPr>
              <w:spacing w:line="360" w:lineRule="auto"/>
              <w:jc w:val="both"/>
              <w:rPr>
                <w:rFonts w:ascii="Arial" w:eastAsia="Arial" w:hAnsi="Arial" w:cs="Arial"/>
                <w:sz w:val="24"/>
                <w:szCs w:val="24"/>
              </w:rPr>
            </w:pPr>
          </w:p>
        </w:tc>
        <w:tc>
          <w:tcPr>
            <w:tcW w:w="797" w:type="dxa"/>
          </w:tcPr>
          <w:p w14:paraId="16790E7E" w14:textId="77777777" w:rsidR="00572A4F" w:rsidRDefault="00572A4F" w:rsidP="00C464BE">
            <w:pPr>
              <w:spacing w:line="360" w:lineRule="auto"/>
              <w:jc w:val="both"/>
              <w:rPr>
                <w:rFonts w:ascii="Arial" w:eastAsia="Arial" w:hAnsi="Arial" w:cs="Arial"/>
                <w:sz w:val="24"/>
                <w:szCs w:val="24"/>
              </w:rPr>
            </w:pPr>
          </w:p>
        </w:tc>
        <w:tc>
          <w:tcPr>
            <w:tcW w:w="1023" w:type="dxa"/>
          </w:tcPr>
          <w:p w14:paraId="3D2DAA33" w14:textId="77777777" w:rsidR="00572A4F" w:rsidRDefault="00572A4F" w:rsidP="00C464BE">
            <w:pPr>
              <w:spacing w:line="360" w:lineRule="auto"/>
              <w:jc w:val="both"/>
              <w:rPr>
                <w:rFonts w:ascii="Arial" w:eastAsia="Arial" w:hAnsi="Arial" w:cs="Arial"/>
                <w:sz w:val="24"/>
                <w:szCs w:val="24"/>
              </w:rPr>
            </w:pPr>
          </w:p>
        </w:tc>
        <w:tc>
          <w:tcPr>
            <w:tcW w:w="788" w:type="dxa"/>
            <w:shd w:val="clear" w:color="auto" w:fill="B4C6E7"/>
          </w:tcPr>
          <w:p w14:paraId="1BE749BC" w14:textId="77777777" w:rsidR="00572A4F" w:rsidRDefault="00572A4F" w:rsidP="00C464BE">
            <w:pPr>
              <w:spacing w:line="360" w:lineRule="auto"/>
              <w:jc w:val="both"/>
              <w:rPr>
                <w:rFonts w:ascii="Arial" w:eastAsia="Arial" w:hAnsi="Arial" w:cs="Arial"/>
                <w:sz w:val="24"/>
                <w:szCs w:val="24"/>
              </w:rPr>
            </w:pPr>
          </w:p>
        </w:tc>
        <w:tc>
          <w:tcPr>
            <w:tcW w:w="661" w:type="dxa"/>
            <w:shd w:val="clear" w:color="auto" w:fill="B4C6E7"/>
          </w:tcPr>
          <w:p w14:paraId="130477A8" w14:textId="77777777" w:rsidR="00572A4F" w:rsidRDefault="00572A4F" w:rsidP="00C464BE">
            <w:pPr>
              <w:spacing w:line="360" w:lineRule="auto"/>
              <w:jc w:val="both"/>
              <w:rPr>
                <w:rFonts w:ascii="Arial" w:eastAsia="Arial" w:hAnsi="Arial" w:cs="Arial"/>
                <w:sz w:val="24"/>
                <w:szCs w:val="24"/>
              </w:rPr>
            </w:pPr>
          </w:p>
        </w:tc>
        <w:tc>
          <w:tcPr>
            <w:tcW w:w="524" w:type="dxa"/>
          </w:tcPr>
          <w:p w14:paraId="2D6F3103" w14:textId="77777777" w:rsidR="00572A4F" w:rsidRDefault="00572A4F" w:rsidP="00C464BE">
            <w:pPr>
              <w:spacing w:line="360" w:lineRule="auto"/>
              <w:jc w:val="both"/>
              <w:rPr>
                <w:rFonts w:ascii="Arial" w:eastAsia="Arial" w:hAnsi="Arial" w:cs="Arial"/>
                <w:sz w:val="24"/>
                <w:szCs w:val="24"/>
              </w:rPr>
            </w:pPr>
          </w:p>
        </w:tc>
        <w:tc>
          <w:tcPr>
            <w:tcW w:w="602" w:type="dxa"/>
          </w:tcPr>
          <w:p w14:paraId="1DB816C9" w14:textId="77777777" w:rsidR="00572A4F" w:rsidRDefault="00572A4F" w:rsidP="00C464BE">
            <w:pPr>
              <w:spacing w:line="360" w:lineRule="auto"/>
              <w:jc w:val="both"/>
              <w:rPr>
                <w:rFonts w:ascii="Arial" w:eastAsia="Arial" w:hAnsi="Arial" w:cs="Arial"/>
                <w:sz w:val="24"/>
                <w:szCs w:val="24"/>
              </w:rPr>
            </w:pPr>
          </w:p>
        </w:tc>
        <w:tc>
          <w:tcPr>
            <w:tcW w:w="725" w:type="dxa"/>
          </w:tcPr>
          <w:p w14:paraId="3A4ED691" w14:textId="77777777" w:rsidR="00572A4F" w:rsidRDefault="00572A4F" w:rsidP="00C464BE">
            <w:pPr>
              <w:spacing w:line="360" w:lineRule="auto"/>
              <w:jc w:val="both"/>
              <w:rPr>
                <w:rFonts w:ascii="Arial" w:eastAsia="Arial" w:hAnsi="Arial" w:cs="Arial"/>
                <w:sz w:val="24"/>
                <w:szCs w:val="24"/>
              </w:rPr>
            </w:pPr>
          </w:p>
        </w:tc>
        <w:tc>
          <w:tcPr>
            <w:tcW w:w="730" w:type="dxa"/>
          </w:tcPr>
          <w:p w14:paraId="7D8A3F54" w14:textId="77777777" w:rsidR="00572A4F" w:rsidRDefault="00572A4F" w:rsidP="00C464BE">
            <w:pPr>
              <w:spacing w:line="360" w:lineRule="auto"/>
              <w:jc w:val="both"/>
              <w:rPr>
                <w:rFonts w:ascii="Arial" w:eastAsia="Arial" w:hAnsi="Arial" w:cs="Arial"/>
                <w:sz w:val="24"/>
                <w:szCs w:val="24"/>
              </w:rPr>
            </w:pPr>
          </w:p>
        </w:tc>
        <w:tc>
          <w:tcPr>
            <w:tcW w:w="578" w:type="dxa"/>
          </w:tcPr>
          <w:p w14:paraId="3BAC84BC" w14:textId="77777777" w:rsidR="00572A4F" w:rsidRDefault="00572A4F" w:rsidP="00C464BE">
            <w:pPr>
              <w:spacing w:line="360" w:lineRule="auto"/>
              <w:jc w:val="both"/>
              <w:rPr>
                <w:rFonts w:ascii="Arial" w:eastAsia="Arial" w:hAnsi="Arial" w:cs="Arial"/>
                <w:sz w:val="24"/>
                <w:szCs w:val="24"/>
              </w:rPr>
            </w:pPr>
          </w:p>
        </w:tc>
        <w:tc>
          <w:tcPr>
            <w:tcW w:w="772" w:type="dxa"/>
          </w:tcPr>
          <w:p w14:paraId="646CE6A7" w14:textId="77777777" w:rsidR="00572A4F" w:rsidRDefault="00572A4F" w:rsidP="00C464BE">
            <w:pPr>
              <w:spacing w:line="360" w:lineRule="auto"/>
              <w:jc w:val="both"/>
              <w:rPr>
                <w:rFonts w:ascii="Arial" w:eastAsia="Arial" w:hAnsi="Arial" w:cs="Arial"/>
                <w:sz w:val="24"/>
                <w:szCs w:val="24"/>
              </w:rPr>
            </w:pPr>
          </w:p>
        </w:tc>
      </w:tr>
      <w:tr w:rsidR="00572A4F" w14:paraId="2EF08106" w14:textId="77777777" w:rsidTr="00DB316D">
        <w:trPr>
          <w:trHeight w:val="318"/>
        </w:trPr>
        <w:tc>
          <w:tcPr>
            <w:tcW w:w="1627" w:type="dxa"/>
            <w:shd w:val="clear" w:color="auto" w:fill="FBE5D5"/>
          </w:tcPr>
          <w:p w14:paraId="73AA3DC7"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 xml:space="preserve">Marco </w:t>
            </w:r>
          </w:p>
          <w:p w14:paraId="65110190"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Diseño</w:t>
            </w:r>
          </w:p>
        </w:tc>
        <w:tc>
          <w:tcPr>
            <w:tcW w:w="236" w:type="dxa"/>
          </w:tcPr>
          <w:p w14:paraId="5875DE55" w14:textId="77777777" w:rsidR="00572A4F" w:rsidRDefault="00572A4F" w:rsidP="00C464BE">
            <w:pPr>
              <w:spacing w:line="360" w:lineRule="auto"/>
              <w:jc w:val="both"/>
              <w:rPr>
                <w:rFonts w:ascii="Arial" w:eastAsia="Arial" w:hAnsi="Arial" w:cs="Arial"/>
                <w:sz w:val="24"/>
                <w:szCs w:val="24"/>
              </w:rPr>
            </w:pPr>
          </w:p>
        </w:tc>
        <w:tc>
          <w:tcPr>
            <w:tcW w:w="720" w:type="dxa"/>
          </w:tcPr>
          <w:p w14:paraId="3CDF47BC" w14:textId="77777777" w:rsidR="00572A4F" w:rsidRDefault="00572A4F" w:rsidP="00C464BE">
            <w:pPr>
              <w:spacing w:line="360" w:lineRule="auto"/>
              <w:jc w:val="both"/>
              <w:rPr>
                <w:rFonts w:ascii="Arial" w:eastAsia="Arial" w:hAnsi="Arial" w:cs="Arial"/>
                <w:sz w:val="24"/>
                <w:szCs w:val="24"/>
              </w:rPr>
            </w:pPr>
          </w:p>
        </w:tc>
        <w:tc>
          <w:tcPr>
            <w:tcW w:w="1070" w:type="dxa"/>
          </w:tcPr>
          <w:p w14:paraId="5CCFBD81" w14:textId="77777777" w:rsidR="00572A4F" w:rsidRDefault="00572A4F" w:rsidP="00C464BE">
            <w:pPr>
              <w:spacing w:line="360" w:lineRule="auto"/>
              <w:jc w:val="both"/>
              <w:rPr>
                <w:rFonts w:ascii="Arial" w:eastAsia="Arial" w:hAnsi="Arial" w:cs="Arial"/>
                <w:sz w:val="24"/>
                <w:szCs w:val="24"/>
              </w:rPr>
            </w:pPr>
          </w:p>
        </w:tc>
        <w:tc>
          <w:tcPr>
            <w:tcW w:w="797" w:type="dxa"/>
          </w:tcPr>
          <w:p w14:paraId="28A5DF46" w14:textId="77777777" w:rsidR="00572A4F" w:rsidRDefault="00572A4F" w:rsidP="00C464BE">
            <w:pPr>
              <w:spacing w:line="360" w:lineRule="auto"/>
              <w:jc w:val="both"/>
              <w:rPr>
                <w:rFonts w:ascii="Arial" w:eastAsia="Arial" w:hAnsi="Arial" w:cs="Arial"/>
                <w:sz w:val="24"/>
                <w:szCs w:val="24"/>
              </w:rPr>
            </w:pPr>
          </w:p>
        </w:tc>
        <w:tc>
          <w:tcPr>
            <w:tcW w:w="1023" w:type="dxa"/>
          </w:tcPr>
          <w:p w14:paraId="7E7338FF" w14:textId="77777777" w:rsidR="00572A4F" w:rsidRDefault="00572A4F" w:rsidP="00C464BE">
            <w:pPr>
              <w:spacing w:line="360" w:lineRule="auto"/>
              <w:jc w:val="both"/>
              <w:rPr>
                <w:rFonts w:ascii="Arial" w:eastAsia="Arial" w:hAnsi="Arial" w:cs="Arial"/>
                <w:sz w:val="24"/>
                <w:szCs w:val="24"/>
              </w:rPr>
            </w:pPr>
          </w:p>
        </w:tc>
        <w:tc>
          <w:tcPr>
            <w:tcW w:w="788" w:type="dxa"/>
          </w:tcPr>
          <w:p w14:paraId="255E9429" w14:textId="77777777" w:rsidR="00572A4F" w:rsidRDefault="00572A4F" w:rsidP="00C464BE">
            <w:pPr>
              <w:spacing w:line="360" w:lineRule="auto"/>
              <w:jc w:val="both"/>
              <w:rPr>
                <w:rFonts w:ascii="Arial" w:eastAsia="Arial" w:hAnsi="Arial" w:cs="Arial"/>
                <w:sz w:val="24"/>
                <w:szCs w:val="24"/>
              </w:rPr>
            </w:pPr>
          </w:p>
        </w:tc>
        <w:tc>
          <w:tcPr>
            <w:tcW w:w="661" w:type="dxa"/>
            <w:shd w:val="clear" w:color="auto" w:fill="B4C6E7"/>
          </w:tcPr>
          <w:p w14:paraId="3866B6BF" w14:textId="77777777" w:rsidR="00572A4F" w:rsidRDefault="00572A4F" w:rsidP="00C464BE">
            <w:pPr>
              <w:spacing w:line="360" w:lineRule="auto"/>
              <w:jc w:val="both"/>
              <w:rPr>
                <w:rFonts w:ascii="Arial" w:eastAsia="Arial" w:hAnsi="Arial" w:cs="Arial"/>
                <w:sz w:val="24"/>
                <w:szCs w:val="24"/>
              </w:rPr>
            </w:pPr>
          </w:p>
        </w:tc>
        <w:tc>
          <w:tcPr>
            <w:tcW w:w="524" w:type="dxa"/>
            <w:shd w:val="clear" w:color="auto" w:fill="B4C6E7"/>
          </w:tcPr>
          <w:p w14:paraId="577D8CA9" w14:textId="77777777" w:rsidR="00572A4F" w:rsidRDefault="00572A4F" w:rsidP="00C464BE">
            <w:pPr>
              <w:spacing w:line="360" w:lineRule="auto"/>
              <w:jc w:val="both"/>
              <w:rPr>
                <w:rFonts w:ascii="Arial" w:eastAsia="Arial" w:hAnsi="Arial" w:cs="Arial"/>
                <w:sz w:val="24"/>
                <w:szCs w:val="24"/>
              </w:rPr>
            </w:pPr>
          </w:p>
        </w:tc>
        <w:tc>
          <w:tcPr>
            <w:tcW w:w="602" w:type="dxa"/>
          </w:tcPr>
          <w:p w14:paraId="068A0FFB" w14:textId="77777777" w:rsidR="00572A4F" w:rsidRDefault="00572A4F" w:rsidP="00C464BE">
            <w:pPr>
              <w:spacing w:line="360" w:lineRule="auto"/>
              <w:jc w:val="both"/>
              <w:rPr>
                <w:rFonts w:ascii="Arial" w:eastAsia="Arial" w:hAnsi="Arial" w:cs="Arial"/>
                <w:sz w:val="24"/>
                <w:szCs w:val="24"/>
              </w:rPr>
            </w:pPr>
          </w:p>
        </w:tc>
        <w:tc>
          <w:tcPr>
            <w:tcW w:w="725" w:type="dxa"/>
          </w:tcPr>
          <w:p w14:paraId="7993C8D4" w14:textId="77777777" w:rsidR="00572A4F" w:rsidRDefault="00572A4F" w:rsidP="00C464BE">
            <w:pPr>
              <w:spacing w:line="360" w:lineRule="auto"/>
              <w:jc w:val="both"/>
              <w:rPr>
                <w:rFonts w:ascii="Arial" w:eastAsia="Arial" w:hAnsi="Arial" w:cs="Arial"/>
                <w:sz w:val="24"/>
                <w:szCs w:val="24"/>
              </w:rPr>
            </w:pPr>
          </w:p>
        </w:tc>
        <w:tc>
          <w:tcPr>
            <w:tcW w:w="730" w:type="dxa"/>
          </w:tcPr>
          <w:p w14:paraId="358C5325" w14:textId="77777777" w:rsidR="00572A4F" w:rsidRDefault="00572A4F" w:rsidP="00C464BE">
            <w:pPr>
              <w:spacing w:line="360" w:lineRule="auto"/>
              <w:jc w:val="both"/>
              <w:rPr>
                <w:rFonts w:ascii="Arial" w:eastAsia="Arial" w:hAnsi="Arial" w:cs="Arial"/>
                <w:sz w:val="24"/>
                <w:szCs w:val="24"/>
              </w:rPr>
            </w:pPr>
          </w:p>
        </w:tc>
        <w:tc>
          <w:tcPr>
            <w:tcW w:w="578" w:type="dxa"/>
          </w:tcPr>
          <w:p w14:paraId="635E7C18" w14:textId="77777777" w:rsidR="00572A4F" w:rsidRDefault="00572A4F" w:rsidP="00C464BE">
            <w:pPr>
              <w:spacing w:line="360" w:lineRule="auto"/>
              <w:jc w:val="both"/>
              <w:rPr>
                <w:rFonts w:ascii="Arial" w:eastAsia="Arial" w:hAnsi="Arial" w:cs="Arial"/>
                <w:sz w:val="24"/>
                <w:szCs w:val="24"/>
              </w:rPr>
            </w:pPr>
          </w:p>
        </w:tc>
        <w:tc>
          <w:tcPr>
            <w:tcW w:w="772" w:type="dxa"/>
          </w:tcPr>
          <w:p w14:paraId="3ACB93C3" w14:textId="77777777" w:rsidR="00572A4F" w:rsidRDefault="00572A4F" w:rsidP="00C464BE">
            <w:pPr>
              <w:spacing w:line="360" w:lineRule="auto"/>
              <w:jc w:val="both"/>
              <w:rPr>
                <w:rFonts w:ascii="Arial" w:eastAsia="Arial" w:hAnsi="Arial" w:cs="Arial"/>
                <w:sz w:val="24"/>
                <w:szCs w:val="24"/>
              </w:rPr>
            </w:pPr>
          </w:p>
        </w:tc>
      </w:tr>
      <w:tr w:rsidR="00572A4F" w14:paraId="251B8EEC" w14:textId="77777777" w:rsidTr="00DB316D">
        <w:trPr>
          <w:trHeight w:val="336"/>
        </w:trPr>
        <w:tc>
          <w:tcPr>
            <w:tcW w:w="1627" w:type="dxa"/>
            <w:shd w:val="clear" w:color="auto" w:fill="FBE5D5"/>
          </w:tcPr>
          <w:p w14:paraId="5B928D35"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 xml:space="preserve">Diseño de cartilla </w:t>
            </w:r>
          </w:p>
        </w:tc>
        <w:tc>
          <w:tcPr>
            <w:tcW w:w="236" w:type="dxa"/>
          </w:tcPr>
          <w:p w14:paraId="204015C7" w14:textId="77777777" w:rsidR="00572A4F" w:rsidRDefault="00572A4F" w:rsidP="00C464BE">
            <w:pPr>
              <w:spacing w:line="360" w:lineRule="auto"/>
              <w:jc w:val="both"/>
              <w:rPr>
                <w:rFonts w:ascii="Arial" w:eastAsia="Arial" w:hAnsi="Arial" w:cs="Arial"/>
                <w:sz w:val="24"/>
                <w:szCs w:val="24"/>
              </w:rPr>
            </w:pPr>
          </w:p>
        </w:tc>
        <w:tc>
          <w:tcPr>
            <w:tcW w:w="720" w:type="dxa"/>
          </w:tcPr>
          <w:p w14:paraId="55903FDE" w14:textId="77777777" w:rsidR="00572A4F" w:rsidRDefault="00572A4F" w:rsidP="00C464BE">
            <w:pPr>
              <w:spacing w:line="360" w:lineRule="auto"/>
              <w:jc w:val="both"/>
              <w:rPr>
                <w:rFonts w:ascii="Arial" w:eastAsia="Arial" w:hAnsi="Arial" w:cs="Arial"/>
                <w:sz w:val="24"/>
                <w:szCs w:val="24"/>
              </w:rPr>
            </w:pPr>
          </w:p>
        </w:tc>
        <w:tc>
          <w:tcPr>
            <w:tcW w:w="1070" w:type="dxa"/>
          </w:tcPr>
          <w:p w14:paraId="19EF19EB" w14:textId="77777777" w:rsidR="00572A4F" w:rsidRDefault="00572A4F" w:rsidP="00C464BE">
            <w:pPr>
              <w:spacing w:line="360" w:lineRule="auto"/>
              <w:jc w:val="both"/>
              <w:rPr>
                <w:rFonts w:ascii="Arial" w:eastAsia="Arial" w:hAnsi="Arial" w:cs="Arial"/>
                <w:sz w:val="24"/>
                <w:szCs w:val="24"/>
              </w:rPr>
            </w:pPr>
          </w:p>
        </w:tc>
        <w:tc>
          <w:tcPr>
            <w:tcW w:w="797" w:type="dxa"/>
          </w:tcPr>
          <w:p w14:paraId="04C1FFED" w14:textId="77777777" w:rsidR="00572A4F" w:rsidRDefault="00572A4F" w:rsidP="00C464BE">
            <w:pPr>
              <w:spacing w:line="360" w:lineRule="auto"/>
              <w:jc w:val="both"/>
              <w:rPr>
                <w:rFonts w:ascii="Arial" w:eastAsia="Arial" w:hAnsi="Arial" w:cs="Arial"/>
                <w:sz w:val="24"/>
                <w:szCs w:val="24"/>
              </w:rPr>
            </w:pPr>
          </w:p>
        </w:tc>
        <w:tc>
          <w:tcPr>
            <w:tcW w:w="1023" w:type="dxa"/>
          </w:tcPr>
          <w:p w14:paraId="2183D960" w14:textId="77777777" w:rsidR="00572A4F" w:rsidRDefault="00572A4F" w:rsidP="00C464BE">
            <w:pPr>
              <w:spacing w:line="360" w:lineRule="auto"/>
              <w:jc w:val="both"/>
              <w:rPr>
                <w:rFonts w:ascii="Arial" w:eastAsia="Arial" w:hAnsi="Arial" w:cs="Arial"/>
                <w:sz w:val="24"/>
                <w:szCs w:val="24"/>
              </w:rPr>
            </w:pPr>
          </w:p>
        </w:tc>
        <w:tc>
          <w:tcPr>
            <w:tcW w:w="788" w:type="dxa"/>
          </w:tcPr>
          <w:p w14:paraId="5A370D24" w14:textId="77777777" w:rsidR="00572A4F" w:rsidRDefault="00572A4F" w:rsidP="00C464BE">
            <w:pPr>
              <w:spacing w:line="360" w:lineRule="auto"/>
              <w:jc w:val="both"/>
              <w:rPr>
                <w:rFonts w:ascii="Arial" w:eastAsia="Arial" w:hAnsi="Arial" w:cs="Arial"/>
                <w:sz w:val="24"/>
                <w:szCs w:val="24"/>
              </w:rPr>
            </w:pPr>
          </w:p>
        </w:tc>
        <w:tc>
          <w:tcPr>
            <w:tcW w:w="661" w:type="dxa"/>
            <w:shd w:val="clear" w:color="auto" w:fill="B4C6E7"/>
          </w:tcPr>
          <w:p w14:paraId="0D00130B" w14:textId="77777777" w:rsidR="00572A4F" w:rsidRDefault="00572A4F" w:rsidP="00C464BE">
            <w:pPr>
              <w:spacing w:line="360" w:lineRule="auto"/>
              <w:jc w:val="both"/>
              <w:rPr>
                <w:rFonts w:ascii="Arial" w:eastAsia="Arial" w:hAnsi="Arial" w:cs="Arial"/>
                <w:sz w:val="24"/>
                <w:szCs w:val="24"/>
              </w:rPr>
            </w:pPr>
          </w:p>
        </w:tc>
        <w:tc>
          <w:tcPr>
            <w:tcW w:w="524" w:type="dxa"/>
            <w:shd w:val="clear" w:color="auto" w:fill="B4C6E7"/>
          </w:tcPr>
          <w:p w14:paraId="56E7553A" w14:textId="77777777" w:rsidR="00572A4F" w:rsidRDefault="00572A4F" w:rsidP="00C464BE">
            <w:pPr>
              <w:spacing w:line="360" w:lineRule="auto"/>
              <w:jc w:val="both"/>
              <w:rPr>
                <w:rFonts w:ascii="Arial" w:eastAsia="Arial" w:hAnsi="Arial" w:cs="Arial"/>
                <w:sz w:val="24"/>
                <w:szCs w:val="24"/>
              </w:rPr>
            </w:pPr>
          </w:p>
        </w:tc>
        <w:tc>
          <w:tcPr>
            <w:tcW w:w="602" w:type="dxa"/>
            <w:shd w:val="clear" w:color="auto" w:fill="B4C6E7"/>
          </w:tcPr>
          <w:p w14:paraId="03BD6FCF" w14:textId="77777777" w:rsidR="00572A4F" w:rsidRDefault="00572A4F" w:rsidP="00C464BE">
            <w:pPr>
              <w:spacing w:line="360" w:lineRule="auto"/>
              <w:jc w:val="both"/>
              <w:rPr>
                <w:rFonts w:ascii="Arial" w:eastAsia="Arial" w:hAnsi="Arial" w:cs="Arial"/>
                <w:sz w:val="24"/>
                <w:szCs w:val="24"/>
              </w:rPr>
            </w:pPr>
          </w:p>
        </w:tc>
        <w:tc>
          <w:tcPr>
            <w:tcW w:w="725" w:type="dxa"/>
          </w:tcPr>
          <w:p w14:paraId="15771498" w14:textId="77777777" w:rsidR="00572A4F" w:rsidRDefault="00572A4F" w:rsidP="00C464BE">
            <w:pPr>
              <w:spacing w:line="360" w:lineRule="auto"/>
              <w:jc w:val="both"/>
              <w:rPr>
                <w:rFonts w:ascii="Arial" w:eastAsia="Arial" w:hAnsi="Arial" w:cs="Arial"/>
                <w:sz w:val="24"/>
                <w:szCs w:val="24"/>
              </w:rPr>
            </w:pPr>
          </w:p>
        </w:tc>
        <w:tc>
          <w:tcPr>
            <w:tcW w:w="730" w:type="dxa"/>
          </w:tcPr>
          <w:p w14:paraId="145DCE22" w14:textId="77777777" w:rsidR="00572A4F" w:rsidRDefault="00572A4F" w:rsidP="00C464BE">
            <w:pPr>
              <w:spacing w:line="360" w:lineRule="auto"/>
              <w:jc w:val="both"/>
              <w:rPr>
                <w:rFonts w:ascii="Arial" w:eastAsia="Arial" w:hAnsi="Arial" w:cs="Arial"/>
                <w:sz w:val="24"/>
                <w:szCs w:val="24"/>
              </w:rPr>
            </w:pPr>
          </w:p>
        </w:tc>
        <w:tc>
          <w:tcPr>
            <w:tcW w:w="578" w:type="dxa"/>
          </w:tcPr>
          <w:p w14:paraId="6DB9A9B1" w14:textId="77777777" w:rsidR="00572A4F" w:rsidRDefault="00572A4F" w:rsidP="00C464BE">
            <w:pPr>
              <w:spacing w:line="360" w:lineRule="auto"/>
              <w:jc w:val="both"/>
              <w:rPr>
                <w:rFonts w:ascii="Arial" w:eastAsia="Arial" w:hAnsi="Arial" w:cs="Arial"/>
                <w:sz w:val="24"/>
                <w:szCs w:val="24"/>
              </w:rPr>
            </w:pPr>
          </w:p>
        </w:tc>
        <w:tc>
          <w:tcPr>
            <w:tcW w:w="772" w:type="dxa"/>
          </w:tcPr>
          <w:p w14:paraId="06AFE61D" w14:textId="77777777" w:rsidR="00572A4F" w:rsidRDefault="00572A4F" w:rsidP="00C464BE">
            <w:pPr>
              <w:spacing w:line="360" w:lineRule="auto"/>
              <w:jc w:val="both"/>
              <w:rPr>
                <w:rFonts w:ascii="Arial" w:eastAsia="Arial" w:hAnsi="Arial" w:cs="Arial"/>
                <w:sz w:val="24"/>
                <w:szCs w:val="24"/>
              </w:rPr>
            </w:pPr>
          </w:p>
        </w:tc>
      </w:tr>
      <w:tr w:rsidR="00572A4F" w14:paraId="01465B11" w14:textId="77777777" w:rsidTr="00DB316D">
        <w:trPr>
          <w:trHeight w:val="336"/>
        </w:trPr>
        <w:tc>
          <w:tcPr>
            <w:tcW w:w="1627" w:type="dxa"/>
            <w:shd w:val="clear" w:color="auto" w:fill="FBE5D5"/>
          </w:tcPr>
          <w:p w14:paraId="791CCDBB"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Conclusiones</w:t>
            </w:r>
          </w:p>
        </w:tc>
        <w:tc>
          <w:tcPr>
            <w:tcW w:w="236" w:type="dxa"/>
          </w:tcPr>
          <w:p w14:paraId="610D70F9" w14:textId="77777777" w:rsidR="00572A4F" w:rsidRDefault="00572A4F" w:rsidP="00C464BE">
            <w:pPr>
              <w:spacing w:line="360" w:lineRule="auto"/>
              <w:jc w:val="both"/>
              <w:rPr>
                <w:rFonts w:ascii="Arial" w:eastAsia="Arial" w:hAnsi="Arial" w:cs="Arial"/>
                <w:sz w:val="24"/>
                <w:szCs w:val="24"/>
              </w:rPr>
            </w:pPr>
          </w:p>
        </w:tc>
        <w:tc>
          <w:tcPr>
            <w:tcW w:w="720" w:type="dxa"/>
          </w:tcPr>
          <w:p w14:paraId="5BB3EBFA" w14:textId="77777777" w:rsidR="00572A4F" w:rsidRDefault="00572A4F" w:rsidP="00C464BE">
            <w:pPr>
              <w:spacing w:line="360" w:lineRule="auto"/>
              <w:jc w:val="both"/>
              <w:rPr>
                <w:rFonts w:ascii="Arial" w:eastAsia="Arial" w:hAnsi="Arial" w:cs="Arial"/>
                <w:sz w:val="24"/>
                <w:szCs w:val="24"/>
              </w:rPr>
            </w:pPr>
          </w:p>
        </w:tc>
        <w:tc>
          <w:tcPr>
            <w:tcW w:w="1070" w:type="dxa"/>
          </w:tcPr>
          <w:p w14:paraId="2070C8C3" w14:textId="77777777" w:rsidR="00572A4F" w:rsidRDefault="00572A4F" w:rsidP="00C464BE">
            <w:pPr>
              <w:spacing w:line="360" w:lineRule="auto"/>
              <w:jc w:val="both"/>
              <w:rPr>
                <w:rFonts w:ascii="Arial" w:eastAsia="Arial" w:hAnsi="Arial" w:cs="Arial"/>
                <w:sz w:val="24"/>
                <w:szCs w:val="24"/>
              </w:rPr>
            </w:pPr>
          </w:p>
        </w:tc>
        <w:tc>
          <w:tcPr>
            <w:tcW w:w="797" w:type="dxa"/>
          </w:tcPr>
          <w:p w14:paraId="21D2ACBF" w14:textId="77777777" w:rsidR="00572A4F" w:rsidRDefault="00572A4F" w:rsidP="00C464BE">
            <w:pPr>
              <w:spacing w:line="360" w:lineRule="auto"/>
              <w:jc w:val="both"/>
              <w:rPr>
                <w:rFonts w:ascii="Arial" w:eastAsia="Arial" w:hAnsi="Arial" w:cs="Arial"/>
                <w:sz w:val="24"/>
                <w:szCs w:val="24"/>
              </w:rPr>
            </w:pPr>
          </w:p>
        </w:tc>
        <w:tc>
          <w:tcPr>
            <w:tcW w:w="1023" w:type="dxa"/>
          </w:tcPr>
          <w:p w14:paraId="2A39CEF0" w14:textId="77777777" w:rsidR="00572A4F" w:rsidRDefault="00572A4F" w:rsidP="00C464BE">
            <w:pPr>
              <w:spacing w:line="360" w:lineRule="auto"/>
              <w:jc w:val="both"/>
              <w:rPr>
                <w:rFonts w:ascii="Arial" w:eastAsia="Arial" w:hAnsi="Arial" w:cs="Arial"/>
                <w:sz w:val="24"/>
                <w:szCs w:val="24"/>
              </w:rPr>
            </w:pPr>
          </w:p>
        </w:tc>
        <w:tc>
          <w:tcPr>
            <w:tcW w:w="788" w:type="dxa"/>
          </w:tcPr>
          <w:p w14:paraId="06C4A5D5" w14:textId="77777777" w:rsidR="00572A4F" w:rsidRDefault="00572A4F" w:rsidP="00C464BE">
            <w:pPr>
              <w:spacing w:line="360" w:lineRule="auto"/>
              <w:jc w:val="both"/>
              <w:rPr>
                <w:rFonts w:ascii="Arial" w:eastAsia="Arial" w:hAnsi="Arial" w:cs="Arial"/>
                <w:sz w:val="24"/>
                <w:szCs w:val="24"/>
              </w:rPr>
            </w:pPr>
          </w:p>
        </w:tc>
        <w:tc>
          <w:tcPr>
            <w:tcW w:w="661" w:type="dxa"/>
          </w:tcPr>
          <w:p w14:paraId="411A8B49" w14:textId="77777777" w:rsidR="00572A4F" w:rsidRDefault="00572A4F" w:rsidP="00C464BE">
            <w:pPr>
              <w:spacing w:line="360" w:lineRule="auto"/>
              <w:jc w:val="both"/>
              <w:rPr>
                <w:rFonts w:ascii="Arial" w:eastAsia="Arial" w:hAnsi="Arial" w:cs="Arial"/>
                <w:sz w:val="24"/>
                <w:szCs w:val="24"/>
              </w:rPr>
            </w:pPr>
          </w:p>
        </w:tc>
        <w:tc>
          <w:tcPr>
            <w:tcW w:w="524" w:type="dxa"/>
          </w:tcPr>
          <w:p w14:paraId="325E3E1F" w14:textId="77777777" w:rsidR="00572A4F" w:rsidRDefault="00572A4F" w:rsidP="00C464BE">
            <w:pPr>
              <w:spacing w:line="360" w:lineRule="auto"/>
              <w:jc w:val="both"/>
              <w:rPr>
                <w:rFonts w:ascii="Arial" w:eastAsia="Arial" w:hAnsi="Arial" w:cs="Arial"/>
                <w:sz w:val="24"/>
                <w:szCs w:val="24"/>
              </w:rPr>
            </w:pPr>
          </w:p>
        </w:tc>
        <w:tc>
          <w:tcPr>
            <w:tcW w:w="602" w:type="dxa"/>
          </w:tcPr>
          <w:p w14:paraId="6481F37E" w14:textId="77777777" w:rsidR="00572A4F" w:rsidRDefault="00572A4F" w:rsidP="00C464BE">
            <w:pPr>
              <w:spacing w:line="360" w:lineRule="auto"/>
              <w:jc w:val="both"/>
              <w:rPr>
                <w:rFonts w:ascii="Arial" w:eastAsia="Arial" w:hAnsi="Arial" w:cs="Arial"/>
                <w:sz w:val="24"/>
                <w:szCs w:val="24"/>
              </w:rPr>
            </w:pPr>
          </w:p>
        </w:tc>
        <w:tc>
          <w:tcPr>
            <w:tcW w:w="725" w:type="dxa"/>
          </w:tcPr>
          <w:p w14:paraId="68670682" w14:textId="77777777" w:rsidR="00572A4F" w:rsidRDefault="00572A4F" w:rsidP="00C464BE">
            <w:pPr>
              <w:spacing w:line="360" w:lineRule="auto"/>
              <w:jc w:val="both"/>
              <w:rPr>
                <w:rFonts w:ascii="Arial" w:eastAsia="Arial" w:hAnsi="Arial" w:cs="Arial"/>
                <w:sz w:val="24"/>
                <w:szCs w:val="24"/>
              </w:rPr>
            </w:pPr>
          </w:p>
        </w:tc>
        <w:tc>
          <w:tcPr>
            <w:tcW w:w="730" w:type="dxa"/>
            <w:shd w:val="clear" w:color="auto" w:fill="B4C6E7"/>
          </w:tcPr>
          <w:p w14:paraId="53718BFB" w14:textId="77777777" w:rsidR="00572A4F" w:rsidRDefault="00572A4F" w:rsidP="00C464BE">
            <w:pPr>
              <w:spacing w:line="360" w:lineRule="auto"/>
              <w:jc w:val="both"/>
              <w:rPr>
                <w:rFonts w:ascii="Arial" w:eastAsia="Arial" w:hAnsi="Arial" w:cs="Arial"/>
                <w:sz w:val="24"/>
                <w:szCs w:val="24"/>
              </w:rPr>
            </w:pPr>
          </w:p>
        </w:tc>
        <w:tc>
          <w:tcPr>
            <w:tcW w:w="578" w:type="dxa"/>
          </w:tcPr>
          <w:p w14:paraId="46140575" w14:textId="77777777" w:rsidR="00572A4F" w:rsidRDefault="00572A4F" w:rsidP="00C464BE">
            <w:pPr>
              <w:spacing w:line="360" w:lineRule="auto"/>
              <w:jc w:val="both"/>
              <w:rPr>
                <w:rFonts w:ascii="Arial" w:eastAsia="Arial" w:hAnsi="Arial" w:cs="Arial"/>
                <w:sz w:val="24"/>
                <w:szCs w:val="24"/>
              </w:rPr>
            </w:pPr>
          </w:p>
        </w:tc>
        <w:tc>
          <w:tcPr>
            <w:tcW w:w="772" w:type="dxa"/>
          </w:tcPr>
          <w:p w14:paraId="09223B37" w14:textId="77777777" w:rsidR="00572A4F" w:rsidRDefault="00572A4F" w:rsidP="00C464BE">
            <w:pPr>
              <w:spacing w:line="360" w:lineRule="auto"/>
              <w:jc w:val="both"/>
              <w:rPr>
                <w:rFonts w:ascii="Arial" w:eastAsia="Arial" w:hAnsi="Arial" w:cs="Arial"/>
                <w:sz w:val="24"/>
                <w:szCs w:val="24"/>
              </w:rPr>
            </w:pPr>
          </w:p>
        </w:tc>
      </w:tr>
      <w:tr w:rsidR="00572A4F" w14:paraId="6EB020A6" w14:textId="77777777" w:rsidTr="00DB316D">
        <w:trPr>
          <w:trHeight w:val="318"/>
        </w:trPr>
        <w:tc>
          <w:tcPr>
            <w:tcW w:w="1627" w:type="dxa"/>
            <w:shd w:val="clear" w:color="auto" w:fill="FBE5D5"/>
          </w:tcPr>
          <w:p w14:paraId="0320437E"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Recomendaciones</w:t>
            </w:r>
          </w:p>
        </w:tc>
        <w:tc>
          <w:tcPr>
            <w:tcW w:w="236" w:type="dxa"/>
          </w:tcPr>
          <w:p w14:paraId="07C9E19D" w14:textId="77777777" w:rsidR="00572A4F" w:rsidRDefault="00572A4F" w:rsidP="00C464BE">
            <w:pPr>
              <w:spacing w:line="360" w:lineRule="auto"/>
              <w:jc w:val="both"/>
              <w:rPr>
                <w:rFonts w:ascii="Arial" w:eastAsia="Arial" w:hAnsi="Arial" w:cs="Arial"/>
                <w:sz w:val="24"/>
                <w:szCs w:val="24"/>
              </w:rPr>
            </w:pPr>
          </w:p>
        </w:tc>
        <w:tc>
          <w:tcPr>
            <w:tcW w:w="720" w:type="dxa"/>
          </w:tcPr>
          <w:p w14:paraId="66E102C9" w14:textId="77777777" w:rsidR="00572A4F" w:rsidRDefault="00572A4F" w:rsidP="00C464BE">
            <w:pPr>
              <w:spacing w:line="360" w:lineRule="auto"/>
              <w:jc w:val="both"/>
              <w:rPr>
                <w:rFonts w:ascii="Arial" w:eastAsia="Arial" w:hAnsi="Arial" w:cs="Arial"/>
                <w:sz w:val="24"/>
                <w:szCs w:val="24"/>
              </w:rPr>
            </w:pPr>
          </w:p>
        </w:tc>
        <w:tc>
          <w:tcPr>
            <w:tcW w:w="1070" w:type="dxa"/>
          </w:tcPr>
          <w:p w14:paraId="6134B3CE" w14:textId="77777777" w:rsidR="00572A4F" w:rsidRDefault="00572A4F" w:rsidP="00C464BE">
            <w:pPr>
              <w:spacing w:line="360" w:lineRule="auto"/>
              <w:jc w:val="both"/>
              <w:rPr>
                <w:rFonts w:ascii="Arial" w:eastAsia="Arial" w:hAnsi="Arial" w:cs="Arial"/>
                <w:sz w:val="24"/>
                <w:szCs w:val="24"/>
              </w:rPr>
            </w:pPr>
          </w:p>
        </w:tc>
        <w:tc>
          <w:tcPr>
            <w:tcW w:w="797" w:type="dxa"/>
          </w:tcPr>
          <w:p w14:paraId="3DE2BDF4" w14:textId="77777777" w:rsidR="00572A4F" w:rsidRDefault="00572A4F" w:rsidP="00C464BE">
            <w:pPr>
              <w:spacing w:line="360" w:lineRule="auto"/>
              <w:jc w:val="both"/>
              <w:rPr>
                <w:rFonts w:ascii="Arial" w:eastAsia="Arial" w:hAnsi="Arial" w:cs="Arial"/>
                <w:sz w:val="24"/>
                <w:szCs w:val="24"/>
              </w:rPr>
            </w:pPr>
          </w:p>
        </w:tc>
        <w:tc>
          <w:tcPr>
            <w:tcW w:w="1023" w:type="dxa"/>
          </w:tcPr>
          <w:p w14:paraId="3E9E047F" w14:textId="77777777" w:rsidR="00572A4F" w:rsidRDefault="00572A4F" w:rsidP="00C464BE">
            <w:pPr>
              <w:spacing w:line="360" w:lineRule="auto"/>
              <w:jc w:val="both"/>
              <w:rPr>
                <w:rFonts w:ascii="Arial" w:eastAsia="Arial" w:hAnsi="Arial" w:cs="Arial"/>
                <w:sz w:val="24"/>
                <w:szCs w:val="24"/>
              </w:rPr>
            </w:pPr>
          </w:p>
        </w:tc>
        <w:tc>
          <w:tcPr>
            <w:tcW w:w="788" w:type="dxa"/>
          </w:tcPr>
          <w:p w14:paraId="4F1F4138" w14:textId="77777777" w:rsidR="00572A4F" w:rsidRDefault="00572A4F" w:rsidP="00C464BE">
            <w:pPr>
              <w:spacing w:line="360" w:lineRule="auto"/>
              <w:jc w:val="both"/>
              <w:rPr>
                <w:rFonts w:ascii="Arial" w:eastAsia="Arial" w:hAnsi="Arial" w:cs="Arial"/>
                <w:sz w:val="24"/>
                <w:szCs w:val="24"/>
              </w:rPr>
            </w:pPr>
          </w:p>
        </w:tc>
        <w:tc>
          <w:tcPr>
            <w:tcW w:w="661" w:type="dxa"/>
          </w:tcPr>
          <w:p w14:paraId="7D15ED50" w14:textId="77777777" w:rsidR="00572A4F" w:rsidRDefault="00572A4F" w:rsidP="00C464BE">
            <w:pPr>
              <w:spacing w:line="360" w:lineRule="auto"/>
              <w:jc w:val="both"/>
              <w:rPr>
                <w:rFonts w:ascii="Arial" w:eastAsia="Arial" w:hAnsi="Arial" w:cs="Arial"/>
                <w:sz w:val="24"/>
                <w:szCs w:val="24"/>
              </w:rPr>
            </w:pPr>
          </w:p>
        </w:tc>
        <w:tc>
          <w:tcPr>
            <w:tcW w:w="524" w:type="dxa"/>
          </w:tcPr>
          <w:p w14:paraId="4D3E0C73" w14:textId="77777777" w:rsidR="00572A4F" w:rsidRDefault="00572A4F" w:rsidP="00C464BE">
            <w:pPr>
              <w:spacing w:line="360" w:lineRule="auto"/>
              <w:jc w:val="both"/>
              <w:rPr>
                <w:rFonts w:ascii="Arial" w:eastAsia="Arial" w:hAnsi="Arial" w:cs="Arial"/>
                <w:sz w:val="24"/>
                <w:szCs w:val="24"/>
              </w:rPr>
            </w:pPr>
          </w:p>
        </w:tc>
        <w:tc>
          <w:tcPr>
            <w:tcW w:w="602" w:type="dxa"/>
          </w:tcPr>
          <w:p w14:paraId="60707151" w14:textId="77777777" w:rsidR="00572A4F" w:rsidRDefault="00572A4F" w:rsidP="00C464BE">
            <w:pPr>
              <w:spacing w:line="360" w:lineRule="auto"/>
              <w:jc w:val="both"/>
              <w:rPr>
                <w:rFonts w:ascii="Arial" w:eastAsia="Arial" w:hAnsi="Arial" w:cs="Arial"/>
                <w:sz w:val="24"/>
                <w:szCs w:val="24"/>
              </w:rPr>
            </w:pPr>
          </w:p>
        </w:tc>
        <w:tc>
          <w:tcPr>
            <w:tcW w:w="725" w:type="dxa"/>
          </w:tcPr>
          <w:p w14:paraId="54B80C96" w14:textId="77777777" w:rsidR="00572A4F" w:rsidRDefault="00572A4F" w:rsidP="00C464BE">
            <w:pPr>
              <w:spacing w:line="360" w:lineRule="auto"/>
              <w:jc w:val="both"/>
              <w:rPr>
                <w:rFonts w:ascii="Arial" w:eastAsia="Arial" w:hAnsi="Arial" w:cs="Arial"/>
                <w:sz w:val="24"/>
                <w:szCs w:val="24"/>
              </w:rPr>
            </w:pPr>
          </w:p>
        </w:tc>
        <w:tc>
          <w:tcPr>
            <w:tcW w:w="730" w:type="dxa"/>
            <w:shd w:val="clear" w:color="auto" w:fill="B4C6E7"/>
          </w:tcPr>
          <w:p w14:paraId="33C7C05E" w14:textId="77777777" w:rsidR="00572A4F" w:rsidRDefault="00572A4F" w:rsidP="00C464BE">
            <w:pPr>
              <w:spacing w:line="360" w:lineRule="auto"/>
              <w:jc w:val="both"/>
              <w:rPr>
                <w:rFonts w:ascii="Arial" w:eastAsia="Arial" w:hAnsi="Arial" w:cs="Arial"/>
                <w:sz w:val="24"/>
                <w:szCs w:val="24"/>
              </w:rPr>
            </w:pPr>
          </w:p>
        </w:tc>
        <w:tc>
          <w:tcPr>
            <w:tcW w:w="578" w:type="dxa"/>
          </w:tcPr>
          <w:p w14:paraId="112BA2E1" w14:textId="77777777" w:rsidR="00572A4F" w:rsidRDefault="00572A4F" w:rsidP="00C464BE">
            <w:pPr>
              <w:spacing w:line="360" w:lineRule="auto"/>
              <w:jc w:val="both"/>
              <w:rPr>
                <w:rFonts w:ascii="Arial" w:eastAsia="Arial" w:hAnsi="Arial" w:cs="Arial"/>
                <w:sz w:val="24"/>
                <w:szCs w:val="24"/>
              </w:rPr>
            </w:pPr>
          </w:p>
        </w:tc>
        <w:tc>
          <w:tcPr>
            <w:tcW w:w="772" w:type="dxa"/>
          </w:tcPr>
          <w:p w14:paraId="52144537" w14:textId="77777777" w:rsidR="00572A4F" w:rsidRDefault="00572A4F" w:rsidP="00C464BE">
            <w:pPr>
              <w:spacing w:line="360" w:lineRule="auto"/>
              <w:jc w:val="both"/>
              <w:rPr>
                <w:rFonts w:ascii="Arial" w:eastAsia="Arial" w:hAnsi="Arial" w:cs="Arial"/>
                <w:sz w:val="24"/>
                <w:szCs w:val="24"/>
              </w:rPr>
            </w:pPr>
          </w:p>
        </w:tc>
      </w:tr>
      <w:tr w:rsidR="00572A4F" w14:paraId="72E21F55" w14:textId="77777777" w:rsidTr="00DB316D">
        <w:trPr>
          <w:trHeight w:val="336"/>
        </w:trPr>
        <w:tc>
          <w:tcPr>
            <w:tcW w:w="1627" w:type="dxa"/>
            <w:shd w:val="clear" w:color="auto" w:fill="FBE5D5"/>
          </w:tcPr>
          <w:p w14:paraId="75E1800E"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Entrega de</w:t>
            </w:r>
          </w:p>
          <w:p w14:paraId="66FA8DBF"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Trabajo</w:t>
            </w:r>
          </w:p>
        </w:tc>
        <w:tc>
          <w:tcPr>
            <w:tcW w:w="236" w:type="dxa"/>
          </w:tcPr>
          <w:p w14:paraId="351CD18C" w14:textId="77777777" w:rsidR="00572A4F" w:rsidRDefault="00572A4F" w:rsidP="00C464BE">
            <w:pPr>
              <w:spacing w:line="360" w:lineRule="auto"/>
              <w:jc w:val="both"/>
              <w:rPr>
                <w:rFonts w:ascii="Arial" w:eastAsia="Arial" w:hAnsi="Arial" w:cs="Arial"/>
                <w:sz w:val="24"/>
                <w:szCs w:val="24"/>
              </w:rPr>
            </w:pPr>
          </w:p>
        </w:tc>
        <w:tc>
          <w:tcPr>
            <w:tcW w:w="720" w:type="dxa"/>
          </w:tcPr>
          <w:p w14:paraId="2D9FB6AF" w14:textId="77777777" w:rsidR="00572A4F" w:rsidRDefault="00572A4F" w:rsidP="00C464BE">
            <w:pPr>
              <w:spacing w:line="360" w:lineRule="auto"/>
              <w:jc w:val="both"/>
              <w:rPr>
                <w:rFonts w:ascii="Arial" w:eastAsia="Arial" w:hAnsi="Arial" w:cs="Arial"/>
                <w:sz w:val="24"/>
                <w:szCs w:val="24"/>
              </w:rPr>
            </w:pPr>
          </w:p>
        </w:tc>
        <w:tc>
          <w:tcPr>
            <w:tcW w:w="1070" w:type="dxa"/>
          </w:tcPr>
          <w:p w14:paraId="633034B5" w14:textId="77777777" w:rsidR="00572A4F" w:rsidRDefault="00572A4F" w:rsidP="00C464BE">
            <w:pPr>
              <w:spacing w:line="360" w:lineRule="auto"/>
              <w:jc w:val="both"/>
              <w:rPr>
                <w:rFonts w:ascii="Arial" w:eastAsia="Arial" w:hAnsi="Arial" w:cs="Arial"/>
                <w:sz w:val="24"/>
                <w:szCs w:val="24"/>
              </w:rPr>
            </w:pPr>
          </w:p>
        </w:tc>
        <w:tc>
          <w:tcPr>
            <w:tcW w:w="797" w:type="dxa"/>
          </w:tcPr>
          <w:p w14:paraId="4B62FB7D" w14:textId="77777777" w:rsidR="00572A4F" w:rsidRDefault="00572A4F" w:rsidP="00C464BE">
            <w:pPr>
              <w:spacing w:line="360" w:lineRule="auto"/>
              <w:jc w:val="both"/>
              <w:rPr>
                <w:rFonts w:ascii="Arial" w:eastAsia="Arial" w:hAnsi="Arial" w:cs="Arial"/>
                <w:sz w:val="24"/>
                <w:szCs w:val="24"/>
              </w:rPr>
            </w:pPr>
          </w:p>
        </w:tc>
        <w:tc>
          <w:tcPr>
            <w:tcW w:w="1023" w:type="dxa"/>
          </w:tcPr>
          <w:p w14:paraId="2F56CE4A" w14:textId="77777777" w:rsidR="00572A4F" w:rsidRDefault="00572A4F" w:rsidP="00C464BE">
            <w:pPr>
              <w:spacing w:line="360" w:lineRule="auto"/>
              <w:jc w:val="both"/>
              <w:rPr>
                <w:rFonts w:ascii="Arial" w:eastAsia="Arial" w:hAnsi="Arial" w:cs="Arial"/>
                <w:sz w:val="24"/>
                <w:szCs w:val="24"/>
              </w:rPr>
            </w:pPr>
          </w:p>
        </w:tc>
        <w:tc>
          <w:tcPr>
            <w:tcW w:w="788" w:type="dxa"/>
          </w:tcPr>
          <w:p w14:paraId="3034CB98" w14:textId="77777777" w:rsidR="00572A4F" w:rsidRDefault="00572A4F" w:rsidP="00C464BE">
            <w:pPr>
              <w:spacing w:line="360" w:lineRule="auto"/>
              <w:jc w:val="both"/>
              <w:rPr>
                <w:rFonts w:ascii="Arial" w:eastAsia="Arial" w:hAnsi="Arial" w:cs="Arial"/>
                <w:sz w:val="24"/>
                <w:szCs w:val="24"/>
              </w:rPr>
            </w:pPr>
          </w:p>
        </w:tc>
        <w:tc>
          <w:tcPr>
            <w:tcW w:w="661" w:type="dxa"/>
          </w:tcPr>
          <w:p w14:paraId="74735078" w14:textId="77777777" w:rsidR="00572A4F" w:rsidRDefault="00572A4F" w:rsidP="00C464BE">
            <w:pPr>
              <w:spacing w:line="360" w:lineRule="auto"/>
              <w:jc w:val="both"/>
              <w:rPr>
                <w:rFonts w:ascii="Arial" w:eastAsia="Arial" w:hAnsi="Arial" w:cs="Arial"/>
                <w:sz w:val="24"/>
                <w:szCs w:val="24"/>
              </w:rPr>
            </w:pPr>
          </w:p>
        </w:tc>
        <w:tc>
          <w:tcPr>
            <w:tcW w:w="524" w:type="dxa"/>
          </w:tcPr>
          <w:p w14:paraId="06E30C06" w14:textId="77777777" w:rsidR="00572A4F" w:rsidRDefault="00572A4F" w:rsidP="00C464BE">
            <w:pPr>
              <w:spacing w:line="360" w:lineRule="auto"/>
              <w:jc w:val="both"/>
              <w:rPr>
                <w:rFonts w:ascii="Arial" w:eastAsia="Arial" w:hAnsi="Arial" w:cs="Arial"/>
                <w:sz w:val="24"/>
                <w:szCs w:val="24"/>
              </w:rPr>
            </w:pPr>
          </w:p>
        </w:tc>
        <w:tc>
          <w:tcPr>
            <w:tcW w:w="602" w:type="dxa"/>
          </w:tcPr>
          <w:p w14:paraId="4F51028B" w14:textId="77777777" w:rsidR="00572A4F" w:rsidRDefault="00572A4F" w:rsidP="00C464BE">
            <w:pPr>
              <w:spacing w:line="360" w:lineRule="auto"/>
              <w:jc w:val="both"/>
              <w:rPr>
                <w:rFonts w:ascii="Arial" w:eastAsia="Arial" w:hAnsi="Arial" w:cs="Arial"/>
                <w:sz w:val="24"/>
                <w:szCs w:val="24"/>
              </w:rPr>
            </w:pPr>
          </w:p>
        </w:tc>
        <w:tc>
          <w:tcPr>
            <w:tcW w:w="725" w:type="dxa"/>
          </w:tcPr>
          <w:p w14:paraId="71DB6975" w14:textId="77777777" w:rsidR="00572A4F" w:rsidRDefault="00572A4F" w:rsidP="00C464BE">
            <w:pPr>
              <w:spacing w:line="360" w:lineRule="auto"/>
              <w:jc w:val="both"/>
              <w:rPr>
                <w:rFonts w:ascii="Arial" w:eastAsia="Arial" w:hAnsi="Arial" w:cs="Arial"/>
                <w:sz w:val="24"/>
                <w:szCs w:val="24"/>
              </w:rPr>
            </w:pPr>
          </w:p>
        </w:tc>
        <w:tc>
          <w:tcPr>
            <w:tcW w:w="730" w:type="dxa"/>
          </w:tcPr>
          <w:p w14:paraId="09699AFA" w14:textId="77777777" w:rsidR="00572A4F" w:rsidRDefault="00572A4F" w:rsidP="00C464BE">
            <w:pPr>
              <w:spacing w:line="360" w:lineRule="auto"/>
              <w:jc w:val="both"/>
              <w:rPr>
                <w:rFonts w:ascii="Arial" w:eastAsia="Arial" w:hAnsi="Arial" w:cs="Arial"/>
                <w:sz w:val="24"/>
                <w:szCs w:val="24"/>
              </w:rPr>
            </w:pPr>
          </w:p>
        </w:tc>
        <w:tc>
          <w:tcPr>
            <w:tcW w:w="578" w:type="dxa"/>
            <w:shd w:val="clear" w:color="auto" w:fill="B4C6E7"/>
          </w:tcPr>
          <w:p w14:paraId="336B2AD5" w14:textId="77777777" w:rsidR="00572A4F" w:rsidRDefault="00572A4F" w:rsidP="00C464BE">
            <w:pPr>
              <w:spacing w:line="360" w:lineRule="auto"/>
              <w:jc w:val="both"/>
              <w:rPr>
                <w:rFonts w:ascii="Arial" w:eastAsia="Arial" w:hAnsi="Arial" w:cs="Arial"/>
                <w:sz w:val="24"/>
                <w:szCs w:val="24"/>
              </w:rPr>
            </w:pPr>
          </w:p>
        </w:tc>
        <w:tc>
          <w:tcPr>
            <w:tcW w:w="772" w:type="dxa"/>
          </w:tcPr>
          <w:p w14:paraId="31570831" w14:textId="77777777" w:rsidR="00572A4F" w:rsidRDefault="00572A4F" w:rsidP="00C464BE">
            <w:pPr>
              <w:spacing w:line="360" w:lineRule="auto"/>
              <w:jc w:val="both"/>
              <w:rPr>
                <w:rFonts w:ascii="Arial" w:eastAsia="Arial" w:hAnsi="Arial" w:cs="Arial"/>
                <w:sz w:val="24"/>
                <w:szCs w:val="24"/>
              </w:rPr>
            </w:pPr>
          </w:p>
        </w:tc>
      </w:tr>
      <w:tr w:rsidR="00572A4F" w14:paraId="631913F5" w14:textId="77777777" w:rsidTr="00DB316D">
        <w:trPr>
          <w:trHeight w:val="318"/>
        </w:trPr>
        <w:tc>
          <w:tcPr>
            <w:tcW w:w="1627" w:type="dxa"/>
            <w:shd w:val="clear" w:color="auto" w:fill="FBE5D5"/>
          </w:tcPr>
          <w:p w14:paraId="67D8F06B"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 xml:space="preserve">Socialización de </w:t>
            </w:r>
          </w:p>
          <w:p w14:paraId="088C327C" w14:textId="77777777" w:rsidR="00572A4F" w:rsidRDefault="00572A4F" w:rsidP="00C464BE">
            <w:pPr>
              <w:spacing w:line="360" w:lineRule="auto"/>
              <w:jc w:val="both"/>
              <w:rPr>
                <w:rFonts w:ascii="Arial" w:eastAsia="Arial" w:hAnsi="Arial" w:cs="Arial"/>
                <w:sz w:val="24"/>
                <w:szCs w:val="24"/>
              </w:rPr>
            </w:pPr>
            <w:r>
              <w:rPr>
                <w:rFonts w:ascii="Arial" w:eastAsia="Arial" w:hAnsi="Arial" w:cs="Arial"/>
                <w:sz w:val="24"/>
                <w:szCs w:val="24"/>
              </w:rPr>
              <w:t>Resultados</w:t>
            </w:r>
          </w:p>
        </w:tc>
        <w:tc>
          <w:tcPr>
            <w:tcW w:w="236" w:type="dxa"/>
          </w:tcPr>
          <w:p w14:paraId="05796AF5" w14:textId="77777777" w:rsidR="00572A4F" w:rsidRDefault="00572A4F" w:rsidP="00C464BE">
            <w:pPr>
              <w:spacing w:line="360" w:lineRule="auto"/>
              <w:jc w:val="both"/>
              <w:rPr>
                <w:rFonts w:ascii="Arial" w:eastAsia="Arial" w:hAnsi="Arial" w:cs="Arial"/>
                <w:sz w:val="24"/>
                <w:szCs w:val="24"/>
              </w:rPr>
            </w:pPr>
          </w:p>
        </w:tc>
        <w:tc>
          <w:tcPr>
            <w:tcW w:w="720" w:type="dxa"/>
          </w:tcPr>
          <w:p w14:paraId="1E08FD6A" w14:textId="77777777" w:rsidR="00572A4F" w:rsidRDefault="00572A4F" w:rsidP="00C464BE">
            <w:pPr>
              <w:spacing w:line="360" w:lineRule="auto"/>
              <w:jc w:val="both"/>
              <w:rPr>
                <w:rFonts w:ascii="Arial" w:eastAsia="Arial" w:hAnsi="Arial" w:cs="Arial"/>
                <w:sz w:val="24"/>
                <w:szCs w:val="24"/>
              </w:rPr>
            </w:pPr>
          </w:p>
        </w:tc>
        <w:tc>
          <w:tcPr>
            <w:tcW w:w="1070" w:type="dxa"/>
          </w:tcPr>
          <w:p w14:paraId="59EE9F20" w14:textId="77777777" w:rsidR="00572A4F" w:rsidRDefault="00572A4F" w:rsidP="00C464BE">
            <w:pPr>
              <w:spacing w:line="360" w:lineRule="auto"/>
              <w:jc w:val="both"/>
              <w:rPr>
                <w:rFonts w:ascii="Arial" w:eastAsia="Arial" w:hAnsi="Arial" w:cs="Arial"/>
                <w:sz w:val="24"/>
                <w:szCs w:val="24"/>
              </w:rPr>
            </w:pPr>
          </w:p>
        </w:tc>
        <w:tc>
          <w:tcPr>
            <w:tcW w:w="797" w:type="dxa"/>
          </w:tcPr>
          <w:p w14:paraId="325B83BD" w14:textId="77777777" w:rsidR="00572A4F" w:rsidRDefault="00572A4F" w:rsidP="00C464BE">
            <w:pPr>
              <w:spacing w:line="360" w:lineRule="auto"/>
              <w:jc w:val="both"/>
              <w:rPr>
                <w:rFonts w:ascii="Arial" w:eastAsia="Arial" w:hAnsi="Arial" w:cs="Arial"/>
                <w:sz w:val="24"/>
                <w:szCs w:val="24"/>
              </w:rPr>
            </w:pPr>
          </w:p>
        </w:tc>
        <w:tc>
          <w:tcPr>
            <w:tcW w:w="1023" w:type="dxa"/>
          </w:tcPr>
          <w:p w14:paraId="7BD9BFD3" w14:textId="77777777" w:rsidR="00572A4F" w:rsidRDefault="00572A4F" w:rsidP="00C464BE">
            <w:pPr>
              <w:spacing w:line="360" w:lineRule="auto"/>
              <w:jc w:val="both"/>
              <w:rPr>
                <w:rFonts w:ascii="Arial" w:eastAsia="Arial" w:hAnsi="Arial" w:cs="Arial"/>
                <w:sz w:val="24"/>
                <w:szCs w:val="24"/>
              </w:rPr>
            </w:pPr>
          </w:p>
        </w:tc>
        <w:tc>
          <w:tcPr>
            <w:tcW w:w="788" w:type="dxa"/>
          </w:tcPr>
          <w:p w14:paraId="6BA0FD82" w14:textId="77777777" w:rsidR="00572A4F" w:rsidRDefault="00572A4F" w:rsidP="00C464BE">
            <w:pPr>
              <w:spacing w:line="360" w:lineRule="auto"/>
              <w:jc w:val="both"/>
              <w:rPr>
                <w:rFonts w:ascii="Arial" w:eastAsia="Arial" w:hAnsi="Arial" w:cs="Arial"/>
                <w:sz w:val="24"/>
                <w:szCs w:val="24"/>
              </w:rPr>
            </w:pPr>
          </w:p>
        </w:tc>
        <w:tc>
          <w:tcPr>
            <w:tcW w:w="661" w:type="dxa"/>
          </w:tcPr>
          <w:p w14:paraId="1A2A47CF" w14:textId="77777777" w:rsidR="00572A4F" w:rsidRDefault="00572A4F" w:rsidP="00C464BE">
            <w:pPr>
              <w:spacing w:line="360" w:lineRule="auto"/>
              <w:jc w:val="both"/>
              <w:rPr>
                <w:rFonts w:ascii="Arial" w:eastAsia="Arial" w:hAnsi="Arial" w:cs="Arial"/>
                <w:sz w:val="24"/>
                <w:szCs w:val="24"/>
              </w:rPr>
            </w:pPr>
          </w:p>
        </w:tc>
        <w:tc>
          <w:tcPr>
            <w:tcW w:w="524" w:type="dxa"/>
          </w:tcPr>
          <w:p w14:paraId="6311931C" w14:textId="77777777" w:rsidR="00572A4F" w:rsidRDefault="00572A4F" w:rsidP="00C464BE">
            <w:pPr>
              <w:spacing w:line="360" w:lineRule="auto"/>
              <w:jc w:val="both"/>
              <w:rPr>
                <w:rFonts w:ascii="Arial" w:eastAsia="Arial" w:hAnsi="Arial" w:cs="Arial"/>
                <w:sz w:val="24"/>
                <w:szCs w:val="24"/>
              </w:rPr>
            </w:pPr>
          </w:p>
        </w:tc>
        <w:tc>
          <w:tcPr>
            <w:tcW w:w="602" w:type="dxa"/>
          </w:tcPr>
          <w:p w14:paraId="34457AE1" w14:textId="77777777" w:rsidR="00572A4F" w:rsidRDefault="00572A4F" w:rsidP="00C464BE">
            <w:pPr>
              <w:spacing w:line="360" w:lineRule="auto"/>
              <w:jc w:val="both"/>
              <w:rPr>
                <w:rFonts w:ascii="Arial" w:eastAsia="Arial" w:hAnsi="Arial" w:cs="Arial"/>
                <w:sz w:val="24"/>
                <w:szCs w:val="24"/>
              </w:rPr>
            </w:pPr>
          </w:p>
        </w:tc>
        <w:tc>
          <w:tcPr>
            <w:tcW w:w="725" w:type="dxa"/>
          </w:tcPr>
          <w:p w14:paraId="6887DE2E" w14:textId="77777777" w:rsidR="00572A4F" w:rsidRDefault="00572A4F" w:rsidP="00C464BE">
            <w:pPr>
              <w:spacing w:line="360" w:lineRule="auto"/>
              <w:jc w:val="both"/>
              <w:rPr>
                <w:rFonts w:ascii="Arial" w:eastAsia="Arial" w:hAnsi="Arial" w:cs="Arial"/>
                <w:sz w:val="24"/>
                <w:szCs w:val="24"/>
              </w:rPr>
            </w:pPr>
          </w:p>
        </w:tc>
        <w:tc>
          <w:tcPr>
            <w:tcW w:w="730" w:type="dxa"/>
          </w:tcPr>
          <w:p w14:paraId="3F637FC0" w14:textId="77777777" w:rsidR="00572A4F" w:rsidRDefault="00572A4F" w:rsidP="00C464BE">
            <w:pPr>
              <w:spacing w:line="360" w:lineRule="auto"/>
              <w:jc w:val="both"/>
              <w:rPr>
                <w:rFonts w:ascii="Arial" w:eastAsia="Arial" w:hAnsi="Arial" w:cs="Arial"/>
                <w:sz w:val="24"/>
                <w:szCs w:val="24"/>
              </w:rPr>
            </w:pPr>
          </w:p>
        </w:tc>
        <w:tc>
          <w:tcPr>
            <w:tcW w:w="578" w:type="dxa"/>
          </w:tcPr>
          <w:p w14:paraId="6728B7F2" w14:textId="77777777" w:rsidR="00572A4F" w:rsidRDefault="00572A4F" w:rsidP="00C464BE">
            <w:pPr>
              <w:spacing w:line="360" w:lineRule="auto"/>
              <w:jc w:val="both"/>
              <w:rPr>
                <w:rFonts w:ascii="Arial" w:eastAsia="Arial" w:hAnsi="Arial" w:cs="Arial"/>
                <w:sz w:val="24"/>
                <w:szCs w:val="24"/>
              </w:rPr>
            </w:pPr>
          </w:p>
        </w:tc>
        <w:tc>
          <w:tcPr>
            <w:tcW w:w="772" w:type="dxa"/>
            <w:shd w:val="clear" w:color="auto" w:fill="B4C6E7"/>
          </w:tcPr>
          <w:p w14:paraId="2025BEE5" w14:textId="77777777" w:rsidR="00572A4F" w:rsidRDefault="00572A4F" w:rsidP="00C464BE">
            <w:pPr>
              <w:spacing w:line="360" w:lineRule="auto"/>
              <w:jc w:val="both"/>
              <w:rPr>
                <w:rFonts w:ascii="Arial" w:eastAsia="Arial" w:hAnsi="Arial" w:cs="Arial"/>
                <w:sz w:val="24"/>
                <w:szCs w:val="24"/>
              </w:rPr>
            </w:pPr>
          </w:p>
        </w:tc>
      </w:tr>
    </w:tbl>
    <w:p w14:paraId="2C6B7B8A" w14:textId="7756C05E" w:rsidR="00572A4F" w:rsidRDefault="00572A4F" w:rsidP="00C464BE">
      <w:pPr>
        <w:spacing w:line="360" w:lineRule="auto"/>
        <w:jc w:val="both"/>
        <w:rPr>
          <w:highlight w:val="white"/>
        </w:rPr>
      </w:pPr>
    </w:p>
    <w:p w14:paraId="561EBC59" w14:textId="742C993E" w:rsidR="003C5DC8" w:rsidRDefault="003C5DC8" w:rsidP="00C464BE">
      <w:pPr>
        <w:spacing w:line="360" w:lineRule="auto"/>
        <w:jc w:val="both"/>
        <w:rPr>
          <w:highlight w:val="white"/>
        </w:rPr>
      </w:pPr>
    </w:p>
    <w:p w14:paraId="6DFFC37A" w14:textId="02718172" w:rsidR="003C5DC8" w:rsidRDefault="003C5DC8" w:rsidP="00C464BE">
      <w:pPr>
        <w:spacing w:line="360" w:lineRule="auto"/>
        <w:jc w:val="both"/>
        <w:rPr>
          <w:highlight w:val="white"/>
        </w:rPr>
      </w:pPr>
    </w:p>
    <w:p w14:paraId="577FABBC" w14:textId="34E4812B" w:rsidR="003C5DC8" w:rsidRDefault="003C5DC8" w:rsidP="00C464BE">
      <w:pPr>
        <w:spacing w:line="360" w:lineRule="auto"/>
        <w:jc w:val="both"/>
        <w:rPr>
          <w:highlight w:val="white"/>
        </w:rPr>
      </w:pPr>
    </w:p>
    <w:p w14:paraId="3D3C150E" w14:textId="13031164" w:rsidR="003C5DC8" w:rsidRDefault="003C5DC8" w:rsidP="00C464BE">
      <w:pPr>
        <w:spacing w:line="360" w:lineRule="auto"/>
        <w:jc w:val="both"/>
        <w:rPr>
          <w:highlight w:val="white"/>
        </w:rPr>
      </w:pPr>
    </w:p>
    <w:p w14:paraId="77BEEC76" w14:textId="2082D5F3" w:rsidR="003C5DC8" w:rsidRDefault="003C5DC8" w:rsidP="00C464BE">
      <w:pPr>
        <w:spacing w:line="360" w:lineRule="auto"/>
        <w:jc w:val="both"/>
        <w:rPr>
          <w:highlight w:val="white"/>
        </w:rPr>
      </w:pPr>
    </w:p>
    <w:p w14:paraId="565692C2" w14:textId="0E8F2383" w:rsidR="003C5DC8" w:rsidRDefault="003C5DC8" w:rsidP="00C464BE">
      <w:pPr>
        <w:spacing w:line="360" w:lineRule="auto"/>
        <w:jc w:val="both"/>
        <w:rPr>
          <w:highlight w:val="white"/>
        </w:rPr>
      </w:pPr>
    </w:p>
    <w:p w14:paraId="245210CA" w14:textId="32FF7CB5" w:rsidR="003C5DC8" w:rsidRDefault="003C5DC8" w:rsidP="00C464BE">
      <w:pPr>
        <w:spacing w:line="360" w:lineRule="auto"/>
        <w:jc w:val="both"/>
        <w:rPr>
          <w:highlight w:val="white"/>
        </w:rPr>
      </w:pPr>
    </w:p>
    <w:p w14:paraId="0E5FFFD4" w14:textId="60BFF7F4" w:rsidR="003C5DC8" w:rsidRDefault="003C5DC8" w:rsidP="00C464BE">
      <w:pPr>
        <w:spacing w:line="360" w:lineRule="auto"/>
        <w:jc w:val="both"/>
        <w:rPr>
          <w:highlight w:val="white"/>
        </w:rPr>
      </w:pPr>
    </w:p>
    <w:p w14:paraId="3F984074" w14:textId="3D1FD800" w:rsidR="003C5DC8" w:rsidRDefault="003C5DC8" w:rsidP="00C464BE">
      <w:pPr>
        <w:spacing w:line="360" w:lineRule="auto"/>
        <w:jc w:val="both"/>
        <w:rPr>
          <w:highlight w:val="white"/>
        </w:rPr>
      </w:pPr>
    </w:p>
    <w:p w14:paraId="09AE41F5" w14:textId="038761E4" w:rsidR="003C5DC8" w:rsidRDefault="003C5DC8" w:rsidP="00C464BE">
      <w:pPr>
        <w:spacing w:line="360" w:lineRule="auto"/>
        <w:jc w:val="both"/>
        <w:rPr>
          <w:highlight w:val="white"/>
        </w:rPr>
      </w:pPr>
    </w:p>
    <w:p w14:paraId="7BC325DE" w14:textId="28A6C096" w:rsidR="003C5DC8" w:rsidRDefault="003C5DC8" w:rsidP="00C464BE">
      <w:pPr>
        <w:spacing w:line="360" w:lineRule="auto"/>
        <w:jc w:val="both"/>
        <w:rPr>
          <w:highlight w:val="white"/>
        </w:rPr>
      </w:pPr>
    </w:p>
    <w:p w14:paraId="2037044C" w14:textId="7B66FDF1" w:rsidR="003C5DC8" w:rsidRDefault="003C5DC8" w:rsidP="00C464BE">
      <w:pPr>
        <w:spacing w:line="360" w:lineRule="auto"/>
        <w:jc w:val="both"/>
        <w:rPr>
          <w:highlight w:val="white"/>
        </w:rPr>
      </w:pPr>
    </w:p>
    <w:p w14:paraId="3928F213" w14:textId="7E541771" w:rsidR="003C5DC8" w:rsidRDefault="003C5DC8" w:rsidP="00C464BE">
      <w:pPr>
        <w:spacing w:line="360" w:lineRule="auto"/>
        <w:jc w:val="both"/>
        <w:rPr>
          <w:highlight w:val="white"/>
        </w:rPr>
      </w:pPr>
    </w:p>
    <w:p w14:paraId="7B145770" w14:textId="77777777" w:rsidR="003C5DC8" w:rsidRDefault="003C5DC8" w:rsidP="00C464BE">
      <w:pPr>
        <w:spacing w:line="360" w:lineRule="auto"/>
        <w:jc w:val="both"/>
        <w:rPr>
          <w:highlight w:val="white"/>
        </w:rPr>
      </w:pPr>
    </w:p>
    <w:p w14:paraId="5D8F2DA5" w14:textId="235977B6" w:rsidR="00460AAC" w:rsidRDefault="00781EF4" w:rsidP="00534F9A">
      <w:pPr>
        <w:rPr>
          <w:noProof/>
        </w:rPr>
      </w:pPr>
      <w:r w:rsidRPr="003C5DC8">
        <w:rPr>
          <w:rFonts w:ascii="Arial" w:hAnsi="Arial" w:cs="Arial"/>
          <w:b/>
          <w:bCs/>
          <w:sz w:val="24"/>
          <w:szCs w:val="24"/>
          <w:highlight w:val="white"/>
        </w:rPr>
        <w:t xml:space="preserve">Anexo </w:t>
      </w:r>
      <w:r w:rsidR="003C5DC8" w:rsidRPr="003C5DC8">
        <w:rPr>
          <w:rFonts w:ascii="Arial" w:hAnsi="Arial" w:cs="Arial"/>
          <w:b/>
          <w:bCs/>
          <w:sz w:val="24"/>
          <w:szCs w:val="24"/>
          <w:highlight w:val="white"/>
        </w:rPr>
        <w:t>3</w:t>
      </w:r>
      <w:r w:rsidRPr="003C5DC8">
        <w:rPr>
          <w:rFonts w:ascii="Arial" w:hAnsi="Arial" w:cs="Arial"/>
          <w:sz w:val="24"/>
          <w:szCs w:val="24"/>
          <w:highlight w:val="white"/>
        </w:rPr>
        <w:t xml:space="preserve">. </w:t>
      </w:r>
      <w:r w:rsidR="00A06521" w:rsidRPr="003C5DC8">
        <w:rPr>
          <w:rFonts w:ascii="Arial" w:hAnsi="Arial" w:cs="Arial"/>
          <w:sz w:val="24"/>
          <w:szCs w:val="24"/>
          <w:highlight w:val="white"/>
        </w:rPr>
        <w:t>Consentimiento informado</w:t>
      </w:r>
      <w:r w:rsidR="001D3A69">
        <w:rPr>
          <w:rFonts w:ascii="Arial" w:hAnsi="Arial" w:cs="Arial"/>
          <w:sz w:val="24"/>
          <w:szCs w:val="24"/>
          <w:highlight w:val="white"/>
        </w:rPr>
        <w:t xml:space="preserve"> para cuidadores familiares</w:t>
      </w:r>
      <w:r w:rsidR="00534F9A">
        <w:rPr>
          <w:noProof/>
        </w:rPr>
        <mc:AlternateContent>
          <mc:Choice Requires="wps">
            <w:drawing>
              <wp:inline distT="0" distB="0" distL="0" distR="0" wp14:anchorId="412ACA0E" wp14:editId="095A4F53">
                <wp:extent cx="304800" cy="304800"/>
                <wp:effectExtent l="0" t="0" r="0" b="0"/>
                <wp:docPr id="9" name="Rectángulo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4DED6" id="Rectángulo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oa1jKvABAADGAwAADgAAAAAAAAAAAAAAAAAuAgAAZHJzL2Uyb0RvYy54&#10;bWxQSwECLQAUAAYACAAAACEATKDpLNgAAAADAQAADwAAAAAAAAAAAAAAAABKBAAAZHJzL2Rvd25y&#10;ZXYueG1sUEsFBgAAAAAEAAQA8wAAAE8FAAAAAA==&#10;" filled="f" stroked="f">
                <o:lock v:ext="edit" aspectratio="t"/>
                <w10:anchorlock/>
              </v:rect>
            </w:pict>
          </mc:Fallback>
        </mc:AlternateContent>
      </w:r>
      <w:r w:rsidR="00534F9A" w:rsidRPr="00534F9A">
        <w:rPr>
          <w:noProof/>
        </w:rPr>
        <w:drawing>
          <wp:inline distT="0" distB="0" distL="0" distR="0" wp14:anchorId="4170F1B9" wp14:editId="242864B9">
            <wp:extent cx="5612130" cy="726694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7266940"/>
                    </a:xfrm>
                    <a:prstGeom prst="rect">
                      <a:avLst/>
                    </a:prstGeom>
                  </pic:spPr>
                </pic:pic>
              </a:graphicData>
            </a:graphic>
          </wp:inline>
        </w:drawing>
      </w:r>
    </w:p>
    <w:p w14:paraId="4A462F4F" w14:textId="0191BE72" w:rsidR="00460AAC" w:rsidRDefault="00460AAC" w:rsidP="00C464BE">
      <w:pPr>
        <w:spacing w:line="360" w:lineRule="auto"/>
        <w:jc w:val="both"/>
        <w:rPr>
          <w:noProof/>
        </w:rPr>
      </w:pPr>
    </w:p>
    <w:p w14:paraId="06421DAA" w14:textId="24049BBE" w:rsidR="00913A58" w:rsidRDefault="00781EF4" w:rsidP="00FB46D3">
      <w:pPr>
        <w:jc w:val="center"/>
        <w:rPr>
          <w:rFonts w:ascii="Arial" w:hAnsi="Arial" w:cs="Arial"/>
          <w:sz w:val="24"/>
          <w:szCs w:val="24"/>
          <w:highlight w:val="white"/>
        </w:rPr>
      </w:pPr>
      <w:r w:rsidRPr="00FB46D3">
        <w:rPr>
          <w:rFonts w:ascii="Arial" w:hAnsi="Arial" w:cs="Arial"/>
          <w:b/>
          <w:bCs/>
          <w:sz w:val="24"/>
          <w:szCs w:val="24"/>
          <w:highlight w:val="white"/>
        </w:rPr>
        <w:t xml:space="preserve">Anexo </w:t>
      </w:r>
      <w:r w:rsidR="00FB46D3" w:rsidRPr="00FB46D3">
        <w:rPr>
          <w:rFonts w:ascii="Arial" w:hAnsi="Arial" w:cs="Arial"/>
          <w:b/>
          <w:bCs/>
          <w:sz w:val="24"/>
          <w:szCs w:val="24"/>
          <w:highlight w:val="white"/>
        </w:rPr>
        <w:t>4</w:t>
      </w:r>
      <w:r w:rsidRPr="00FB46D3">
        <w:rPr>
          <w:rFonts w:ascii="Arial" w:hAnsi="Arial" w:cs="Arial"/>
          <w:b/>
          <w:bCs/>
          <w:sz w:val="24"/>
          <w:szCs w:val="24"/>
          <w:highlight w:val="white"/>
        </w:rPr>
        <w:t>.</w:t>
      </w:r>
      <w:r w:rsidRPr="00FB46D3">
        <w:rPr>
          <w:rFonts w:ascii="Arial" w:hAnsi="Arial" w:cs="Arial"/>
          <w:sz w:val="24"/>
          <w:szCs w:val="24"/>
          <w:highlight w:val="white"/>
        </w:rPr>
        <w:t xml:space="preserve"> </w:t>
      </w:r>
      <w:r w:rsidR="00A06521" w:rsidRPr="00FB46D3">
        <w:rPr>
          <w:rFonts w:ascii="Arial" w:hAnsi="Arial" w:cs="Arial"/>
          <w:sz w:val="24"/>
          <w:szCs w:val="24"/>
          <w:highlight w:val="white"/>
        </w:rPr>
        <w:t>Cartilla educativa para cuidadores de personas en fase final de vida</w:t>
      </w:r>
      <w:r w:rsidR="00FB46D3" w:rsidRPr="00FB46D3">
        <w:rPr>
          <w:rFonts w:ascii="Arial" w:hAnsi="Arial" w:cs="Arial"/>
          <w:sz w:val="24"/>
          <w:szCs w:val="24"/>
          <w:highlight w:val="white"/>
        </w:rPr>
        <w:t>- Versión inicial</w:t>
      </w:r>
    </w:p>
    <w:p w14:paraId="5FD78790" w14:textId="44957F13" w:rsidR="00FB46D3" w:rsidRDefault="00FB2168" w:rsidP="00FB46D3">
      <w:pPr>
        <w:jc w:val="center"/>
        <w:rPr>
          <w:rFonts w:ascii="Arial" w:hAnsi="Arial" w:cs="Arial"/>
          <w:sz w:val="24"/>
          <w:szCs w:val="24"/>
          <w:highlight w:val="white"/>
        </w:rPr>
      </w:pPr>
      <w:r w:rsidRPr="00FB2168">
        <w:rPr>
          <w:rFonts w:ascii="Arial" w:hAnsi="Arial" w:cs="Arial"/>
          <w:noProof/>
          <w:sz w:val="24"/>
          <w:szCs w:val="24"/>
        </w:rPr>
        <w:drawing>
          <wp:inline distT="0" distB="0" distL="0" distR="0" wp14:anchorId="3638E494" wp14:editId="3FA5D217">
            <wp:extent cx="5134692" cy="5915851"/>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4692" cy="5915851"/>
                    </a:xfrm>
                    <a:prstGeom prst="rect">
                      <a:avLst/>
                    </a:prstGeom>
                  </pic:spPr>
                </pic:pic>
              </a:graphicData>
            </a:graphic>
          </wp:inline>
        </w:drawing>
      </w:r>
    </w:p>
    <w:p w14:paraId="258F9A40" w14:textId="111D4B44" w:rsidR="00FB46D3" w:rsidRDefault="00FB46D3" w:rsidP="00FB46D3">
      <w:pPr>
        <w:jc w:val="center"/>
        <w:rPr>
          <w:rFonts w:ascii="Arial" w:hAnsi="Arial" w:cs="Arial"/>
          <w:sz w:val="24"/>
          <w:szCs w:val="24"/>
          <w:highlight w:val="white"/>
        </w:rPr>
      </w:pPr>
    </w:p>
    <w:p w14:paraId="2BDD2428" w14:textId="5DC0CBB3" w:rsidR="00FB46D3" w:rsidRDefault="00FB46D3" w:rsidP="00FB46D3">
      <w:pPr>
        <w:jc w:val="center"/>
        <w:rPr>
          <w:rFonts w:ascii="Arial" w:hAnsi="Arial" w:cs="Arial"/>
          <w:sz w:val="24"/>
          <w:szCs w:val="24"/>
          <w:highlight w:val="white"/>
        </w:rPr>
      </w:pPr>
    </w:p>
    <w:p w14:paraId="48538292" w14:textId="46C4EE22" w:rsidR="00FB46D3" w:rsidRDefault="00FB46D3" w:rsidP="00FB46D3">
      <w:pPr>
        <w:jc w:val="center"/>
        <w:rPr>
          <w:rFonts w:ascii="Arial" w:hAnsi="Arial" w:cs="Arial"/>
          <w:sz w:val="24"/>
          <w:szCs w:val="24"/>
          <w:highlight w:val="white"/>
        </w:rPr>
      </w:pPr>
    </w:p>
    <w:p w14:paraId="0BF0790E" w14:textId="2360B460" w:rsidR="00FB46D3" w:rsidRDefault="00FB46D3" w:rsidP="00FB46D3">
      <w:pPr>
        <w:jc w:val="center"/>
        <w:rPr>
          <w:rFonts w:ascii="Arial" w:hAnsi="Arial" w:cs="Arial"/>
          <w:sz w:val="24"/>
          <w:szCs w:val="24"/>
          <w:highlight w:val="white"/>
        </w:rPr>
      </w:pPr>
    </w:p>
    <w:p w14:paraId="4FF499BF" w14:textId="75BB0A2D" w:rsidR="00FB46D3" w:rsidRDefault="00FB46D3" w:rsidP="00FB46D3">
      <w:pPr>
        <w:jc w:val="center"/>
        <w:rPr>
          <w:rFonts w:ascii="Arial" w:hAnsi="Arial" w:cs="Arial"/>
          <w:sz w:val="24"/>
          <w:szCs w:val="24"/>
          <w:highlight w:val="white"/>
        </w:rPr>
      </w:pPr>
    </w:p>
    <w:p w14:paraId="23825FBA" w14:textId="5B9F3451" w:rsidR="00FB46D3" w:rsidRDefault="00FB46D3" w:rsidP="00FB46D3">
      <w:pPr>
        <w:jc w:val="center"/>
        <w:rPr>
          <w:rFonts w:ascii="Arial" w:hAnsi="Arial" w:cs="Arial"/>
          <w:sz w:val="24"/>
          <w:szCs w:val="24"/>
          <w:highlight w:val="white"/>
        </w:rPr>
      </w:pPr>
    </w:p>
    <w:p w14:paraId="2AFA9CC6" w14:textId="141AC018" w:rsidR="00FB46D3" w:rsidRPr="00FB46D3" w:rsidRDefault="00FB46D3" w:rsidP="00FB46D3">
      <w:pPr>
        <w:jc w:val="center"/>
        <w:rPr>
          <w:rFonts w:ascii="Arial" w:hAnsi="Arial" w:cs="Arial"/>
          <w:sz w:val="24"/>
          <w:szCs w:val="24"/>
          <w:highlight w:val="white"/>
        </w:rPr>
      </w:pPr>
      <w:r w:rsidRPr="00FB46D3">
        <w:rPr>
          <w:rFonts w:ascii="Arial" w:hAnsi="Arial" w:cs="Arial"/>
          <w:b/>
          <w:bCs/>
          <w:sz w:val="24"/>
          <w:szCs w:val="24"/>
          <w:highlight w:val="white"/>
        </w:rPr>
        <w:t>Anexo 5</w:t>
      </w:r>
      <w:r>
        <w:rPr>
          <w:rFonts w:ascii="Arial" w:hAnsi="Arial" w:cs="Arial"/>
          <w:sz w:val="24"/>
          <w:szCs w:val="24"/>
          <w:highlight w:val="white"/>
        </w:rPr>
        <w:t xml:space="preserve">. </w:t>
      </w:r>
      <w:r w:rsidRPr="00FB46D3">
        <w:rPr>
          <w:rFonts w:ascii="Arial" w:hAnsi="Arial" w:cs="Arial"/>
          <w:sz w:val="24"/>
          <w:szCs w:val="24"/>
          <w:highlight w:val="white"/>
        </w:rPr>
        <w:t xml:space="preserve">Cartilla educativa para cuidadores de personas en fase final de vida- Versión </w:t>
      </w:r>
      <w:r>
        <w:rPr>
          <w:rFonts w:ascii="Arial" w:hAnsi="Arial" w:cs="Arial"/>
          <w:sz w:val="24"/>
          <w:szCs w:val="24"/>
          <w:highlight w:val="white"/>
        </w:rPr>
        <w:t>final</w:t>
      </w:r>
    </w:p>
    <w:p w14:paraId="29A235E0" w14:textId="77777777" w:rsidR="00FB46D3" w:rsidRPr="00FB46D3" w:rsidRDefault="00FB46D3" w:rsidP="00FB46D3">
      <w:pPr>
        <w:rPr>
          <w:highlight w:val="white"/>
        </w:rPr>
      </w:pPr>
    </w:p>
    <w:p w14:paraId="3178C752" w14:textId="77777777" w:rsidR="00913A58" w:rsidRDefault="00A06521" w:rsidP="00C464BE">
      <w:pPr>
        <w:spacing w:before="240" w:after="240" w:line="360" w:lineRule="auto"/>
        <w:ind w:left="700" w:hanging="360"/>
        <w:jc w:val="both"/>
        <w:rPr>
          <w:rFonts w:ascii="Arial" w:eastAsia="Arial" w:hAnsi="Arial" w:cs="Arial"/>
          <w:color w:val="1155CC"/>
          <w:sz w:val="24"/>
          <w:szCs w:val="24"/>
          <w:highlight w:val="white"/>
          <w:u w:val="single"/>
        </w:rPr>
      </w:pPr>
      <w:r>
        <w:rPr>
          <w:rFonts w:ascii="Arial" w:eastAsia="Arial" w:hAnsi="Arial" w:cs="Arial"/>
          <w:noProof/>
          <w:color w:val="1155CC"/>
          <w:sz w:val="24"/>
          <w:szCs w:val="24"/>
          <w:highlight w:val="white"/>
          <w:u w:val="single"/>
        </w:rPr>
        <w:drawing>
          <wp:inline distT="114300" distB="114300" distL="114300" distR="114300" wp14:anchorId="20C2004F" wp14:editId="4D92A9A5">
            <wp:extent cx="5715000" cy="6786789"/>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3497" t="12366" r="3635"/>
                    <a:stretch>
                      <a:fillRect/>
                    </a:stretch>
                  </pic:blipFill>
                  <pic:spPr>
                    <a:xfrm>
                      <a:off x="0" y="0"/>
                      <a:ext cx="5715000" cy="6786789"/>
                    </a:xfrm>
                    <a:prstGeom prst="rect">
                      <a:avLst/>
                    </a:prstGeom>
                    <a:ln/>
                  </pic:spPr>
                </pic:pic>
              </a:graphicData>
            </a:graphic>
          </wp:inline>
        </w:drawing>
      </w:r>
    </w:p>
    <w:p w14:paraId="01834FFD" w14:textId="77777777" w:rsidR="00913A58" w:rsidRDefault="00913A58" w:rsidP="00C464BE">
      <w:pPr>
        <w:spacing w:before="240" w:after="240" w:line="360" w:lineRule="auto"/>
        <w:ind w:left="1420" w:hanging="360"/>
        <w:jc w:val="both"/>
        <w:rPr>
          <w:rFonts w:ascii="Arial" w:eastAsia="Arial" w:hAnsi="Arial" w:cs="Arial"/>
          <w:color w:val="1155CC"/>
          <w:sz w:val="24"/>
          <w:szCs w:val="24"/>
          <w:highlight w:val="white"/>
          <w:u w:val="single"/>
        </w:rPr>
      </w:pPr>
    </w:p>
    <w:p w14:paraId="25A03D0E" w14:textId="39F85A73" w:rsidR="00913A58" w:rsidRDefault="0045620D" w:rsidP="0045620D">
      <w:pPr>
        <w:rPr>
          <w:rFonts w:ascii="Arial" w:hAnsi="Arial" w:cs="Arial"/>
          <w:sz w:val="24"/>
          <w:szCs w:val="24"/>
          <w:highlight w:val="white"/>
        </w:rPr>
      </w:pPr>
      <w:r w:rsidRPr="0045620D">
        <w:rPr>
          <w:rFonts w:ascii="Arial" w:hAnsi="Arial" w:cs="Arial"/>
          <w:b/>
          <w:bCs/>
          <w:sz w:val="24"/>
          <w:szCs w:val="24"/>
          <w:highlight w:val="white"/>
        </w:rPr>
        <w:t xml:space="preserve">Anexo 6. </w:t>
      </w:r>
      <w:r w:rsidRPr="0045620D">
        <w:rPr>
          <w:rFonts w:ascii="Arial" w:hAnsi="Arial" w:cs="Arial"/>
          <w:sz w:val="24"/>
          <w:szCs w:val="24"/>
          <w:highlight w:val="white"/>
        </w:rPr>
        <w:t>Aval IPS Cuidarte</w:t>
      </w:r>
    </w:p>
    <w:p w14:paraId="2F17A164" w14:textId="153EBF5B" w:rsidR="00F40E5D" w:rsidRPr="0045620D" w:rsidRDefault="00F40E5D" w:rsidP="0033257A">
      <w:pPr>
        <w:jc w:val="center"/>
        <w:rPr>
          <w:rFonts w:ascii="Arial" w:hAnsi="Arial" w:cs="Arial"/>
          <w:sz w:val="24"/>
          <w:szCs w:val="24"/>
          <w:highlight w:val="white"/>
        </w:rPr>
      </w:pPr>
    </w:p>
    <w:p w14:paraId="730EE6E4" w14:textId="3EBD3A27" w:rsidR="0045620D" w:rsidRDefault="0045620D" w:rsidP="0045620D">
      <w:pPr>
        <w:rPr>
          <w:rFonts w:ascii="Arial" w:hAnsi="Arial" w:cs="Arial"/>
          <w:b/>
          <w:bCs/>
          <w:sz w:val="24"/>
          <w:szCs w:val="24"/>
          <w:highlight w:val="white"/>
        </w:rPr>
      </w:pPr>
    </w:p>
    <w:p w14:paraId="37579E75" w14:textId="7C6CAEB9" w:rsidR="001821BD" w:rsidRDefault="0033257A" w:rsidP="0045620D">
      <w:pPr>
        <w:rPr>
          <w:rFonts w:ascii="Arial" w:hAnsi="Arial" w:cs="Arial"/>
          <w:b/>
          <w:bCs/>
          <w:sz w:val="24"/>
          <w:szCs w:val="24"/>
          <w:highlight w:val="white"/>
        </w:rPr>
      </w:pPr>
      <w:r>
        <w:rPr>
          <w:noProof/>
        </w:rPr>
        <w:drawing>
          <wp:anchor distT="0" distB="0" distL="114300" distR="114300" simplePos="0" relativeHeight="251664384" behindDoc="0" locked="0" layoutInCell="1" allowOverlap="1" wp14:anchorId="37D30813" wp14:editId="7395C14A">
            <wp:simplePos x="0" y="0"/>
            <wp:positionH relativeFrom="column">
              <wp:posOffset>160154</wp:posOffset>
            </wp:positionH>
            <wp:positionV relativeFrom="paragraph">
              <wp:posOffset>72757</wp:posOffset>
            </wp:positionV>
            <wp:extent cx="5234944" cy="6031832"/>
            <wp:effectExtent l="0" t="0" r="3810"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3030" t="22200" r="33342" b="4436"/>
                    <a:stretch/>
                  </pic:blipFill>
                  <pic:spPr bwMode="auto">
                    <a:xfrm>
                      <a:off x="0" y="0"/>
                      <a:ext cx="5234944" cy="60318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3B0B01" w14:textId="65C6C3A8" w:rsidR="001821BD" w:rsidRDefault="001821BD" w:rsidP="0045620D">
      <w:pPr>
        <w:rPr>
          <w:rFonts w:ascii="Arial" w:hAnsi="Arial" w:cs="Arial"/>
          <w:b/>
          <w:bCs/>
          <w:sz w:val="24"/>
          <w:szCs w:val="24"/>
          <w:highlight w:val="white"/>
        </w:rPr>
      </w:pPr>
    </w:p>
    <w:p w14:paraId="25531115" w14:textId="27DED8DB" w:rsidR="001821BD" w:rsidRDefault="001821BD" w:rsidP="0045620D">
      <w:pPr>
        <w:rPr>
          <w:rFonts w:ascii="Arial" w:hAnsi="Arial" w:cs="Arial"/>
          <w:b/>
          <w:bCs/>
          <w:sz w:val="24"/>
          <w:szCs w:val="24"/>
          <w:highlight w:val="white"/>
        </w:rPr>
      </w:pPr>
    </w:p>
    <w:p w14:paraId="1DAB0A81" w14:textId="5570ED1E" w:rsidR="001821BD" w:rsidRDefault="001821BD" w:rsidP="0045620D">
      <w:pPr>
        <w:rPr>
          <w:rFonts w:ascii="Arial" w:hAnsi="Arial" w:cs="Arial"/>
          <w:b/>
          <w:bCs/>
          <w:sz w:val="24"/>
          <w:szCs w:val="24"/>
          <w:highlight w:val="white"/>
        </w:rPr>
      </w:pPr>
    </w:p>
    <w:p w14:paraId="420935B4" w14:textId="349952B8" w:rsidR="001821BD" w:rsidRDefault="001821BD" w:rsidP="0045620D">
      <w:pPr>
        <w:rPr>
          <w:rFonts w:ascii="Arial" w:hAnsi="Arial" w:cs="Arial"/>
          <w:b/>
          <w:bCs/>
          <w:sz w:val="24"/>
          <w:szCs w:val="24"/>
          <w:highlight w:val="white"/>
        </w:rPr>
      </w:pPr>
    </w:p>
    <w:p w14:paraId="12E76559" w14:textId="5227CFC9" w:rsidR="001821BD" w:rsidRDefault="001821BD" w:rsidP="0045620D">
      <w:pPr>
        <w:rPr>
          <w:rFonts w:ascii="Arial" w:hAnsi="Arial" w:cs="Arial"/>
          <w:b/>
          <w:bCs/>
          <w:sz w:val="24"/>
          <w:szCs w:val="24"/>
          <w:highlight w:val="white"/>
        </w:rPr>
      </w:pPr>
    </w:p>
    <w:p w14:paraId="017D83DC" w14:textId="47384000" w:rsidR="001821BD" w:rsidRDefault="001821BD" w:rsidP="0045620D">
      <w:pPr>
        <w:rPr>
          <w:rFonts w:ascii="Arial" w:hAnsi="Arial" w:cs="Arial"/>
          <w:b/>
          <w:bCs/>
          <w:sz w:val="24"/>
          <w:szCs w:val="24"/>
          <w:highlight w:val="white"/>
        </w:rPr>
      </w:pPr>
    </w:p>
    <w:p w14:paraId="53FC18DD" w14:textId="6970B305" w:rsidR="001821BD" w:rsidRDefault="001821BD" w:rsidP="0045620D">
      <w:pPr>
        <w:rPr>
          <w:rFonts w:ascii="Arial" w:hAnsi="Arial" w:cs="Arial"/>
          <w:b/>
          <w:bCs/>
          <w:sz w:val="24"/>
          <w:szCs w:val="24"/>
          <w:highlight w:val="white"/>
        </w:rPr>
      </w:pPr>
    </w:p>
    <w:p w14:paraId="2390AF91" w14:textId="604DF73B" w:rsidR="0033257A" w:rsidRDefault="0033257A" w:rsidP="0045620D">
      <w:pPr>
        <w:rPr>
          <w:rFonts w:ascii="Arial" w:hAnsi="Arial" w:cs="Arial"/>
          <w:b/>
          <w:bCs/>
          <w:sz w:val="24"/>
          <w:szCs w:val="24"/>
          <w:highlight w:val="white"/>
        </w:rPr>
      </w:pPr>
    </w:p>
    <w:p w14:paraId="2A1285C0" w14:textId="23A1DF22" w:rsidR="0033257A" w:rsidRDefault="0033257A" w:rsidP="0045620D">
      <w:pPr>
        <w:rPr>
          <w:rFonts w:ascii="Arial" w:hAnsi="Arial" w:cs="Arial"/>
          <w:b/>
          <w:bCs/>
          <w:sz w:val="24"/>
          <w:szCs w:val="24"/>
          <w:highlight w:val="white"/>
        </w:rPr>
      </w:pPr>
    </w:p>
    <w:p w14:paraId="13F9E0AA" w14:textId="742C8DE8" w:rsidR="0033257A" w:rsidRDefault="0033257A" w:rsidP="0045620D">
      <w:pPr>
        <w:rPr>
          <w:rFonts w:ascii="Arial" w:hAnsi="Arial" w:cs="Arial"/>
          <w:b/>
          <w:bCs/>
          <w:sz w:val="24"/>
          <w:szCs w:val="24"/>
          <w:highlight w:val="white"/>
        </w:rPr>
      </w:pPr>
    </w:p>
    <w:p w14:paraId="6C4CE74D" w14:textId="5D527613" w:rsidR="0033257A" w:rsidRDefault="0033257A" w:rsidP="0045620D">
      <w:pPr>
        <w:rPr>
          <w:rFonts w:ascii="Arial" w:hAnsi="Arial" w:cs="Arial"/>
          <w:b/>
          <w:bCs/>
          <w:sz w:val="24"/>
          <w:szCs w:val="24"/>
          <w:highlight w:val="white"/>
        </w:rPr>
      </w:pPr>
    </w:p>
    <w:p w14:paraId="3F888F8B" w14:textId="74F79CC3" w:rsidR="0033257A" w:rsidRDefault="0033257A" w:rsidP="0045620D">
      <w:pPr>
        <w:rPr>
          <w:rFonts w:ascii="Arial" w:hAnsi="Arial" w:cs="Arial"/>
          <w:b/>
          <w:bCs/>
          <w:sz w:val="24"/>
          <w:szCs w:val="24"/>
          <w:highlight w:val="white"/>
        </w:rPr>
      </w:pPr>
    </w:p>
    <w:p w14:paraId="5A45D9CD" w14:textId="44C17C24" w:rsidR="0033257A" w:rsidRDefault="0033257A" w:rsidP="0045620D">
      <w:pPr>
        <w:rPr>
          <w:rFonts w:ascii="Arial" w:hAnsi="Arial" w:cs="Arial"/>
          <w:b/>
          <w:bCs/>
          <w:sz w:val="24"/>
          <w:szCs w:val="24"/>
          <w:highlight w:val="white"/>
        </w:rPr>
      </w:pPr>
    </w:p>
    <w:p w14:paraId="4DC455C8" w14:textId="001BB84B" w:rsidR="0033257A" w:rsidRDefault="0033257A" w:rsidP="0045620D">
      <w:pPr>
        <w:rPr>
          <w:rFonts w:ascii="Arial" w:hAnsi="Arial" w:cs="Arial"/>
          <w:b/>
          <w:bCs/>
          <w:sz w:val="24"/>
          <w:szCs w:val="24"/>
          <w:highlight w:val="white"/>
        </w:rPr>
      </w:pPr>
    </w:p>
    <w:p w14:paraId="4279D888" w14:textId="5774B797" w:rsidR="0033257A" w:rsidRDefault="0033257A" w:rsidP="0045620D">
      <w:pPr>
        <w:rPr>
          <w:rFonts w:ascii="Arial" w:hAnsi="Arial" w:cs="Arial"/>
          <w:b/>
          <w:bCs/>
          <w:sz w:val="24"/>
          <w:szCs w:val="24"/>
          <w:highlight w:val="white"/>
        </w:rPr>
      </w:pPr>
    </w:p>
    <w:p w14:paraId="33B41072" w14:textId="1DE7B12B" w:rsidR="0033257A" w:rsidRDefault="0033257A" w:rsidP="0045620D">
      <w:pPr>
        <w:rPr>
          <w:rFonts w:ascii="Arial" w:hAnsi="Arial" w:cs="Arial"/>
          <w:b/>
          <w:bCs/>
          <w:sz w:val="24"/>
          <w:szCs w:val="24"/>
          <w:highlight w:val="white"/>
        </w:rPr>
      </w:pPr>
    </w:p>
    <w:p w14:paraId="5C848A99" w14:textId="63C5F076" w:rsidR="0033257A" w:rsidRDefault="0033257A" w:rsidP="0045620D">
      <w:pPr>
        <w:rPr>
          <w:rFonts w:ascii="Arial" w:hAnsi="Arial" w:cs="Arial"/>
          <w:b/>
          <w:bCs/>
          <w:sz w:val="24"/>
          <w:szCs w:val="24"/>
          <w:highlight w:val="white"/>
        </w:rPr>
      </w:pPr>
    </w:p>
    <w:p w14:paraId="3BA6D9C0" w14:textId="0AFC7066" w:rsidR="0033257A" w:rsidRDefault="0033257A" w:rsidP="0045620D">
      <w:pPr>
        <w:rPr>
          <w:rFonts w:ascii="Arial" w:hAnsi="Arial" w:cs="Arial"/>
          <w:b/>
          <w:bCs/>
          <w:sz w:val="24"/>
          <w:szCs w:val="24"/>
          <w:highlight w:val="white"/>
        </w:rPr>
      </w:pPr>
    </w:p>
    <w:p w14:paraId="11709DC6" w14:textId="2861688F" w:rsidR="0033257A" w:rsidRDefault="0033257A" w:rsidP="0045620D">
      <w:pPr>
        <w:rPr>
          <w:rFonts w:ascii="Arial" w:hAnsi="Arial" w:cs="Arial"/>
          <w:b/>
          <w:bCs/>
          <w:sz w:val="24"/>
          <w:szCs w:val="24"/>
          <w:highlight w:val="white"/>
        </w:rPr>
      </w:pPr>
    </w:p>
    <w:p w14:paraId="3BF4EF32" w14:textId="3E892250" w:rsidR="0033257A" w:rsidRDefault="0033257A" w:rsidP="0045620D">
      <w:pPr>
        <w:rPr>
          <w:rFonts w:ascii="Arial" w:hAnsi="Arial" w:cs="Arial"/>
          <w:b/>
          <w:bCs/>
          <w:sz w:val="24"/>
          <w:szCs w:val="24"/>
          <w:highlight w:val="white"/>
        </w:rPr>
      </w:pPr>
    </w:p>
    <w:p w14:paraId="2DF6260A" w14:textId="571E1257" w:rsidR="0033257A" w:rsidRDefault="0033257A" w:rsidP="0045620D">
      <w:pPr>
        <w:rPr>
          <w:rFonts w:ascii="Arial" w:hAnsi="Arial" w:cs="Arial"/>
          <w:b/>
          <w:bCs/>
          <w:sz w:val="24"/>
          <w:szCs w:val="24"/>
          <w:highlight w:val="white"/>
        </w:rPr>
      </w:pPr>
    </w:p>
    <w:p w14:paraId="37B28319" w14:textId="565C3AB6" w:rsidR="0033257A" w:rsidRDefault="0033257A" w:rsidP="0045620D">
      <w:pPr>
        <w:rPr>
          <w:rFonts w:ascii="Arial" w:hAnsi="Arial" w:cs="Arial"/>
          <w:b/>
          <w:bCs/>
          <w:sz w:val="24"/>
          <w:szCs w:val="24"/>
          <w:highlight w:val="white"/>
        </w:rPr>
      </w:pPr>
    </w:p>
    <w:p w14:paraId="53FDB6BD" w14:textId="47584A80" w:rsidR="0033257A" w:rsidRDefault="0033257A" w:rsidP="0045620D">
      <w:pPr>
        <w:rPr>
          <w:rFonts w:ascii="Arial" w:hAnsi="Arial" w:cs="Arial"/>
          <w:b/>
          <w:bCs/>
          <w:sz w:val="24"/>
          <w:szCs w:val="24"/>
          <w:highlight w:val="white"/>
        </w:rPr>
      </w:pPr>
    </w:p>
    <w:p w14:paraId="212EE22D" w14:textId="77777777" w:rsidR="0033257A" w:rsidRPr="0045620D" w:rsidRDefault="0033257A" w:rsidP="0045620D">
      <w:pPr>
        <w:rPr>
          <w:rFonts w:ascii="Arial" w:hAnsi="Arial" w:cs="Arial"/>
          <w:b/>
          <w:bCs/>
          <w:sz w:val="24"/>
          <w:szCs w:val="24"/>
          <w:highlight w:val="white"/>
        </w:rPr>
      </w:pPr>
    </w:p>
    <w:p w14:paraId="43830F2F" w14:textId="7DC3E0F5" w:rsidR="001821BD" w:rsidRDefault="001821BD" w:rsidP="001821BD">
      <w:pPr>
        <w:rPr>
          <w:rFonts w:ascii="Arial" w:hAnsi="Arial" w:cs="Arial"/>
          <w:sz w:val="24"/>
          <w:szCs w:val="24"/>
          <w:highlight w:val="white"/>
        </w:rPr>
      </w:pPr>
      <w:r w:rsidRPr="0045620D">
        <w:rPr>
          <w:rFonts w:ascii="Arial" w:hAnsi="Arial" w:cs="Arial"/>
          <w:b/>
          <w:bCs/>
          <w:sz w:val="24"/>
          <w:szCs w:val="24"/>
          <w:highlight w:val="white"/>
        </w:rPr>
        <w:t xml:space="preserve">Anexo </w:t>
      </w:r>
      <w:r>
        <w:rPr>
          <w:rFonts w:ascii="Arial" w:hAnsi="Arial" w:cs="Arial"/>
          <w:b/>
          <w:bCs/>
          <w:sz w:val="24"/>
          <w:szCs w:val="24"/>
          <w:highlight w:val="white"/>
        </w:rPr>
        <w:t>7</w:t>
      </w:r>
      <w:r w:rsidRPr="0045620D">
        <w:rPr>
          <w:rFonts w:ascii="Arial" w:hAnsi="Arial" w:cs="Arial"/>
          <w:b/>
          <w:bCs/>
          <w:sz w:val="24"/>
          <w:szCs w:val="24"/>
          <w:highlight w:val="white"/>
        </w:rPr>
        <w:t xml:space="preserve">. </w:t>
      </w:r>
      <w:r w:rsidRPr="0045620D">
        <w:rPr>
          <w:rFonts w:ascii="Arial" w:hAnsi="Arial" w:cs="Arial"/>
          <w:sz w:val="24"/>
          <w:szCs w:val="24"/>
          <w:highlight w:val="white"/>
        </w:rPr>
        <w:t xml:space="preserve">Aval </w:t>
      </w:r>
      <w:r>
        <w:rPr>
          <w:rFonts w:ascii="Arial" w:hAnsi="Arial" w:cs="Arial"/>
          <w:sz w:val="24"/>
          <w:szCs w:val="24"/>
          <w:highlight w:val="white"/>
        </w:rPr>
        <w:t>Comité de ética</w:t>
      </w:r>
    </w:p>
    <w:p w14:paraId="5434A92F" w14:textId="2E82F75E" w:rsidR="00E706B5" w:rsidRDefault="00E706B5" w:rsidP="001821BD">
      <w:pPr>
        <w:rPr>
          <w:noProof/>
        </w:rPr>
      </w:pPr>
    </w:p>
    <w:p w14:paraId="7D9582B0" w14:textId="0C61B344" w:rsidR="00E706B5" w:rsidRDefault="00E706B5" w:rsidP="001821BD">
      <w:pPr>
        <w:rPr>
          <w:rFonts w:ascii="Arial" w:hAnsi="Arial" w:cs="Arial"/>
          <w:sz w:val="24"/>
          <w:szCs w:val="24"/>
        </w:rPr>
      </w:pPr>
      <w:r>
        <w:rPr>
          <w:noProof/>
        </w:rPr>
        <w:drawing>
          <wp:anchor distT="0" distB="0" distL="114300" distR="114300" simplePos="0" relativeHeight="251665408" behindDoc="0" locked="0" layoutInCell="1" allowOverlap="1" wp14:anchorId="28506BDE" wp14:editId="114E3E77">
            <wp:simplePos x="0" y="0"/>
            <wp:positionH relativeFrom="margin">
              <wp:posOffset>262890</wp:posOffset>
            </wp:positionH>
            <wp:positionV relativeFrom="margin">
              <wp:posOffset>833755</wp:posOffset>
            </wp:positionV>
            <wp:extent cx="5231765" cy="6800850"/>
            <wp:effectExtent l="0" t="0" r="698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623" t="14792" r="35846" b="16929"/>
                    <a:stretch/>
                  </pic:blipFill>
                  <pic:spPr bwMode="auto">
                    <a:xfrm>
                      <a:off x="0" y="0"/>
                      <a:ext cx="5231765" cy="6800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42E2A" w14:textId="41FFC628" w:rsidR="00E706B5" w:rsidRDefault="00E706B5" w:rsidP="001821BD">
      <w:pPr>
        <w:rPr>
          <w:rFonts w:ascii="Arial" w:hAnsi="Arial" w:cs="Arial"/>
          <w:sz w:val="24"/>
          <w:szCs w:val="24"/>
        </w:rPr>
      </w:pPr>
    </w:p>
    <w:p w14:paraId="7C15D62E" w14:textId="127604C3" w:rsidR="00E706B5" w:rsidRDefault="00E706B5" w:rsidP="001821BD">
      <w:pPr>
        <w:rPr>
          <w:rFonts w:ascii="Arial" w:hAnsi="Arial" w:cs="Arial"/>
          <w:sz w:val="24"/>
          <w:szCs w:val="24"/>
        </w:rPr>
      </w:pPr>
    </w:p>
    <w:p w14:paraId="1B9E3A2C" w14:textId="7B9F8658" w:rsidR="00E706B5" w:rsidRDefault="00E706B5" w:rsidP="001821BD">
      <w:pPr>
        <w:rPr>
          <w:rFonts w:ascii="Arial" w:hAnsi="Arial" w:cs="Arial"/>
          <w:sz w:val="24"/>
          <w:szCs w:val="24"/>
        </w:rPr>
      </w:pPr>
    </w:p>
    <w:p w14:paraId="7E119902" w14:textId="746BFC73" w:rsidR="00E706B5" w:rsidRDefault="00E706B5" w:rsidP="001821BD">
      <w:pPr>
        <w:rPr>
          <w:rFonts w:ascii="Arial" w:hAnsi="Arial" w:cs="Arial"/>
          <w:sz w:val="24"/>
          <w:szCs w:val="24"/>
          <w:highlight w:val="white"/>
        </w:rPr>
      </w:pPr>
    </w:p>
    <w:p w14:paraId="3755A7AD" w14:textId="3F72E1DD" w:rsidR="00E706B5" w:rsidRDefault="00E706B5" w:rsidP="001821BD">
      <w:pPr>
        <w:rPr>
          <w:noProof/>
        </w:rPr>
      </w:pPr>
      <w:r>
        <w:rPr>
          <w:noProof/>
        </w:rPr>
        <w:drawing>
          <wp:anchor distT="0" distB="0" distL="114300" distR="114300" simplePos="0" relativeHeight="251666432" behindDoc="0" locked="0" layoutInCell="1" allowOverlap="1" wp14:anchorId="5A2B3688" wp14:editId="689D83DE">
            <wp:simplePos x="0" y="0"/>
            <wp:positionH relativeFrom="margin">
              <wp:posOffset>196215</wp:posOffset>
            </wp:positionH>
            <wp:positionV relativeFrom="margin">
              <wp:posOffset>593090</wp:posOffset>
            </wp:positionV>
            <wp:extent cx="4991100" cy="6772910"/>
            <wp:effectExtent l="0" t="0" r="0"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132" t="21131" r="36356" b="10043"/>
                    <a:stretch/>
                  </pic:blipFill>
                  <pic:spPr bwMode="auto">
                    <a:xfrm>
                      <a:off x="0" y="0"/>
                      <a:ext cx="4991100" cy="677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861B1" w14:textId="2BA6F788" w:rsidR="00E706B5" w:rsidRDefault="00E706B5" w:rsidP="001821BD">
      <w:pPr>
        <w:rPr>
          <w:rFonts w:ascii="Arial" w:hAnsi="Arial" w:cs="Arial"/>
          <w:sz w:val="24"/>
          <w:szCs w:val="24"/>
          <w:highlight w:val="white"/>
        </w:rPr>
      </w:pPr>
    </w:p>
    <w:p w14:paraId="78CD0BD9" w14:textId="57E0F754" w:rsidR="00E706B5" w:rsidRDefault="00E706B5" w:rsidP="001821BD">
      <w:pPr>
        <w:rPr>
          <w:rFonts w:ascii="Arial" w:hAnsi="Arial" w:cs="Arial"/>
          <w:sz w:val="24"/>
          <w:szCs w:val="24"/>
          <w:highlight w:val="white"/>
        </w:rPr>
      </w:pPr>
    </w:p>
    <w:p w14:paraId="0F531902" w14:textId="5FF3BF67" w:rsidR="00913A58" w:rsidRDefault="00A06521" w:rsidP="00C464BE">
      <w:pPr>
        <w:spacing w:before="240" w:after="240" w:line="360" w:lineRule="auto"/>
        <w:ind w:left="1060"/>
        <w:jc w:val="both"/>
        <w:rPr>
          <w:rFonts w:ascii="Arial" w:eastAsia="Arial" w:hAnsi="Arial" w:cs="Arial"/>
          <w:sz w:val="24"/>
          <w:szCs w:val="24"/>
          <w:highlight w:val="white"/>
        </w:rPr>
      </w:pPr>
      <w:r>
        <w:rPr>
          <w:rFonts w:ascii="Arial" w:eastAsia="Arial" w:hAnsi="Arial" w:cs="Arial"/>
          <w:sz w:val="24"/>
          <w:szCs w:val="24"/>
          <w:highlight w:val="white"/>
        </w:rPr>
        <w:t xml:space="preserve"> </w:t>
      </w:r>
    </w:p>
    <w:p w14:paraId="01F31552" w14:textId="64138459" w:rsidR="00913A58" w:rsidRDefault="00A06521" w:rsidP="00C464BE">
      <w:pPr>
        <w:spacing w:before="240" w:after="240"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p>
    <w:p w14:paraId="65858D5E" w14:textId="59AFF02D" w:rsidR="00913A58" w:rsidRDefault="00913A58" w:rsidP="00C464BE">
      <w:pPr>
        <w:tabs>
          <w:tab w:val="left" w:pos="2250"/>
        </w:tabs>
        <w:spacing w:before="240" w:after="240" w:line="360" w:lineRule="auto"/>
        <w:ind w:left="1060"/>
        <w:jc w:val="both"/>
        <w:rPr>
          <w:rFonts w:ascii="Arial" w:eastAsia="Arial" w:hAnsi="Arial" w:cs="Arial"/>
          <w:sz w:val="24"/>
          <w:szCs w:val="24"/>
          <w:highlight w:val="yellow"/>
        </w:rPr>
      </w:pPr>
    </w:p>
    <w:p w14:paraId="4F8D358A" w14:textId="6309580B" w:rsidR="00913A58" w:rsidRDefault="00A06521" w:rsidP="00C464BE">
      <w:pPr>
        <w:spacing w:before="240" w:after="240" w:line="360" w:lineRule="auto"/>
        <w:ind w:left="1060"/>
        <w:jc w:val="both"/>
        <w:rPr>
          <w:rFonts w:ascii="Arial" w:eastAsia="Arial" w:hAnsi="Arial" w:cs="Arial"/>
          <w:sz w:val="24"/>
          <w:szCs w:val="24"/>
          <w:highlight w:val="yellow"/>
        </w:rPr>
      </w:pPr>
      <w:r>
        <w:rPr>
          <w:rFonts w:ascii="Arial" w:eastAsia="Arial" w:hAnsi="Arial" w:cs="Arial"/>
          <w:sz w:val="24"/>
          <w:szCs w:val="24"/>
          <w:highlight w:val="yellow"/>
        </w:rPr>
        <w:t xml:space="preserve"> </w:t>
      </w:r>
    </w:p>
    <w:p w14:paraId="774BD4E2" w14:textId="354FC3BC" w:rsidR="00913A58" w:rsidRDefault="00913A58" w:rsidP="00C464BE">
      <w:pPr>
        <w:spacing w:line="360" w:lineRule="auto"/>
        <w:jc w:val="both"/>
        <w:rPr>
          <w:rFonts w:ascii="Arial" w:eastAsia="Arial" w:hAnsi="Arial" w:cs="Arial"/>
          <w:sz w:val="24"/>
          <w:szCs w:val="24"/>
        </w:rPr>
      </w:pPr>
    </w:p>
    <w:p w14:paraId="5014E514" w14:textId="22CF1A8A" w:rsidR="00E706B5" w:rsidRPr="00E706B5" w:rsidRDefault="00E706B5" w:rsidP="00E706B5">
      <w:pPr>
        <w:rPr>
          <w:rFonts w:ascii="Arial" w:eastAsia="Arial" w:hAnsi="Arial" w:cs="Arial"/>
          <w:sz w:val="24"/>
          <w:szCs w:val="24"/>
        </w:rPr>
      </w:pPr>
    </w:p>
    <w:p w14:paraId="7E39D64D" w14:textId="0BDF54B1" w:rsidR="00E706B5" w:rsidRPr="00E706B5" w:rsidRDefault="00E706B5" w:rsidP="00E706B5">
      <w:pPr>
        <w:rPr>
          <w:rFonts w:ascii="Arial" w:eastAsia="Arial" w:hAnsi="Arial" w:cs="Arial"/>
          <w:sz w:val="24"/>
          <w:szCs w:val="24"/>
        </w:rPr>
      </w:pPr>
    </w:p>
    <w:p w14:paraId="11C0C293" w14:textId="2AF544B1" w:rsidR="00E706B5" w:rsidRPr="00E706B5" w:rsidRDefault="00E706B5" w:rsidP="00E706B5">
      <w:pPr>
        <w:rPr>
          <w:rFonts w:ascii="Arial" w:eastAsia="Arial" w:hAnsi="Arial" w:cs="Arial"/>
          <w:sz w:val="24"/>
          <w:szCs w:val="24"/>
        </w:rPr>
      </w:pPr>
    </w:p>
    <w:p w14:paraId="1E58F220" w14:textId="554D7577" w:rsidR="00E706B5" w:rsidRPr="00E706B5" w:rsidRDefault="00E706B5" w:rsidP="00E706B5">
      <w:pPr>
        <w:rPr>
          <w:rFonts w:ascii="Arial" w:eastAsia="Arial" w:hAnsi="Arial" w:cs="Arial"/>
          <w:sz w:val="24"/>
          <w:szCs w:val="24"/>
        </w:rPr>
      </w:pPr>
    </w:p>
    <w:p w14:paraId="17A026C8" w14:textId="75FC843F" w:rsidR="00E706B5" w:rsidRPr="00E706B5" w:rsidRDefault="00E706B5" w:rsidP="00E706B5">
      <w:pPr>
        <w:rPr>
          <w:rFonts w:ascii="Arial" w:eastAsia="Arial" w:hAnsi="Arial" w:cs="Arial"/>
          <w:sz w:val="24"/>
          <w:szCs w:val="24"/>
        </w:rPr>
      </w:pPr>
    </w:p>
    <w:p w14:paraId="736A4A90" w14:textId="4FBB62E2" w:rsidR="00E706B5" w:rsidRPr="00E706B5" w:rsidRDefault="00E706B5" w:rsidP="00E706B5">
      <w:pPr>
        <w:rPr>
          <w:rFonts w:ascii="Arial" w:eastAsia="Arial" w:hAnsi="Arial" w:cs="Arial"/>
          <w:sz w:val="24"/>
          <w:szCs w:val="24"/>
        </w:rPr>
      </w:pPr>
    </w:p>
    <w:p w14:paraId="62CD5995" w14:textId="7AF28F07" w:rsidR="00E706B5" w:rsidRPr="00E706B5" w:rsidRDefault="00E706B5" w:rsidP="00E706B5">
      <w:pPr>
        <w:rPr>
          <w:rFonts w:ascii="Arial" w:eastAsia="Arial" w:hAnsi="Arial" w:cs="Arial"/>
          <w:sz w:val="24"/>
          <w:szCs w:val="24"/>
        </w:rPr>
      </w:pPr>
    </w:p>
    <w:p w14:paraId="466600F2" w14:textId="523F1210" w:rsidR="00E706B5" w:rsidRPr="00E706B5" w:rsidRDefault="00E706B5" w:rsidP="00E706B5">
      <w:pPr>
        <w:rPr>
          <w:rFonts w:ascii="Arial" w:eastAsia="Arial" w:hAnsi="Arial" w:cs="Arial"/>
          <w:sz w:val="24"/>
          <w:szCs w:val="24"/>
        </w:rPr>
      </w:pPr>
    </w:p>
    <w:p w14:paraId="58A4DAF5" w14:textId="4770DF77" w:rsidR="00E706B5" w:rsidRDefault="00E706B5" w:rsidP="00E706B5">
      <w:pPr>
        <w:rPr>
          <w:rFonts w:ascii="Arial" w:eastAsia="Arial" w:hAnsi="Arial" w:cs="Arial"/>
          <w:sz w:val="24"/>
          <w:szCs w:val="24"/>
        </w:rPr>
      </w:pPr>
    </w:p>
    <w:p w14:paraId="5039B8BD" w14:textId="517102B3" w:rsidR="00E706B5" w:rsidRDefault="00E706B5" w:rsidP="00E706B5">
      <w:pPr>
        <w:rPr>
          <w:rFonts w:ascii="Arial" w:eastAsia="Arial" w:hAnsi="Arial" w:cs="Arial"/>
          <w:sz w:val="24"/>
          <w:szCs w:val="24"/>
        </w:rPr>
      </w:pPr>
    </w:p>
    <w:p w14:paraId="77817746" w14:textId="3CC9A800" w:rsidR="00E706B5" w:rsidRDefault="00E706B5" w:rsidP="00E706B5">
      <w:pPr>
        <w:rPr>
          <w:rFonts w:ascii="Arial" w:eastAsia="Arial" w:hAnsi="Arial" w:cs="Arial"/>
          <w:sz w:val="24"/>
          <w:szCs w:val="24"/>
        </w:rPr>
      </w:pPr>
    </w:p>
    <w:p w14:paraId="1F3ECD50" w14:textId="47572A36" w:rsidR="00E706B5" w:rsidRDefault="00E706B5" w:rsidP="00E706B5">
      <w:pPr>
        <w:rPr>
          <w:rFonts w:ascii="Arial" w:eastAsia="Arial" w:hAnsi="Arial" w:cs="Arial"/>
          <w:sz w:val="24"/>
          <w:szCs w:val="24"/>
        </w:rPr>
      </w:pPr>
    </w:p>
    <w:p w14:paraId="75FB43A3" w14:textId="435EC53E" w:rsidR="00E706B5" w:rsidRDefault="00E706B5" w:rsidP="00E706B5">
      <w:pPr>
        <w:rPr>
          <w:rFonts w:ascii="Arial" w:eastAsia="Arial" w:hAnsi="Arial" w:cs="Arial"/>
          <w:sz w:val="24"/>
          <w:szCs w:val="24"/>
        </w:rPr>
      </w:pPr>
    </w:p>
    <w:p w14:paraId="25C1AD46" w14:textId="1221106D" w:rsidR="00E706B5" w:rsidRDefault="00E706B5" w:rsidP="00E706B5">
      <w:pPr>
        <w:rPr>
          <w:rFonts w:ascii="Arial" w:eastAsia="Arial" w:hAnsi="Arial" w:cs="Arial"/>
          <w:sz w:val="24"/>
          <w:szCs w:val="24"/>
        </w:rPr>
      </w:pPr>
    </w:p>
    <w:p w14:paraId="197FEFB4" w14:textId="5C1B9884" w:rsidR="00E706B5" w:rsidRDefault="00E706B5" w:rsidP="00E706B5">
      <w:pPr>
        <w:rPr>
          <w:rFonts w:ascii="Arial" w:eastAsia="Arial" w:hAnsi="Arial" w:cs="Arial"/>
          <w:sz w:val="24"/>
          <w:szCs w:val="24"/>
        </w:rPr>
      </w:pPr>
    </w:p>
    <w:p w14:paraId="29B6EEC6" w14:textId="69F2EE34" w:rsidR="00E706B5" w:rsidRDefault="00E706B5" w:rsidP="00E706B5">
      <w:pPr>
        <w:rPr>
          <w:rFonts w:ascii="Arial" w:eastAsia="Arial" w:hAnsi="Arial" w:cs="Arial"/>
          <w:sz w:val="24"/>
          <w:szCs w:val="24"/>
        </w:rPr>
      </w:pPr>
    </w:p>
    <w:p w14:paraId="27A93DA6" w14:textId="22AECD57" w:rsidR="00E706B5" w:rsidRDefault="00E706B5" w:rsidP="00E706B5">
      <w:pPr>
        <w:rPr>
          <w:rFonts w:ascii="Arial" w:eastAsia="Arial" w:hAnsi="Arial" w:cs="Arial"/>
          <w:sz w:val="24"/>
          <w:szCs w:val="24"/>
        </w:rPr>
      </w:pPr>
    </w:p>
    <w:p w14:paraId="270859C0" w14:textId="77777777" w:rsidR="00E706B5" w:rsidRPr="00E706B5" w:rsidRDefault="00E706B5" w:rsidP="00E706B5">
      <w:pPr>
        <w:rPr>
          <w:rFonts w:ascii="Arial" w:eastAsia="Arial" w:hAnsi="Arial" w:cs="Arial"/>
          <w:sz w:val="24"/>
          <w:szCs w:val="24"/>
        </w:rPr>
      </w:pPr>
    </w:p>
    <w:sectPr w:rsidR="00E706B5" w:rsidRPr="00E706B5">
      <w:footerReference w:type="default" r:id="rId2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A12C5" w14:textId="77777777" w:rsidR="006F02C9" w:rsidRDefault="006F02C9">
      <w:pPr>
        <w:spacing w:after="0" w:line="240" w:lineRule="auto"/>
      </w:pPr>
      <w:r>
        <w:separator/>
      </w:r>
    </w:p>
  </w:endnote>
  <w:endnote w:type="continuationSeparator" w:id="0">
    <w:p w14:paraId="6C0150E8" w14:textId="77777777" w:rsidR="006F02C9" w:rsidRDefault="006F0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80000023" w:usb1="0200FFEE" w:usb2="0304002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76636" w14:textId="77777777" w:rsidR="007C71A7" w:rsidRDefault="007C71A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0290513" w14:textId="77777777" w:rsidR="007C71A7" w:rsidRDefault="007C71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B7A15" w14:textId="77777777" w:rsidR="006F02C9" w:rsidRDefault="006F02C9">
      <w:pPr>
        <w:spacing w:after="0" w:line="240" w:lineRule="auto"/>
      </w:pPr>
      <w:r>
        <w:separator/>
      </w:r>
    </w:p>
  </w:footnote>
  <w:footnote w:type="continuationSeparator" w:id="0">
    <w:p w14:paraId="7929D5CC" w14:textId="77777777" w:rsidR="006F02C9" w:rsidRDefault="006F02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729"/>
    <w:multiLevelType w:val="hybridMultilevel"/>
    <w:tmpl w:val="FDE86EE4"/>
    <w:lvl w:ilvl="0" w:tplc="789A15C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63D2C"/>
    <w:multiLevelType w:val="hybridMultilevel"/>
    <w:tmpl w:val="9A369EEE"/>
    <w:lvl w:ilvl="0" w:tplc="789A15C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C5458"/>
    <w:multiLevelType w:val="multilevel"/>
    <w:tmpl w:val="FFCA7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2D2381"/>
    <w:multiLevelType w:val="hybridMultilevel"/>
    <w:tmpl w:val="7E922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E21BAA"/>
    <w:multiLevelType w:val="multilevel"/>
    <w:tmpl w:val="FA320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83C35FD"/>
    <w:multiLevelType w:val="hybridMultilevel"/>
    <w:tmpl w:val="F14C7CAE"/>
    <w:lvl w:ilvl="0" w:tplc="789A15C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476FE5"/>
    <w:multiLevelType w:val="multilevel"/>
    <w:tmpl w:val="07F83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1C649E"/>
    <w:multiLevelType w:val="hybridMultilevel"/>
    <w:tmpl w:val="8A3ED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C41E2F"/>
    <w:multiLevelType w:val="hybridMultilevel"/>
    <w:tmpl w:val="4778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604C1B"/>
    <w:multiLevelType w:val="multilevel"/>
    <w:tmpl w:val="EFAE7964"/>
    <w:lvl w:ilvl="0">
      <w:start w:val="1"/>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D452F56"/>
    <w:multiLevelType w:val="multilevel"/>
    <w:tmpl w:val="42529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04452C"/>
    <w:multiLevelType w:val="hybridMultilevel"/>
    <w:tmpl w:val="96E8B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27D0A04"/>
    <w:multiLevelType w:val="multilevel"/>
    <w:tmpl w:val="F64C7FD0"/>
    <w:lvl w:ilvl="0">
      <w:start w:val="1"/>
      <w:numFmt w:val="bullet"/>
      <w:lvlText w:val="●"/>
      <w:lvlJc w:val="left"/>
      <w:pPr>
        <w:ind w:left="3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45A17DA2"/>
    <w:multiLevelType w:val="multilevel"/>
    <w:tmpl w:val="F3128C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4" w15:restartNumberingAfterBreak="0">
    <w:nsid w:val="45AE743F"/>
    <w:multiLevelType w:val="multilevel"/>
    <w:tmpl w:val="A740B3EC"/>
    <w:lvl w:ilvl="0">
      <w:start w:val="1"/>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FB3FAB"/>
    <w:multiLevelType w:val="multilevel"/>
    <w:tmpl w:val="660EB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124B1D"/>
    <w:multiLevelType w:val="multilevel"/>
    <w:tmpl w:val="7EC856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4A100BCB"/>
    <w:multiLevelType w:val="hybridMultilevel"/>
    <w:tmpl w:val="1938EFDC"/>
    <w:lvl w:ilvl="0" w:tplc="789A15C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537B6"/>
    <w:multiLevelType w:val="hybridMultilevel"/>
    <w:tmpl w:val="FE629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BB82509"/>
    <w:multiLevelType w:val="hybridMultilevel"/>
    <w:tmpl w:val="DC3A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8207A"/>
    <w:multiLevelType w:val="multilevel"/>
    <w:tmpl w:val="24BEF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30646FE"/>
    <w:multiLevelType w:val="multilevel"/>
    <w:tmpl w:val="A32C47B4"/>
    <w:lvl w:ilvl="0">
      <w:start w:val="1"/>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93E6E94"/>
    <w:multiLevelType w:val="hybridMultilevel"/>
    <w:tmpl w:val="C52EEB4E"/>
    <w:lvl w:ilvl="0" w:tplc="789A15C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555668"/>
    <w:multiLevelType w:val="multilevel"/>
    <w:tmpl w:val="5AEC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AE004C"/>
    <w:multiLevelType w:val="multilevel"/>
    <w:tmpl w:val="2A183DBA"/>
    <w:lvl w:ilvl="0">
      <w:start w:val="1"/>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EF6436"/>
    <w:multiLevelType w:val="multilevel"/>
    <w:tmpl w:val="8616921A"/>
    <w:lvl w:ilvl="0">
      <w:start w:val="1"/>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876526D"/>
    <w:multiLevelType w:val="multilevel"/>
    <w:tmpl w:val="D6B8DA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6937392C"/>
    <w:multiLevelType w:val="hybridMultilevel"/>
    <w:tmpl w:val="2D4048B0"/>
    <w:lvl w:ilvl="0" w:tplc="789A15C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69623D"/>
    <w:multiLevelType w:val="hybridMultilevel"/>
    <w:tmpl w:val="26282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524477"/>
    <w:multiLevelType w:val="multilevel"/>
    <w:tmpl w:val="758CEA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B344DCE"/>
    <w:multiLevelType w:val="hybridMultilevel"/>
    <w:tmpl w:val="685C292A"/>
    <w:lvl w:ilvl="0" w:tplc="789A15C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29"/>
  </w:num>
  <w:num w:numId="4">
    <w:abstractNumId w:val="6"/>
  </w:num>
  <w:num w:numId="5">
    <w:abstractNumId w:val="9"/>
  </w:num>
  <w:num w:numId="6">
    <w:abstractNumId w:val="12"/>
  </w:num>
  <w:num w:numId="7">
    <w:abstractNumId w:val="24"/>
  </w:num>
  <w:num w:numId="8">
    <w:abstractNumId w:val="20"/>
  </w:num>
  <w:num w:numId="9">
    <w:abstractNumId w:val="13"/>
  </w:num>
  <w:num w:numId="10">
    <w:abstractNumId w:val="4"/>
  </w:num>
  <w:num w:numId="11">
    <w:abstractNumId w:val="14"/>
  </w:num>
  <w:num w:numId="12">
    <w:abstractNumId w:val="26"/>
  </w:num>
  <w:num w:numId="13">
    <w:abstractNumId w:val="16"/>
  </w:num>
  <w:num w:numId="14">
    <w:abstractNumId w:val="19"/>
  </w:num>
  <w:num w:numId="15">
    <w:abstractNumId w:val="28"/>
  </w:num>
  <w:num w:numId="16">
    <w:abstractNumId w:val="30"/>
  </w:num>
  <w:num w:numId="17">
    <w:abstractNumId w:val="5"/>
  </w:num>
  <w:num w:numId="18">
    <w:abstractNumId w:val="17"/>
  </w:num>
  <w:num w:numId="19">
    <w:abstractNumId w:val="22"/>
  </w:num>
  <w:num w:numId="20">
    <w:abstractNumId w:val="27"/>
  </w:num>
  <w:num w:numId="21">
    <w:abstractNumId w:val="1"/>
  </w:num>
  <w:num w:numId="22">
    <w:abstractNumId w:val="0"/>
  </w:num>
  <w:num w:numId="23">
    <w:abstractNumId w:val="18"/>
  </w:num>
  <w:num w:numId="24">
    <w:abstractNumId w:val="7"/>
  </w:num>
  <w:num w:numId="25">
    <w:abstractNumId w:val="8"/>
  </w:num>
  <w:num w:numId="26">
    <w:abstractNumId w:val="11"/>
  </w:num>
  <w:num w:numId="27">
    <w:abstractNumId w:val="10"/>
  </w:num>
  <w:num w:numId="28">
    <w:abstractNumId w:val="15"/>
  </w:num>
  <w:num w:numId="29">
    <w:abstractNumId w:val="21"/>
  </w:num>
  <w:num w:numId="30">
    <w:abstractNumId w:val="25"/>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A58"/>
    <w:rsid w:val="000032CB"/>
    <w:rsid w:val="000173D7"/>
    <w:rsid w:val="000202B8"/>
    <w:rsid w:val="0005360B"/>
    <w:rsid w:val="00054615"/>
    <w:rsid w:val="000565ED"/>
    <w:rsid w:val="000571C6"/>
    <w:rsid w:val="00061998"/>
    <w:rsid w:val="00075844"/>
    <w:rsid w:val="00085DA2"/>
    <w:rsid w:val="00096C9F"/>
    <w:rsid w:val="000A0117"/>
    <w:rsid w:val="000B02AA"/>
    <w:rsid w:val="000B2A57"/>
    <w:rsid w:val="000B6157"/>
    <w:rsid w:val="000C5040"/>
    <w:rsid w:val="000C565F"/>
    <w:rsid w:val="000D5377"/>
    <w:rsid w:val="00156F6F"/>
    <w:rsid w:val="0017040E"/>
    <w:rsid w:val="00182025"/>
    <w:rsid w:val="001821BD"/>
    <w:rsid w:val="001A6AFE"/>
    <w:rsid w:val="001D3A69"/>
    <w:rsid w:val="001E0E91"/>
    <w:rsid w:val="001E2982"/>
    <w:rsid w:val="0020203F"/>
    <w:rsid w:val="00232E53"/>
    <w:rsid w:val="002377BE"/>
    <w:rsid w:val="002455F1"/>
    <w:rsid w:val="0024709E"/>
    <w:rsid w:val="00260535"/>
    <w:rsid w:val="00263B8D"/>
    <w:rsid w:val="002661DC"/>
    <w:rsid w:val="00274057"/>
    <w:rsid w:val="0028296F"/>
    <w:rsid w:val="002940AD"/>
    <w:rsid w:val="00296AA5"/>
    <w:rsid w:val="002A30B2"/>
    <w:rsid w:val="002A39EC"/>
    <w:rsid w:val="002B5E38"/>
    <w:rsid w:val="002D25E7"/>
    <w:rsid w:val="002D53F5"/>
    <w:rsid w:val="002D6438"/>
    <w:rsid w:val="002E0F09"/>
    <w:rsid w:val="002F337D"/>
    <w:rsid w:val="002F6531"/>
    <w:rsid w:val="00301C42"/>
    <w:rsid w:val="0030690F"/>
    <w:rsid w:val="00322C2F"/>
    <w:rsid w:val="003242BC"/>
    <w:rsid w:val="003267C4"/>
    <w:rsid w:val="003270BE"/>
    <w:rsid w:val="0033257A"/>
    <w:rsid w:val="0034244D"/>
    <w:rsid w:val="003602EB"/>
    <w:rsid w:val="0039113C"/>
    <w:rsid w:val="00395D32"/>
    <w:rsid w:val="003A16C4"/>
    <w:rsid w:val="003A79CE"/>
    <w:rsid w:val="003B3DA0"/>
    <w:rsid w:val="003B5A9F"/>
    <w:rsid w:val="003C5DC8"/>
    <w:rsid w:val="003D0106"/>
    <w:rsid w:val="003E1538"/>
    <w:rsid w:val="003E7D1A"/>
    <w:rsid w:val="003F2A5C"/>
    <w:rsid w:val="003F5F81"/>
    <w:rsid w:val="00435119"/>
    <w:rsid w:val="0044143C"/>
    <w:rsid w:val="00451952"/>
    <w:rsid w:val="0045620D"/>
    <w:rsid w:val="00460AAC"/>
    <w:rsid w:val="00464461"/>
    <w:rsid w:val="0048646A"/>
    <w:rsid w:val="004B3AE1"/>
    <w:rsid w:val="00505FF6"/>
    <w:rsid w:val="005060EE"/>
    <w:rsid w:val="0051169B"/>
    <w:rsid w:val="00513574"/>
    <w:rsid w:val="0052614C"/>
    <w:rsid w:val="00527491"/>
    <w:rsid w:val="00534F9A"/>
    <w:rsid w:val="00535C63"/>
    <w:rsid w:val="005455D8"/>
    <w:rsid w:val="00572A4F"/>
    <w:rsid w:val="00575986"/>
    <w:rsid w:val="005811E2"/>
    <w:rsid w:val="00581E86"/>
    <w:rsid w:val="00582943"/>
    <w:rsid w:val="0058418D"/>
    <w:rsid w:val="0058602C"/>
    <w:rsid w:val="00597D5B"/>
    <w:rsid w:val="005A45E2"/>
    <w:rsid w:val="005B334C"/>
    <w:rsid w:val="005C1897"/>
    <w:rsid w:val="005E72F6"/>
    <w:rsid w:val="005E7850"/>
    <w:rsid w:val="005F1AFB"/>
    <w:rsid w:val="0063768A"/>
    <w:rsid w:val="006430F7"/>
    <w:rsid w:val="00651ED2"/>
    <w:rsid w:val="0068125D"/>
    <w:rsid w:val="006A4500"/>
    <w:rsid w:val="006B4495"/>
    <w:rsid w:val="006C0DA5"/>
    <w:rsid w:val="006C2CE3"/>
    <w:rsid w:val="006D3E0D"/>
    <w:rsid w:val="006E2FE8"/>
    <w:rsid w:val="006F02C9"/>
    <w:rsid w:val="006F644A"/>
    <w:rsid w:val="007157AE"/>
    <w:rsid w:val="00730E89"/>
    <w:rsid w:val="00731382"/>
    <w:rsid w:val="00737F1F"/>
    <w:rsid w:val="007531B7"/>
    <w:rsid w:val="007658C5"/>
    <w:rsid w:val="00775426"/>
    <w:rsid w:val="00781EF4"/>
    <w:rsid w:val="00784F39"/>
    <w:rsid w:val="00786029"/>
    <w:rsid w:val="00793F54"/>
    <w:rsid w:val="007C1272"/>
    <w:rsid w:val="007C71A7"/>
    <w:rsid w:val="007E4C07"/>
    <w:rsid w:val="007F3F16"/>
    <w:rsid w:val="007F5E96"/>
    <w:rsid w:val="007F744E"/>
    <w:rsid w:val="007F78EF"/>
    <w:rsid w:val="00802E29"/>
    <w:rsid w:val="0082384E"/>
    <w:rsid w:val="008360F1"/>
    <w:rsid w:val="00844DBF"/>
    <w:rsid w:val="008472C7"/>
    <w:rsid w:val="008534CD"/>
    <w:rsid w:val="00882FF0"/>
    <w:rsid w:val="00883C6A"/>
    <w:rsid w:val="00890720"/>
    <w:rsid w:val="00891DC6"/>
    <w:rsid w:val="008A7688"/>
    <w:rsid w:val="008C248B"/>
    <w:rsid w:val="008D1552"/>
    <w:rsid w:val="008D29DE"/>
    <w:rsid w:val="008D5ECA"/>
    <w:rsid w:val="008E7490"/>
    <w:rsid w:val="008F4111"/>
    <w:rsid w:val="00902C17"/>
    <w:rsid w:val="00910113"/>
    <w:rsid w:val="00910935"/>
    <w:rsid w:val="00913A58"/>
    <w:rsid w:val="00920021"/>
    <w:rsid w:val="00920993"/>
    <w:rsid w:val="00935118"/>
    <w:rsid w:val="0095449B"/>
    <w:rsid w:val="00967228"/>
    <w:rsid w:val="00974D44"/>
    <w:rsid w:val="00976884"/>
    <w:rsid w:val="00980412"/>
    <w:rsid w:val="00996FAC"/>
    <w:rsid w:val="009A5237"/>
    <w:rsid w:val="009B31FB"/>
    <w:rsid w:val="009B7C69"/>
    <w:rsid w:val="009E1CF1"/>
    <w:rsid w:val="009E24D7"/>
    <w:rsid w:val="009E66BD"/>
    <w:rsid w:val="009E7B5F"/>
    <w:rsid w:val="009F1FAA"/>
    <w:rsid w:val="00A06521"/>
    <w:rsid w:val="00A1010C"/>
    <w:rsid w:val="00A1405A"/>
    <w:rsid w:val="00A20445"/>
    <w:rsid w:val="00A23D4B"/>
    <w:rsid w:val="00A337B9"/>
    <w:rsid w:val="00A55F6A"/>
    <w:rsid w:val="00A56BCC"/>
    <w:rsid w:val="00A61254"/>
    <w:rsid w:val="00A818EC"/>
    <w:rsid w:val="00AA6B57"/>
    <w:rsid w:val="00AC4752"/>
    <w:rsid w:val="00AD0DDF"/>
    <w:rsid w:val="00B05E77"/>
    <w:rsid w:val="00B10AF3"/>
    <w:rsid w:val="00B12CB2"/>
    <w:rsid w:val="00B31842"/>
    <w:rsid w:val="00B31D11"/>
    <w:rsid w:val="00B438B7"/>
    <w:rsid w:val="00B45607"/>
    <w:rsid w:val="00B45AC2"/>
    <w:rsid w:val="00B5015A"/>
    <w:rsid w:val="00B5413D"/>
    <w:rsid w:val="00B56A4C"/>
    <w:rsid w:val="00B61906"/>
    <w:rsid w:val="00B8117A"/>
    <w:rsid w:val="00B81BC1"/>
    <w:rsid w:val="00B84330"/>
    <w:rsid w:val="00B93204"/>
    <w:rsid w:val="00BB204A"/>
    <w:rsid w:val="00BC1FE6"/>
    <w:rsid w:val="00BE177D"/>
    <w:rsid w:val="00BE1A79"/>
    <w:rsid w:val="00BE2B17"/>
    <w:rsid w:val="00BE3A2C"/>
    <w:rsid w:val="00BF21DA"/>
    <w:rsid w:val="00C00130"/>
    <w:rsid w:val="00C22564"/>
    <w:rsid w:val="00C355CF"/>
    <w:rsid w:val="00C40804"/>
    <w:rsid w:val="00C464BE"/>
    <w:rsid w:val="00C55A52"/>
    <w:rsid w:val="00C710E6"/>
    <w:rsid w:val="00C853AB"/>
    <w:rsid w:val="00C85A34"/>
    <w:rsid w:val="00C91C9C"/>
    <w:rsid w:val="00CA6662"/>
    <w:rsid w:val="00CA7B4A"/>
    <w:rsid w:val="00CB50DF"/>
    <w:rsid w:val="00CC1055"/>
    <w:rsid w:val="00CE38D9"/>
    <w:rsid w:val="00CF0D31"/>
    <w:rsid w:val="00CF5298"/>
    <w:rsid w:val="00CF5DD9"/>
    <w:rsid w:val="00D03B0C"/>
    <w:rsid w:val="00D15C8E"/>
    <w:rsid w:val="00D364A1"/>
    <w:rsid w:val="00D4555A"/>
    <w:rsid w:val="00D50A65"/>
    <w:rsid w:val="00D5110A"/>
    <w:rsid w:val="00D665C9"/>
    <w:rsid w:val="00D710F7"/>
    <w:rsid w:val="00D7664E"/>
    <w:rsid w:val="00D857D3"/>
    <w:rsid w:val="00DA43F3"/>
    <w:rsid w:val="00DB316D"/>
    <w:rsid w:val="00DB616C"/>
    <w:rsid w:val="00DC082D"/>
    <w:rsid w:val="00DC1FCE"/>
    <w:rsid w:val="00DC4B0F"/>
    <w:rsid w:val="00DD0DA6"/>
    <w:rsid w:val="00DD135D"/>
    <w:rsid w:val="00DD544A"/>
    <w:rsid w:val="00E11BB2"/>
    <w:rsid w:val="00E121CC"/>
    <w:rsid w:val="00E1221C"/>
    <w:rsid w:val="00E32CC4"/>
    <w:rsid w:val="00E37332"/>
    <w:rsid w:val="00E47939"/>
    <w:rsid w:val="00E706B5"/>
    <w:rsid w:val="00E7657C"/>
    <w:rsid w:val="00E800C6"/>
    <w:rsid w:val="00E94B0C"/>
    <w:rsid w:val="00E97BC0"/>
    <w:rsid w:val="00EA5083"/>
    <w:rsid w:val="00EB7A9C"/>
    <w:rsid w:val="00EC0C30"/>
    <w:rsid w:val="00EC2415"/>
    <w:rsid w:val="00EF1C5F"/>
    <w:rsid w:val="00F37F42"/>
    <w:rsid w:val="00F40E5D"/>
    <w:rsid w:val="00F44169"/>
    <w:rsid w:val="00F50575"/>
    <w:rsid w:val="00F64394"/>
    <w:rsid w:val="00F80346"/>
    <w:rsid w:val="00FB2168"/>
    <w:rsid w:val="00FB46D3"/>
    <w:rsid w:val="00FC0C2E"/>
    <w:rsid w:val="00FD12A7"/>
    <w:rsid w:val="00FD4BEB"/>
    <w:rsid w:val="00FD5EE0"/>
    <w:rsid w:val="00FE6A93"/>
    <w:rsid w:val="00FE7DFB"/>
    <w:rsid w:val="00FF0519"/>
    <w:rsid w:val="00FF5817"/>
    <w:rsid w:val="00FF6E1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D0EC4"/>
  <w15:docId w15:val="{C652A421-52FD-481A-B1B9-72FEE7DA4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802E29"/>
    <w:pPr>
      <w:ind w:left="720"/>
      <w:contextualSpacing/>
    </w:pPr>
  </w:style>
  <w:style w:type="paragraph" w:styleId="Descripcin">
    <w:name w:val="caption"/>
    <w:basedOn w:val="Normal"/>
    <w:next w:val="Normal"/>
    <w:uiPriority w:val="35"/>
    <w:unhideWhenUsed/>
    <w:qFormat/>
    <w:rsid w:val="00DB316D"/>
    <w:pPr>
      <w:spacing w:after="200" w:line="240" w:lineRule="auto"/>
    </w:pPr>
    <w:rPr>
      <w:i/>
      <w:iCs/>
      <w:color w:val="1F497D" w:themeColor="text2"/>
      <w:sz w:val="18"/>
      <w:szCs w:val="18"/>
    </w:rPr>
  </w:style>
  <w:style w:type="paragraph" w:styleId="TDC1">
    <w:name w:val="toc 1"/>
    <w:basedOn w:val="Normal"/>
    <w:next w:val="Normal"/>
    <w:autoRedefine/>
    <w:uiPriority w:val="39"/>
    <w:unhideWhenUsed/>
    <w:rsid w:val="008C248B"/>
    <w:pPr>
      <w:spacing w:after="100"/>
    </w:pPr>
  </w:style>
  <w:style w:type="paragraph" w:styleId="TDC2">
    <w:name w:val="toc 2"/>
    <w:basedOn w:val="Normal"/>
    <w:next w:val="Normal"/>
    <w:autoRedefine/>
    <w:uiPriority w:val="39"/>
    <w:unhideWhenUsed/>
    <w:rsid w:val="008C248B"/>
    <w:pPr>
      <w:spacing w:after="100"/>
      <w:ind w:left="220"/>
    </w:pPr>
  </w:style>
  <w:style w:type="character" w:styleId="Hipervnculo">
    <w:name w:val="Hyperlink"/>
    <w:basedOn w:val="Fuentedeprrafopredeter"/>
    <w:uiPriority w:val="99"/>
    <w:unhideWhenUsed/>
    <w:rsid w:val="008C248B"/>
    <w:rPr>
      <w:color w:val="0000FF" w:themeColor="hyperlink"/>
      <w:u w:val="single"/>
    </w:rPr>
  </w:style>
  <w:style w:type="paragraph" w:styleId="Tabladeilustraciones">
    <w:name w:val="table of figures"/>
    <w:basedOn w:val="Normal"/>
    <w:next w:val="Normal"/>
    <w:uiPriority w:val="99"/>
    <w:unhideWhenUsed/>
    <w:rsid w:val="005C1897"/>
    <w:pPr>
      <w:spacing w:after="0"/>
    </w:pPr>
  </w:style>
  <w:style w:type="character" w:styleId="Refdecomentario">
    <w:name w:val="annotation reference"/>
    <w:basedOn w:val="Fuentedeprrafopredeter"/>
    <w:uiPriority w:val="99"/>
    <w:semiHidden/>
    <w:unhideWhenUsed/>
    <w:rsid w:val="00B438B7"/>
    <w:rPr>
      <w:sz w:val="16"/>
      <w:szCs w:val="16"/>
    </w:rPr>
  </w:style>
  <w:style w:type="paragraph" w:styleId="Textocomentario">
    <w:name w:val="annotation text"/>
    <w:basedOn w:val="Normal"/>
    <w:link w:val="TextocomentarioCar"/>
    <w:uiPriority w:val="99"/>
    <w:semiHidden/>
    <w:unhideWhenUsed/>
    <w:rsid w:val="00B438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438B7"/>
    <w:rPr>
      <w:sz w:val="20"/>
      <w:szCs w:val="20"/>
    </w:rPr>
  </w:style>
  <w:style w:type="paragraph" w:styleId="Asuntodelcomentario">
    <w:name w:val="annotation subject"/>
    <w:basedOn w:val="Textocomentario"/>
    <w:next w:val="Textocomentario"/>
    <w:link w:val="AsuntodelcomentarioCar"/>
    <w:uiPriority w:val="99"/>
    <w:semiHidden/>
    <w:unhideWhenUsed/>
    <w:rsid w:val="00B438B7"/>
    <w:rPr>
      <w:b/>
      <w:bCs/>
    </w:rPr>
  </w:style>
  <w:style w:type="character" w:customStyle="1" w:styleId="AsuntodelcomentarioCar">
    <w:name w:val="Asunto del comentario Car"/>
    <w:basedOn w:val="TextocomentarioCar"/>
    <w:link w:val="Asuntodelcomentario"/>
    <w:uiPriority w:val="99"/>
    <w:semiHidden/>
    <w:rsid w:val="00B438B7"/>
    <w:rPr>
      <w:b/>
      <w:bCs/>
      <w:sz w:val="20"/>
      <w:szCs w:val="20"/>
    </w:rPr>
  </w:style>
  <w:style w:type="paragraph" w:styleId="Textodeglobo">
    <w:name w:val="Balloon Text"/>
    <w:basedOn w:val="Normal"/>
    <w:link w:val="TextodegloboCar"/>
    <w:uiPriority w:val="99"/>
    <w:semiHidden/>
    <w:unhideWhenUsed/>
    <w:rsid w:val="00B438B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8B7"/>
    <w:rPr>
      <w:rFonts w:ascii="Segoe UI" w:hAnsi="Segoe UI" w:cs="Segoe UI"/>
      <w:sz w:val="18"/>
      <w:szCs w:val="18"/>
    </w:rPr>
  </w:style>
  <w:style w:type="paragraph" w:styleId="Revisin">
    <w:name w:val="Revision"/>
    <w:hidden/>
    <w:uiPriority w:val="99"/>
    <w:semiHidden/>
    <w:rsid w:val="008907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799560">
      <w:bodyDiv w:val="1"/>
      <w:marLeft w:val="0"/>
      <w:marRight w:val="0"/>
      <w:marTop w:val="0"/>
      <w:marBottom w:val="0"/>
      <w:divBdr>
        <w:top w:val="none" w:sz="0" w:space="0" w:color="auto"/>
        <w:left w:val="none" w:sz="0" w:space="0" w:color="auto"/>
        <w:bottom w:val="none" w:sz="0" w:space="0" w:color="auto"/>
        <w:right w:val="none" w:sz="0" w:space="0" w:color="auto"/>
      </w:divBdr>
    </w:div>
    <w:div w:id="1455175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6B065-B5CE-4D84-B90E-B2C25D746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24751</Words>
  <Characters>141086</Characters>
  <Application>Microsoft Office Word</Application>
  <DocSecurity>0</DocSecurity>
  <Lines>1175</Lines>
  <Paragraphs>331</Paragraphs>
  <ScaleCrop>false</ScaleCrop>
  <HeadingPairs>
    <vt:vector size="6" baseType="variant">
      <vt:variant>
        <vt:lpstr>Título</vt:lpstr>
      </vt:variant>
      <vt:variant>
        <vt:i4>1</vt:i4>
      </vt:variant>
      <vt:variant>
        <vt:lpstr>Títulos</vt:lpstr>
      </vt:variant>
      <vt:variant>
        <vt:i4>11</vt:i4>
      </vt:variant>
      <vt:variant>
        <vt:lpstr>Title</vt:lpstr>
      </vt:variant>
      <vt:variant>
        <vt:i4>1</vt:i4>
      </vt:variant>
    </vt:vector>
  </HeadingPairs>
  <TitlesOfParts>
    <vt:vector size="13" baseType="lpstr">
      <vt:lpstr/>
      <vt:lpstr>Resumen</vt:lpstr>
      <vt:lpstr>Introducción</vt:lpstr>
      <vt:lpstr>Descripción del problema</vt:lpstr>
      <vt:lpstr>Pregunta de investigación</vt:lpstr>
      <vt:lpstr>Objetivo general</vt:lpstr>
      <vt:lpstr>Objetivos Específicos</vt:lpstr>
      <vt:lpstr>Justificación</vt:lpstr>
      <vt:lpstr>Marco conceptual </vt:lpstr>
      <vt:lpstr>    Cuidador familiar</vt:lpstr>
      <vt:lpstr>    Final de la vida</vt:lpstr>
      <vt:lpstr>    Manejo de síntomas en la persona al final de la vida</vt:lpstr>
      <vt:lpstr/>
    </vt:vector>
  </TitlesOfParts>
  <Company/>
  <LinksUpToDate>false</LinksUpToDate>
  <CharactersWithSpaces>165506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Daza</dc:creator>
  <cp:lastModifiedBy>Vanessa Burbano Rivera</cp:lastModifiedBy>
  <cp:revision>3</cp:revision>
  <dcterms:created xsi:type="dcterms:W3CDTF">2020-12-03T19:00:00Z</dcterms:created>
  <dcterms:modified xsi:type="dcterms:W3CDTF">2020-12-10T20:13:00Z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f37ac79f-2d54-393e-9977-1cfc2e432674</vt:lpwstr>
  </property>
  <property fmtid="{D5CDD505-2E9C-101B-9397-08002B2CF9AE}" pid="24" name="Mendeley Citation Style_1">
    <vt:lpwstr>http://www.zotero.org/styles/vancouver</vt:lpwstr>
  </property>
</Properties>
</file>