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03B85" w14:textId="77777777" w:rsidR="00C86F51" w:rsidRDefault="00C86F51" w:rsidP="00AD50A7">
      <w:pPr>
        <w:spacing w:after="240"/>
        <w:jc w:val="center"/>
        <w:rPr>
          <w:rFonts w:ascii="Times New Roman" w:hAnsi="Times New Roman"/>
        </w:rPr>
      </w:pPr>
      <w:bookmarkStart w:id="0" w:name="_GoBack"/>
      <w:bookmarkEnd w:id="0"/>
      <w:r>
        <w:br/>
      </w:r>
      <w:r>
        <w:br/>
      </w:r>
      <w:r>
        <w:br/>
      </w:r>
    </w:p>
    <w:p w14:paraId="7A5C5B5F" w14:textId="77777777" w:rsidR="00AD50A7" w:rsidRPr="00C71F0F" w:rsidRDefault="0074710E" w:rsidP="00AD50A7">
      <w:pPr>
        <w:spacing w:after="160"/>
        <w:contextualSpacing/>
        <w:jc w:val="center"/>
        <w:rPr>
          <w:rFonts w:ascii="Calibri" w:hAnsi="Calibri" w:cs="Calibri"/>
          <w:color w:val="000000" w:themeColor="text1"/>
        </w:rPr>
      </w:pPr>
      <w:r w:rsidRPr="0074710E">
        <w:rPr>
          <w:rFonts w:cs="Arial"/>
          <w:b/>
          <w:bCs/>
          <w:color w:val="000000"/>
        </w:rPr>
        <w:t>“</w:t>
      </w:r>
      <w:r w:rsidR="00AD50A7" w:rsidRPr="00C71F0F">
        <w:rPr>
          <w:rFonts w:ascii="Calibri" w:hAnsi="Calibri" w:cs="Calibri"/>
          <w:color w:val="000000" w:themeColor="text1"/>
        </w:rPr>
        <w:t xml:space="preserve">EXPERIENCIA </w:t>
      </w:r>
      <w:r w:rsidR="00AD50A7">
        <w:rPr>
          <w:rFonts w:ascii="Calibri" w:hAnsi="Calibri" w:cs="Calibri"/>
          <w:color w:val="000000" w:themeColor="text1"/>
        </w:rPr>
        <w:t xml:space="preserve">LABORAL </w:t>
      </w:r>
      <w:r w:rsidR="00AD50A7" w:rsidRPr="00C71F0F">
        <w:rPr>
          <w:rFonts w:ascii="Calibri" w:hAnsi="Calibri" w:cs="Calibri"/>
          <w:color w:val="000000" w:themeColor="text1"/>
        </w:rPr>
        <w:t>DE LOS MÉDICOS COLOMBIANOS ANTE LA PRESCRIPCIÓN DE OPIOIDES PARA EL MANEJO DEL DOLOR CRÓNICO EN CUIDADOS PALIATIVOS”</w:t>
      </w:r>
    </w:p>
    <w:p w14:paraId="0B08482B" w14:textId="0B09B86E" w:rsidR="00C86F51" w:rsidRDefault="00C86F51" w:rsidP="00773B16">
      <w:pPr>
        <w:pStyle w:val="NormalWeb"/>
        <w:spacing w:before="0" w:beforeAutospacing="0" w:after="0" w:afterAutospacing="0" w:line="360" w:lineRule="auto"/>
        <w:jc w:val="center"/>
      </w:pPr>
    </w:p>
    <w:p w14:paraId="57C54DFF" w14:textId="77777777" w:rsidR="00C86F51" w:rsidRDefault="00C86F51" w:rsidP="00773B16">
      <w:pPr>
        <w:spacing w:after="240"/>
      </w:pPr>
      <w:r>
        <w:br/>
      </w:r>
      <w:r>
        <w:br/>
      </w:r>
      <w:r>
        <w:br/>
      </w:r>
      <w:r>
        <w:br/>
      </w:r>
    </w:p>
    <w:p w14:paraId="474E0834" w14:textId="77777777" w:rsidR="00C86F51" w:rsidRDefault="00C86F51" w:rsidP="00773B16">
      <w:pPr>
        <w:pStyle w:val="NormalWeb"/>
        <w:spacing w:before="0" w:beforeAutospacing="0" w:after="0" w:afterAutospacing="0" w:line="360" w:lineRule="auto"/>
        <w:ind w:left="2124" w:firstLine="707"/>
        <w:jc w:val="both"/>
      </w:pPr>
      <w:r>
        <w:rPr>
          <w:rFonts w:ascii="Arial" w:hAnsi="Arial" w:cs="Arial"/>
          <w:color w:val="000000"/>
        </w:rPr>
        <w:t>AUTOR: ANDREA MARÍA RINCÓN CARVAJAL</w:t>
      </w:r>
    </w:p>
    <w:p w14:paraId="179D8132" w14:textId="77777777" w:rsidR="00C86F51" w:rsidRDefault="00C86F51" w:rsidP="00773B16">
      <w:pPr>
        <w:spacing w:after="240"/>
      </w:pPr>
    </w:p>
    <w:p w14:paraId="10720786" w14:textId="569939E8" w:rsidR="00C86F51" w:rsidRDefault="00C86F51" w:rsidP="00773B16">
      <w:pPr>
        <w:pStyle w:val="NormalWeb"/>
        <w:spacing w:before="0" w:beforeAutospacing="0" w:after="0" w:afterAutospacing="0" w:line="360" w:lineRule="auto"/>
        <w:ind w:left="2124" w:firstLine="707"/>
        <w:jc w:val="both"/>
      </w:pPr>
      <w:r>
        <w:rPr>
          <w:rFonts w:ascii="Arial" w:hAnsi="Arial" w:cs="Arial"/>
          <w:color w:val="000000"/>
        </w:rPr>
        <w:t>TUTORA: DIANA PRIETO </w:t>
      </w:r>
      <w:r w:rsidR="0029397F">
        <w:rPr>
          <w:rFonts w:ascii="Arial" w:hAnsi="Arial" w:cs="Arial"/>
          <w:color w:val="000000"/>
        </w:rPr>
        <w:t>ROMERO</w:t>
      </w:r>
    </w:p>
    <w:p w14:paraId="0197678A" w14:textId="77777777" w:rsidR="00C86F51" w:rsidRDefault="00C86F51" w:rsidP="00773B16">
      <w:pPr>
        <w:spacing w:after="240"/>
      </w:pPr>
      <w:r>
        <w:br/>
      </w:r>
      <w:r>
        <w:br/>
      </w:r>
      <w:r>
        <w:br/>
      </w:r>
    </w:p>
    <w:p w14:paraId="286BD407" w14:textId="77777777" w:rsidR="00C86F51" w:rsidRDefault="00C86F51" w:rsidP="00773B16">
      <w:pPr>
        <w:pStyle w:val="NormalWeb"/>
        <w:spacing w:before="0" w:beforeAutospacing="0" w:after="0" w:afterAutospacing="0" w:line="360" w:lineRule="auto"/>
        <w:jc w:val="center"/>
      </w:pPr>
      <w:r>
        <w:rPr>
          <w:rFonts w:ascii="Arial" w:hAnsi="Arial" w:cs="Arial"/>
          <w:color w:val="000000"/>
        </w:rPr>
        <w:t>UNIVERSIDAD ANTONIO NARIÑO FACULTAD DE ENFERMERÍA</w:t>
      </w:r>
    </w:p>
    <w:p w14:paraId="4BB1E18B" w14:textId="77777777" w:rsidR="00C86F51" w:rsidRDefault="00C86F51" w:rsidP="00773B16">
      <w:pPr>
        <w:pStyle w:val="NormalWeb"/>
        <w:spacing w:before="0" w:beforeAutospacing="0" w:after="0" w:afterAutospacing="0" w:line="360" w:lineRule="auto"/>
        <w:jc w:val="center"/>
      </w:pPr>
      <w:r>
        <w:rPr>
          <w:rFonts w:ascii="Arial" w:hAnsi="Arial" w:cs="Arial"/>
          <w:color w:val="000000"/>
        </w:rPr>
        <w:t>MAESTRÍA EN CUIDADO PALIATIVO BOGOTÁ D.C. 2022</w:t>
      </w:r>
    </w:p>
    <w:p w14:paraId="02265E0A" w14:textId="07E38593" w:rsidR="00C86F51" w:rsidRDefault="00C86F51" w:rsidP="00773B16">
      <w:pPr>
        <w:spacing w:after="240"/>
      </w:pPr>
      <w:r>
        <w:br/>
      </w:r>
      <w:r>
        <w:br/>
      </w:r>
    </w:p>
    <w:p w14:paraId="3E8805E2" w14:textId="6F5DC100" w:rsidR="00C86F51" w:rsidRDefault="00C86F51" w:rsidP="00773B16">
      <w:pPr>
        <w:spacing w:after="240"/>
      </w:pPr>
    </w:p>
    <w:p w14:paraId="14F25AD6" w14:textId="77777777" w:rsidR="00C86F51" w:rsidRDefault="00C86F51" w:rsidP="00773B16">
      <w:pPr>
        <w:pStyle w:val="NormalWeb"/>
        <w:spacing w:before="0" w:beforeAutospacing="0" w:after="0" w:afterAutospacing="0" w:line="360" w:lineRule="auto"/>
        <w:jc w:val="center"/>
      </w:pPr>
      <w:r>
        <w:rPr>
          <w:rFonts w:ascii="Arial" w:hAnsi="Arial" w:cs="Arial"/>
          <w:color w:val="000000"/>
        </w:rPr>
        <w:lastRenderedPageBreak/>
        <w:t>Dedicatoria  </w:t>
      </w:r>
    </w:p>
    <w:p w14:paraId="309375DF" w14:textId="2305CF62" w:rsidR="00C86F51" w:rsidRDefault="00C86F51" w:rsidP="00773B16">
      <w:pPr>
        <w:spacing w:after="240"/>
      </w:pPr>
      <w:r>
        <w:br/>
      </w:r>
    </w:p>
    <w:p w14:paraId="241DCA59" w14:textId="3B8F8070" w:rsidR="00C86F51"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A Dios, por permitirme recuperar mis metas académicos y hacerlos realidad, después de tantos años.  </w:t>
      </w:r>
    </w:p>
    <w:p w14:paraId="4ED1451A" w14:textId="77777777" w:rsidR="00C86F51" w:rsidRDefault="00C86F51" w:rsidP="00773B16">
      <w:pPr>
        <w:pStyle w:val="NormalWeb"/>
        <w:spacing w:before="0" w:beforeAutospacing="0" w:after="0" w:afterAutospacing="0" w:line="360" w:lineRule="auto"/>
        <w:jc w:val="both"/>
      </w:pPr>
    </w:p>
    <w:p w14:paraId="25E8861C" w14:textId="4D54D395" w:rsidR="00C86F51"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A mí Familia: mis padres y hermano y su familia por su comprensión y apoyo incondicional. </w:t>
      </w:r>
    </w:p>
    <w:p w14:paraId="4A45CC80" w14:textId="77777777" w:rsidR="00C86F51" w:rsidRDefault="00C86F51" w:rsidP="00773B16">
      <w:pPr>
        <w:pStyle w:val="NormalWeb"/>
        <w:spacing w:before="0" w:beforeAutospacing="0" w:after="0" w:afterAutospacing="0" w:line="360" w:lineRule="auto"/>
        <w:jc w:val="both"/>
      </w:pPr>
    </w:p>
    <w:p w14:paraId="646DA87A" w14:textId="5CA605E3" w:rsidR="00C86F51"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A mis amigos del Eje Cafetero gracias por su apoyo incondicional en los momentos más difíciles. </w:t>
      </w:r>
    </w:p>
    <w:p w14:paraId="683CCCE6" w14:textId="77777777" w:rsidR="005F06BC" w:rsidRDefault="005F06BC" w:rsidP="00773B16">
      <w:pPr>
        <w:pStyle w:val="NormalWeb"/>
        <w:spacing w:before="0" w:beforeAutospacing="0" w:after="0" w:afterAutospacing="0" w:line="360" w:lineRule="auto"/>
        <w:jc w:val="both"/>
      </w:pPr>
    </w:p>
    <w:p w14:paraId="0BAD830A" w14:textId="6EA7D682" w:rsidR="00C86F51" w:rsidRDefault="005F06BC" w:rsidP="00773B16">
      <w:pPr>
        <w:spacing w:after="240"/>
        <w:rPr>
          <w:rFonts w:cs="Arial"/>
          <w:color w:val="000000"/>
        </w:rPr>
      </w:pPr>
      <w:r>
        <w:t xml:space="preserve">Al Dr. Goicoechea director del Departamento de Farmacología de la Universidad Rey Juan Carlos porque con su sabiduría y motivación, nos llevo a comprender asertivamente la investigación del dolor. Por presentarnos otra cultura y recibirnos como parte del equipo. </w:t>
      </w:r>
      <w:r w:rsidR="00C86F51">
        <w:br/>
      </w:r>
      <w:r w:rsidR="00C86F51">
        <w:br/>
      </w:r>
      <w:r w:rsidR="00C86F51">
        <w:br/>
      </w:r>
      <w:r w:rsidR="00C86F51">
        <w:br/>
      </w:r>
      <w:r w:rsidR="00C86F51">
        <w:br/>
      </w:r>
      <w:r w:rsidR="00C86F51">
        <w:br/>
      </w:r>
      <w:r w:rsidR="00C86F51">
        <w:br/>
      </w:r>
      <w:r w:rsidR="00C86F51">
        <w:br/>
      </w:r>
      <w:r w:rsidR="00C86F51">
        <w:br/>
      </w:r>
      <w:r w:rsidR="00C86F51">
        <w:br/>
      </w:r>
      <w:r w:rsidR="00C86F51">
        <w:br/>
      </w:r>
      <w:r w:rsidR="00C86F51">
        <w:br/>
      </w:r>
      <w:r w:rsidR="00C86F51">
        <w:br/>
      </w:r>
    </w:p>
    <w:p w14:paraId="3D3005D1" w14:textId="6A3A70BC" w:rsidR="00C86F51" w:rsidRDefault="00C86F51" w:rsidP="00773B16">
      <w:pPr>
        <w:spacing w:after="240"/>
        <w:jc w:val="center"/>
      </w:pPr>
      <w:r>
        <w:rPr>
          <w:rFonts w:cs="Arial"/>
          <w:color w:val="000000"/>
        </w:rPr>
        <w:lastRenderedPageBreak/>
        <w:t>Agradecimientos</w:t>
      </w:r>
    </w:p>
    <w:p w14:paraId="765BE635" w14:textId="638FBEF8" w:rsidR="00C86F51" w:rsidRDefault="00C86F51" w:rsidP="00773B16"/>
    <w:p w14:paraId="1C9E1074" w14:textId="76E9FC3E" w:rsidR="00C86F51" w:rsidRDefault="00C86F51" w:rsidP="00773B16"/>
    <w:p w14:paraId="097EC904" w14:textId="77777777" w:rsidR="00C86F51" w:rsidRDefault="00C86F51" w:rsidP="00773B16"/>
    <w:p w14:paraId="3E9B83CD" w14:textId="77777777" w:rsidR="00C86F51" w:rsidRDefault="00C86F51" w:rsidP="00773B16">
      <w:pPr>
        <w:pStyle w:val="NormalWeb"/>
        <w:spacing w:before="0" w:beforeAutospacing="0" w:after="0" w:afterAutospacing="0" w:line="360" w:lineRule="auto"/>
        <w:jc w:val="both"/>
      </w:pPr>
      <w:r>
        <w:rPr>
          <w:rFonts w:ascii="Arial" w:hAnsi="Arial" w:cs="Arial"/>
          <w:color w:val="000000"/>
        </w:rPr>
        <w:t>La autora de la presente investigación expresa sus agradecimientos a: </w:t>
      </w:r>
    </w:p>
    <w:p w14:paraId="6F1C35BF" w14:textId="77777777" w:rsidR="00C86F51" w:rsidRDefault="00C86F51" w:rsidP="00773B16"/>
    <w:p w14:paraId="2846DE45" w14:textId="507C4CEF" w:rsidR="00C86F51" w:rsidRDefault="00C86F51" w:rsidP="00773B16">
      <w:pPr>
        <w:pStyle w:val="NormalWeb"/>
        <w:spacing w:before="0" w:beforeAutospacing="0" w:after="0" w:afterAutospacing="0" w:line="360" w:lineRule="auto"/>
        <w:jc w:val="both"/>
      </w:pPr>
      <w:r>
        <w:rPr>
          <w:rFonts w:ascii="Arial" w:hAnsi="Arial" w:cs="Arial"/>
          <w:color w:val="000000"/>
        </w:rPr>
        <w:t>Mi tutora de grado, la Doctora y profesora Diana Prieto</w:t>
      </w:r>
      <w:r w:rsidR="0029397F">
        <w:rPr>
          <w:rFonts w:ascii="Arial" w:hAnsi="Arial" w:cs="Arial"/>
          <w:color w:val="000000"/>
        </w:rPr>
        <w:t xml:space="preserve"> Romero</w:t>
      </w:r>
      <w:r>
        <w:rPr>
          <w:rFonts w:ascii="Arial" w:hAnsi="Arial" w:cs="Arial"/>
          <w:color w:val="000000"/>
        </w:rPr>
        <w:t>, por adoptarme científicamente, por su acompañamiento, generosidad,  guía, paciencia y sabiduría brindada, para la realización del presente trabajo. </w:t>
      </w:r>
    </w:p>
    <w:p w14:paraId="41C9B689" w14:textId="77777777" w:rsidR="00C86F51" w:rsidRDefault="00C86F51" w:rsidP="00773B16"/>
    <w:p w14:paraId="726C8BD2" w14:textId="1BD07938" w:rsidR="00C86F51" w:rsidRDefault="00C86F51" w:rsidP="00773B16">
      <w:pPr>
        <w:pStyle w:val="NormalWeb"/>
        <w:spacing w:before="0" w:beforeAutospacing="0" w:after="0" w:afterAutospacing="0" w:line="360" w:lineRule="auto"/>
        <w:jc w:val="both"/>
      </w:pPr>
      <w:r>
        <w:rPr>
          <w:rFonts w:ascii="Arial" w:hAnsi="Arial" w:cs="Arial"/>
          <w:color w:val="000000"/>
        </w:rPr>
        <w:t>A mis colegas por ser tan generosos, permitirme ser un puente para que sean oídos  y por compartir sus experiencia, conocimiento y opiniones. </w:t>
      </w:r>
      <w:r w:rsidR="0049652A">
        <w:rPr>
          <w:rFonts w:ascii="Arial" w:hAnsi="Arial" w:cs="Arial"/>
          <w:color w:val="000000"/>
        </w:rPr>
        <w:t xml:space="preserve">Por permitirme retroalimentarme y saber que estos últimos 11 años educando ha sido de provecho. </w:t>
      </w:r>
    </w:p>
    <w:p w14:paraId="493CE043" w14:textId="77777777" w:rsidR="00C86F51" w:rsidRDefault="00C86F51" w:rsidP="00773B16"/>
    <w:p w14:paraId="3F74569D" w14:textId="5F52EB56" w:rsidR="00C86F51" w:rsidRDefault="00C86F51" w:rsidP="00773B16">
      <w:pPr>
        <w:pStyle w:val="NormalWeb"/>
        <w:spacing w:before="0" w:beforeAutospacing="0" w:after="0" w:afterAutospacing="0" w:line="360" w:lineRule="auto"/>
        <w:jc w:val="both"/>
      </w:pPr>
      <w:r>
        <w:rPr>
          <w:rFonts w:ascii="Arial" w:hAnsi="Arial" w:cs="Arial"/>
          <w:color w:val="000000"/>
        </w:rPr>
        <w:t xml:space="preserve">A mis profesores-Doctores de está maestría porque todos son inspiración y materialización de esta </w:t>
      </w:r>
      <w:r w:rsidR="00574E8F">
        <w:rPr>
          <w:rFonts w:ascii="Arial" w:hAnsi="Arial" w:cs="Arial"/>
          <w:color w:val="000000"/>
        </w:rPr>
        <w:t>Investigación</w:t>
      </w:r>
      <w:r>
        <w:rPr>
          <w:rFonts w:ascii="Arial" w:hAnsi="Arial" w:cs="Arial"/>
          <w:color w:val="000000"/>
        </w:rPr>
        <w:t>.  </w:t>
      </w:r>
    </w:p>
    <w:p w14:paraId="6D2B8A91" w14:textId="77777777" w:rsidR="00C86F51" w:rsidRDefault="00C86F51" w:rsidP="00773B16"/>
    <w:p w14:paraId="3A6FCC18" w14:textId="77777777" w:rsidR="00C86F51" w:rsidRDefault="00C86F51" w:rsidP="00773B16">
      <w:pPr>
        <w:pStyle w:val="NormalWeb"/>
        <w:spacing w:before="0" w:beforeAutospacing="0" w:after="0" w:afterAutospacing="0" w:line="360" w:lineRule="auto"/>
        <w:jc w:val="both"/>
      </w:pPr>
      <w:r>
        <w:rPr>
          <w:rFonts w:ascii="Arial" w:hAnsi="Arial" w:cs="Arial"/>
          <w:color w:val="000000"/>
        </w:rPr>
        <w:t> A todos los que de una u otra manera contribuyeron para alcanzar este logro.</w:t>
      </w:r>
    </w:p>
    <w:p w14:paraId="6DF59274" w14:textId="77777777" w:rsidR="00C86F51" w:rsidRDefault="00C86F51" w:rsidP="00773B16">
      <w:pPr>
        <w:pStyle w:val="NormalWeb"/>
        <w:spacing w:before="0" w:beforeAutospacing="0" w:after="0" w:afterAutospacing="0" w:line="360" w:lineRule="auto"/>
        <w:jc w:val="both"/>
      </w:pPr>
      <w:r>
        <w:rPr>
          <w:rFonts w:ascii="Arial" w:hAnsi="Arial" w:cs="Arial"/>
          <w:color w:val="000000"/>
        </w:rPr>
        <w:t>¡ Infinitas Gracias!</w:t>
      </w:r>
    </w:p>
    <w:p w14:paraId="55451AD2" w14:textId="77777777" w:rsidR="00CE4257" w:rsidRDefault="00C86F51" w:rsidP="00773B16">
      <w:pPr>
        <w:spacing w:after="240"/>
        <w:jc w:val="center"/>
      </w:pPr>
      <w:r>
        <w:br/>
      </w:r>
      <w:r>
        <w:br/>
      </w:r>
      <w:r>
        <w:br/>
      </w:r>
    </w:p>
    <w:p w14:paraId="6CC22C89" w14:textId="77777777" w:rsidR="00CE4257" w:rsidRDefault="00CE4257" w:rsidP="00773B16">
      <w:pPr>
        <w:spacing w:after="240"/>
        <w:jc w:val="center"/>
      </w:pPr>
    </w:p>
    <w:p w14:paraId="01EAC9C3" w14:textId="77777777" w:rsidR="00CE4257" w:rsidRDefault="00CE4257" w:rsidP="00773B16">
      <w:pPr>
        <w:spacing w:after="240"/>
        <w:jc w:val="center"/>
      </w:pPr>
    </w:p>
    <w:p w14:paraId="00A58747" w14:textId="77777777" w:rsidR="00CE4257" w:rsidRDefault="00CE4257" w:rsidP="00773B16">
      <w:pPr>
        <w:spacing w:after="240"/>
        <w:jc w:val="center"/>
      </w:pPr>
    </w:p>
    <w:p w14:paraId="3E432CD7" w14:textId="65DEDE2B" w:rsidR="003863C6" w:rsidRDefault="00C86F51" w:rsidP="00CE4257">
      <w:pPr>
        <w:spacing w:after="240"/>
        <w:jc w:val="center"/>
        <w:rPr>
          <w:rFonts w:cs="Arial"/>
          <w:b/>
          <w:bCs/>
          <w:color w:val="000000"/>
        </w:rPr>
      </w:pPr>
      <w:r>
        <w:rPr>
          <w:rFonts w:cs="Arial"/>
          <w:b/>
          <w:bCs/>
          <w:color w:val="000000"/>
        </w:rPr>
        <w:lastRenderedPageBreak/>
        <w:t>Resumen</w:t>
      </w:r>
    </w:p>
    <w:p w14:paraId="68C1D8E8" w14:textId="0F9E12C8" w:rsidR="00C86F51" w:rsidRDefault="00C86F51" w:rsidP="00773B16">
      <w:pPr>
        <w:pStyle w:val="NormalWeb"/>
        <w:spacing w:before="0" w:beforeAutospacing="0" w:after="0" w:afterAutospacing="0" w:line="360" w:lineRule="auto"/>
        <w:jc w:val="both"/>
      </w:pPr>
      <w:r>
        <w:rPr>
          <w:rFonts w:ascii="Arial" w:hAnsi="Arial" w:cs="Arial"/>
          <w:b/>
          <w:bCs/>
          <w:color w:val="000000"/>
        </w:rPr>
        <w:t>Introducción:</w:t>
      </w:r>
      <w:r>
        <w:rPr>
          <w:rFonts w:ascii="Arial" w:hAnsi="Arial" w:cs="Arial"/>
          <w:color w:val="000000"/>
        </w:rPr>
        <w:t xml:space="preserve"> Los opioides son los analgésicos indicados en intensidades de dolor moderadas a severas, que cubren todos los tipos de dolor, son la base de la analgesia multimodal, permiten terapias de sustitución, entre otros beneficios. Con el objetivo de mejorar la funcionalidad, la calidad de vida de los pacientes y sus familias</w:t>
      </w:r>
      <w:r w:rsidR="00D74FB2">
        <w:rPr>
          <w:rFonts w:ascii="Arial" w:hAnsi="Arial" w:cs="Arial"/>
          <w:color w:val="000000"/>
        </w:rPr>
        <w:t xml:space="preserve">, además del aporte al </w:t>
      </w:r>
      <w:r>
        <w:rPr>
          <w:rFonts w:ascii="Arial" w:hAnsi="Arial" w:cs="Arial"/>
          <w:color w:val="000000"/>
        </w:rPr>
        <w:t xml:space="preserve">desarrollo de un país </w:t>
      </w:r>
      <w:r w:rsidR="00D74FB2">
        <w:rPr>
          <w:rFonts w:ascii="Arial" w:hAnsi="Arial" w:cs="Arial"/>
          <w:color w:val="000000"/>
        </w:rPr>
        <w:t xml:space="preserve">a los </w:t>
      </w:r>
      <w:r>
        <w:rPr>
          <w:rFonts w:ascii="Arial" w:hAnsi="Arial" w:cs="Arial"/>
          <w:color w:val="000000"/>
        </w:rPr>
        <w:t>Cuidados Paliativos, con el fortalecimiento de la educación continuada y las políticas públicas en salud.</w:t>
      </w:r>
    </w:p>
    <w:p w14:paraId="6FAB3912" w14:textId="77777777" w:rsidR="00C86F51" w:rsidRDefault="00C86F51" w:rsidP="00773B16"/>
    <w:p w14:paraId="78148881" w14:textId="77777777" w:rsidR="00CF4C9F" w:rsidRDefault="00C86F51" w:rsidP="00CF4C9F">
      <w:pPr>
        <w:pStyle w:val="NormalWeb"/>
        <w:spacing w:before="0" w:beforeAutospacing="0" w:after="240" w:afterAutospacing="0" w:line="360" w:lineRule="auto"/>
        <w:jc w:val="both"/>
        <w:rPr>
          <w:rFonts w:ascii="Arial" w:hAnsi="Arial" w:cs="Arial"/>
          <w:color w:val="000000"/>
        </w:rPr>
      </w:pPr>
      <w:r>
        <w:rPr>
          <w:rFonts w:ascii="Arial" w:hAnsi="Arial" w:cs="Arial"/>
          <w:b/>
          <w:bCs/>
          <w:color w:val="000000"/>
        </w:rPr>
        <w:t>Objetivo:</w:t>
      </w:r>
      <w:r>
        <w:rPr>
          <w:rFonts w:ascii="Arial" w:hAnsi="Arial" w:cs="Arial"/>
          <w:color w:val="000000"/>
        </w:rPr>
        <w:t xml:space="preserve"> </w:t>
      </w:r>
      <w:r w:rsidR="00CF4C9F">
        <w:rPr>
          <w:rFonts w:ascii="Arial" w:hAnsi="Arial" w:cs="Arial"/>
          <w:color w:val="000000"/>
        </w:rPr>
        <w:t>El propósito del presente estudio es describir la experiencia laboral de los médicos en Bogotá, para el manejo de opioides en el dolor crónico y crónico agudizado, en cuidados paliativos  en las áreas de urgencias y consulta ambulatoria. </w:t>
      </w:r>
    </w:p>
    <w:p w14:paraId="68CC9397" w14:textId="1495A169" w:rsidR="00C86F51" w:rsidRDefault="00C86F51" w:rsidP="00773B16">
      <w:pPr>
        <w:pStyle w:val="NormalWeb"/>
        <w:spacing w:before="0" w:beforeAutospacing="0" w:after="0" w:afterAutospacing="0" w:line="360" w:lineRule="auto"/>
        <w:jc w:val="both"/>
      </w:pPr>
      <w:r>
        <w:rPr>
          <w:rFonts w:ascii="Arial" w:hAnsi="Arial" w:cs="Arial"/>
          <w:b/>
          <w:bCs/>
          <w:color w:val="000000"/>
        </w:rPr>
        <w:t>Diseño Metodológico:</w:t>
      </w:r>
      <w:r>
        <w:rPr>
          <w:rFonts w:ascii="Arial" w:hAnsi="Arial" w:cs="Arial"/>
          <w:color w:val="000000"/>
        </w:rPr>
        <w:t xml:space="preserve"> Estudio tipo cualitativo fenomenológico, realizado en el primero y segundo semestre del 2022, mediante entrevistas</w:t>
      </w:r>
      <w:r w:rsidR="00D74FB2">
        <w:rPr>
          <w:rFonts w:ascii="Arial" w:hAnsi="Arial" w:cs="Arial"/>
          <w:color w:val="000000"/>
        </w:rPr>
        <w:t xml:space="preserve">  semiestructuradas, a través de </w:t>
      </w:r>
      <w:r>
        <w:rPr>
          <w:rFonts w:ascii="Arial" w:hAnsi="Arial" w:cs="Arial"/>
          <w:color w:val="000000"/>
        </w:rPr>
        <w:t>bola de nieve</w:t>
      </w:r>
      <w:r w:rsidR="00D74FB2">
        <w:rPr>
          <w:rFonts w:ascii="Arial" w:hAnsi="Arial" w:cs="Arial"/>
          <w:color w:val="000000"/>
        </w:rPr>
        <w:t xml:space="preserve">. Fueron </w:t>
      </w:r>
      <w:r>
        <w:rPr>
          <w:rFonts w:ascii="Arial" w:hAnsi="Arial" w:cs="Arial"/>
          <w:color w:val="000000"/>
        </w:rPr>
        <w:t>transcritas y analizadas mediante el software ATLAS ti versión 22, a 15 médicos generales y especialistas que laboran en Bogotá, en las áreas de consulta externa y urgencias, formuladores de opioides para manejo de dolor crónico y crónico agudizado en enfermedades irreversibles. </w:t>
      </w:r>
    </w:p>
    <w:p w14:paraId="0B46F854" w14:textId="77777777" w:rsidR="00C86F51" w:rsidRDefault="00C86F51" w:rsidP="00773B16"/>
    <w:p w14:paraId="3CB15448" w14:textId="77777777" w:rsidR="00C86F51" w:rsidRDefault="00C86F51" w:rsidP="00773B16">
      <w:pPr>
        <w:pStyle w:val="NormalWeb"/>
        <w:spacing w:before="0" w:beforeAutospacing="0" w:after="0" w:afterAutospacing="0" w:line="360" w:lineRule="auto"/>
        <w:jc w:val="both"/>
      </w:pPr>
      <w:r>
        <w:rPr>
          <w:rFonts w:ascii="Arial" w:hAnsi="Arial" w:cs="Arial"/>
          <w:b/>
          <w:bCs/>
          <w:color w:val="000000"/>
        </w:rPr>
        <w:t xml:space="preserve">Resultados: </w:t>
      </w:r>
      <w:r>
        <w:rPr>
          <w:rFonts w:ascii="Arial" w:hAnsi="Arial" w:cs="Arial"/>
          <w:color w:val="000000"/>
        </w:rPr>
        <w:t>Se codificaron 350 citas, se crearon 170 códigos, y se categorizaron 6 familias en la formulación de opioides: beneficios, desventajas, soluciones, opiniones del destete, importancia o recomendaciones.  </w:t>
      </w:r>
    </w:p>
    <w:p w14:paraId="79FB169C" w14:textId="64D22F5D" w:rsidR="00C86F51" w:rsidRDefault="00C86F51" w:rsidP="00773B16"/>
    <w:p w14:paraId="309F5150" w14:textId="7026CCFF" w:rsidR="00C86F51" w:rsidRDefault="00C86F51">
      <w:pPr>
        <w:pStyle w:val="NormalWeb"/>
        <w:numPr>
          <w:ilvl w:val="0"/>
          <w:numId w:val="1"/>
        </w:numPr>
        <w:spacing w:before="0" w:beforeAutospacing="0" w:after="0" w:afterAutospacing="0" w:line="360" w:lineRule="auto"/>
        <w:jc w:val="both"/>
        <w:textAlignment w:val="baseline"/>
        <w:rPr>
          <w:rFonts w:ascii="Arial" w:hAnsi="Arial" w:cs="Arial"/>
          <w:color w:val="000000"/>
        </w:rPr>
      </w:pPr>
      <w:r>
        <w:rPr>
          <w:rFonts w:ascii="Arial" w:hAnsi="Arial" w:cs="Arial"/>
          <w:color w:val="000000"/>
        </w:rPr>
        <w:t xml:space="preserve">En los beneficios se </w:t>
      </w:r>
      <w:r w:rsidR="00D74FB2">
        <w:rPr>
          <w:rFonts w:ascii="Arial" w:hAnsi="Arial" w:cs="Arial"/>
          <w:color w:val="000000"/>
        </w:rPr>
        <w:t xml:space="preserve">crearon </w:t>
      </w:r>
      <w:r>
        <w:rPr>
          <w:rFonts w:ascii="Arial" w:hAnsi="Arial" w:cs="Arial"/>
          <w:color w:val="000000"/>
        </w:rPr>
        <w:t>45 códigos</w:t>
      </w:r>
      <w:r w:rsidR="00D74FB2">
        <w:rPr>
          <w:rFonts w:ascii="Arial" w:hAnsi="Arial" w:cs="Arial"/>
          <w:color w:val="000000"/>
        </w:rPr>
        <w:t>,</w:t>
      </w:r>
      <w:r>
        <w:rPr>
          <w:rFonts w:ascii="Arial" w:hAnsi="Arial" w:cs="Arial"/>
          <w:color w:val="000000"/>
        </w:rPr>
        <w:t xml:space="preserve"> clasificados en generalidades, ventajas administrativas y el aprovechamiento de la tecnología opioide.</w:t>
      </w:r>
    </w:p>
    <w:p w14:paraId="6AFF409A" w14:textId="38B06864" w:rsidR="00C86F51" w:rsidRDefault="00C86F51">
      <w:pPr>
        <w:pStyle w:val="NormalWeb"/>
        <w:numPr>
          <w:ilvl w:val="0"/>
          <w:numId w:val="1"/>
        </w:numPr>
        <w:spacing w:before="0" w:beforeAutospacing="0" w:after="0" w:afterAutospacing="0" w:line="360" w:lineRule="auto"/>
        <w:jc w:val="both"/>
        <w:textAlignment w:val="baseline"/>
        <w:rPr>
          <w:rFonts w:ascii="Arial" w:hAnsi="Arial" w:cs="Arial"/>
          <w:color w:val="000000"/>
        </w:rPr>
      </w:pPr>
      <w:r>
        <w:rPr>
          <w:rFonts w:ascii="Arial" w:hAnsi="Arial" w:cs="Arial"/>
          <w:color w:val="000000"/>
        </w:rPr>
        <w:t>En las desventajas</w:t>
      </w:r>
      <w:r w:rsidR="00D74FB2">
        <w:rPr>
          <w:rFonts w:ascii="Arial" w:hAnsi="Arial" w:cs="Arial"/>
          <w:color w:val="000000"/>
        </w:rPr>
        <w:t xml:space="preserve"> se crearon </w:t>
      </w:r>
      <w:r>
        <w:rPr>
          <w:rFonts w:ascii="Arial" w:hAnsi="Arial" w:cs="Arial"/>
          <w:color w:val="000000"/>
        </w:rPr>
        <w:t>44 códigos total: clasificadas en: </w:t>
      </w:r>
    </w:p>
    <w:p w14:paraId="5D5E4C47" w14:textId="77777777" w:rsidR="00C86F51" w:rsidRDefault="00C86F51">
      <w:pPr>
        <w:pStyle w:val="NormalWeb"/>
        <w:numPr>
          <w:ilvl w:val="1"/>
          <w:numId w:val="2"/>
        </w:numPr>
        <w:spacing w:before="0" w:beforeAutospacing="0" w:after="0" w:afterAutospacing="0" w:line="360" w:lineRule="auto"/>
        <w:jc w:val="both"/>
        <w:textAlignment w:val="baseline"/>
        <w:rPr>
          <w:rFonts w:ascii="Arial" w:hAnsi="Arial" w:cs="Arial"/>
          <w:color w:val="000000"/>
        </w:rPr>
      </w:pPr>
      <w:r>
        <w:rPr>
          <w:rFonts w:ascii="Arial" w:hAnsi="Arial" w:cs="Arial"/>
          <w:color w:val="000000"/>
        </w:rPr>
        <w:lastRenderedPageBreak/>
        <w:t>Clínicas: 31 códigos:  enfocados al médico, al paciente con su evaluación, manejo y formulación y finalmente los efectos adversos del analgésico.</w:t>
      </w:r>
    </w:p>
    <w:p w14:paraId="05A13536" w14:textId="77777777" w:rsidR="00C86F51" w:rsidRDefault="00C86F51">
      <w:pPr>
        <w:pStyle w:val="NormalWeb"/>
        <w:numPr>
          <w:ilvl w:val="1"/>
          <w:numId w:val="2"/>
        </w:numPr>
        <w:spacing w:before="0" w:beforeAutospacing="0" w:after="0" w:afterAutospacing="0" w:line="360" w:lineRule="auto"/>
        <w:jc w:val="both"/>
        <w:textAlignment w:val="baseline"/>
        <w:rPr>
          <w:rFonts w:ascii="Arial" w:hAnsi="Arial" w:cs="Arial"/>
          <w:color w:val="000000"/>
        </w:rPr>
      </w:pPr>
      <w:r>
        <w:rPr>
          <w:rFonts w:ascii="Arial" w:hAnsi="Arial" w:cs="Arial"/>
          <w:color w:val="000000"/>
        </w:rPr>
        <w:t>Administrativas: 14 códigos: influencias de la pandemia y el uso no adecuado de los opioides, las del SGS y las procedimentales médicas.  </w:t>
      </w:r>
    </w:p>
    <w:p w14:paraId="1482FDEF" w14:textId="77777777" w:rsidR="00C86F51" w:rsidRDefault="00C86F51">
      <w:pPr>
        <w:pStyle w:val="NormalWeb"/>
        <w:numPr>
          <w:ilvl w:val="0"/>
          <w:numId w:val="2"/>
        </w:numPr>
        <w:spacing w:before="0" w:beforeAutospacing="0" w:after="0" w:afterAutospacing="0" w:line="360" w:lineRule="auto"/>
        <w:jc w:val="both"/>
        <w:textAlignment w:val="baseline"/>
        <w:rPr>
          <w:rFonts w:ascii="Arial" w:hAnsi="Arial" w:cs="Arial"/>
          <w:color w:val="000000"/>
        </w:rPr>
      </w:pPr>
      <w:r>
        <w:rPr>
          <w:rFonts w:ascii="Arial" w:hAnsi="Arial" w:cs="Arial"/>
          <w:color w:val="000000"/>
        </w:rPr>
        <w:t>En el destete: 14 códigos clasificados en las: causas, mecanismo de sustitución, complicaciones, variaciones en el modelo no oncológico y razones del éxito.</w:t>
      </w:r>
    </w:p>
    <w:p w14:paraId="00547ED6" w14:textId="7DC1CBC2" w:rsidR="00C86F51" w:rsidRDefault="00C86F51">
      <w:pPr>
        <w:pStyle w:val="NormalWeb"/>
        <w:numPr>
          <w:ilvl w:val="0"/>
          <w:numId w:val="2"/>
        </w:numPr>
        <w:spacing w:before="0" w:beforeAutospacing="0" w:after="0" w:afterAutospacing="0" w:line="360" w:lineRule="auto"/>
        <w:jc w:val="both"/>
        <w:textAlignment w:val="baseline"/>
        <w:rPr>
          <w:rFonts w:ascii="Arial" w:hAnsi="Arial" w:cs="Arial"/>
          <w:color w:val="000000"/>
        </w:rPr>
      </w:pPr>
      <w:r>
        <w:rPr>
          <w:rFonts w:ascii="Arial" w:hAnsi="Arial" w:cs="Arial"/>
          <w:color w:val="000000"/>
        </w:rPr>
        <w:t xml:space="preserve">En las soluciones: 44 códigos:  </w:t>
      </w:r>
      <w:r w:rsidR="00D74FB2">
        <w:rPr>
          <w:rFonts w:ascii="Arial" w:hAnsi="Arial" w:cs="Arial"/>
          <w:color w:val="000000"/>
        </w:rPr>
        <w:t xml:space="preserve">clasificados en </w:t>
      </w:r>
      <w:r>
        <w:rPr>
          <w:rFonts w:ascii="Arial" w:hAnsi="Arial" w:cs="Arial"/>
          <w:color w:val="000000"/>
        </w:rPr>
        <w:t>6 subfamilias: Generalidades, lineamientos e integralidad; para el Fondo Nacional de Estupefacientes, el empleador, el paciente y su manejo, para los opioides. </w:t>
      </w:r>
    </w:p>
    <w:p w14:paraId="44929662" w14:textId="77777777" w:rsidR="00C86F51" w:rsidRDefault="00C86F51">
      <w:pPr>
        <w:pStyle w:val="NormalWeb"/>
        <w:numPr>
          <w:ilvl w:val="0"/>
          <w:numId w:val="2"/>
        </w:numPr>
        <w:spacing w:before="0" w:beforeAutospacing="0" w:after="0" w:afterAutospacing="0" w:line="360" w:lineRule="auto"/>
        <w:jc w:val="both"/>
        <w:textAlignment w:val="baseline"/>
        <w:rPr>
          <w:rFonts w:ascii="Arial" w:hAnsi="Arial" w:cs="Arial"/>
          <w:color w:val="000000"/>
        </w:rPr>
      </w:pPr>
      <w:r>
        <w:rPr>
          <w:rFonts w:ascii="Arial" w:hAnsi="Arial" w:cs="Arial"/>
          <w:color w:val="000000"/>
        </w:rPr>
        <w:t>En la importancia o recomendaciones: 22 códigos:   La educación continuada de todos los agentes que participan en el uso de opioides es el pilar del éxito, en el empleador, en el paciente y su familia, en el equipo administrativo y enfermería. Clave recordar el consentimiento informado, el acta de compromiso por parte del paciente y realizar el test de riesgo de dependencia.   </w:t>
      </w:r>
    </w:p>
    <w:p w14:paraId="46A001BF" w14:textId="77777777" w:rsidR="00C86F51" w:rsidRDefault="00C86F51" w:rsidP="00773B16">
      <w:pPr>
        <w:rPr>
          <w:rFonts w:ascii="Times New Roman" w:hAnsi="Times New Roman" w:cs="Times New Roman"/>
        </w:rPr>
      </w:pPr>
    </w:p>
    <w:p w14:paraId="7AD3DD20" w14:textId="77777777" w:rsidR="003863C6"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b/>
          <w:bCs/>
          <w:color w:val="000000"/>
        </w:rPr>
        <w:t xml:space="preserve">Conclusiones: </w:t>
      </w:r>
      <w:r>
        <w:rPr>
          <w:rFonts w:ascii="Arial" w:hAnsi="Arial" w:cs="Arial"/>
          <w:color w:val="000000"/>
        </w:rPr>
        <w:t>Los médicos  sugieren que se debe elegir qué formulación opioide es la adecuada tanto en su inicio como en su deteste, según riesgo/beneficio, intensidad y tipo de dolor, guiado por la medicina basada en la evidencia, la etiología, la tecnología opioide, el tratamiento médico integral  e interdisciplinario, que requiere una educación continuada. Contribuyendo a la educación y bienestar del paciente y su familia, evolución del Sistema General de Salud, con el apoyo permanente del empleador y el Fondo Nacional de Estupefacientes, con su farmacovigilancia y farmacoeconomía, disminuyendo las barreras de acceso y facilitando la disponibilidad de los  opioides. Mejorando el nivel de calidad de vida de su población, fomentando el desarrollo de la conciencia y trascendencia de todos</w:t>
      </w:r>
    </w:p>
    <w:p w14:paraId="4F52DCB3" w14:textId="77777777" w:rsidR="003863C6" w:rsidRDefault="003863C6" w:rsidP="00773B16">
      <w:pPr>
        <w:pStyle w:val="NormalWeb"/>
        <w:spacing w:before="0" w:beforeAutospacing="0" w:after="0" w:afterAutospacing="0" w:line="360" w:lineRule="auto"/>
        <w:jc w:val="both"/>
        <w:rPr>
          <w:rFonts w:ascii="Arial" w:hAnsi="Arial" w:cs="Arial"/>
          <w:color w:val="000000"/>
        </w:rPr>
      </w:pPr>
    </w:p>
    <w:p w14:paraId="76884913" w14:textId="38E9A215" w:rsidR="00C86F51"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los actores participantes</w:t>
      </w:r>
      <w:r w:rsidR="00773B16">
        <w:rPr>
          <w:rFonts w:ascii="Arial" w:hAnsi="Arial" w:cs="Arial"/>
          <w:color w:val="000000"/>
        </w:rPr>
        <w:t>.</w:t>
      </w:r>
    </w:p>
    <w:p w14:paraId="382BA1F9" w14:textId="40CE9211" w:rsidR="00C86F51" w:rsidRDefault="00773B16" w:rsidP="00B93541">
      <w:pPr>
        <w:pStyle w:val="NormalWeb"/>
        <w:spacing w:before="0" w:beforeAutospacing="0" w:after="160" w:afterAutospacing="0" w:line="360" w:lineRule="auto"/>
        <w:jc w:val="both"/>
        <w:rPr>
          <w:rFonts w:ascii="Arial" w:hAnsi="Arial" w:cs="Arial"/>
          <w:color w:val="000000"/>
        </w:rPr>
      </w:pPr>
      <w:r w:rsidRPr="00773B16">
        <w:rPr>
          <w:rFonts w:ascii="Arial" w:hAnsi="Arial" w:cs="Arial"/>
          <w:color w:val="000000" w:themeColor="text1"/>
        </w:rPr>
        <w:t>Palabras claves: opioide,</w:t>
      </w:r>
      <w:r w:rsidR="00B93541">
        <w:rPr>
          <w:rFonts w:ascii="Arial" w:hAnsi="Arial" w:cs="Arial"/>
          <w:color w:val="000000" w:themeColor="text1"/>
        </w:rPr>
        <w:t xml:space="preserve"> analgésicos opioides, C</w:t>
      </w:r>
      <w:r w:rsidRPr="00773B16">
        <w:rPr>
          <w:rFonts w:ascii="Arial" w:hAnsi="Arial" w:cs="Arial"/>
          <w:color w:val="000000" w:themeColor="text1"/>
        </w:rPr>
        <w:t xml:space="preserve">uidado </w:t>
      </w:r>
      <w:r w:rsidR="00B93541">
        <w:rPr>
          <w:rFonts w:ascii="Arial" w:hAnsi="Arial" w:cs="Arial"/>
          <w:color w:val="000000" w:themeColor="text1"/>
        </w:rPr>
        <w:t>P</w:t>
      </w:r>
      <w:r w:rsidRPr="00773B16">
        <w:rPr>
          <w:rFonts w:ascii="Arial" w:hAnsi="Arial" w:cs="Arial"/>
          <w:color w:val="000000" w:themeColor="text1"/>
        </w:rPr>
        <w:t xml:space="preserve">aliativo, dolor. </w:t>
      </w:r>
    </w:p>
    <w:p w14:paraId="59B24E10" w14:textId="28699641" w:rsidR="00C86F51" w:rsidRDefault="00C86F51" w:rsidP="00773B16">
      <w:pPr>
        <w:pStyle w:val="NormalWeb"/>
        <w:spacing w:before="0" w:beforeAutospacing="0" w:after="0" w:afterAutospacing="0" w:line="360" w:lineRule="auto"/>
        <w:jc w:val="both"/>
        <w:rPr>
          <w:rFonts w:ascii="Arial" w:hAnsi="Arial" w:cs="Arial"/>
          <w:color w:val="000000"/>
        </w:rPr>
      </w:pPr>
    </w:p>
    <w:p w14:paraId="75B5F84D" w14:textId="6103A71E" w:rsidR="00C86F51" w:rsidRDefault="00C86F51" w:rsidP="00773B16">
      <w:pPr>
        <w:pStyle w:val="NormalWeb"/>
        <w:spacing w:before="0" w:beforeAutospacing="0" w:after="0" w:afterAutospacing="0" w:line="360" w:lineRule="auto"/>
        <w:jc w:val="both"/>
        <w:rPr>
          <w:rFonts w:ascii="Arial" w:hAnsi="Arial" w:cs="Arial"/>
          <w:color w:val="000000"/>
        </w:rPr>
      </w:pPr>
    </w:p>
    <w:p w14:paraId="642F218F" w14:textId="7F2747DB" w:rsidR="00C86F51" w:rsidRDefault="00C86F51" w:rsidP="00773B16">
      <w:pPr>
        <w:pStyle w:val="NormalWeb"/>
        <w:spacing w:before="0" w:beforeAutospacing="0" w:after="0" w:afterAutospacing="0" w:line="360" w:lineRule="auto"/>
        <w:jc w:val="both"/>
        <w:rPr>
          <w:rFonts w:ascii="Arial" w:hAnsi="Arial" w:cs="Arial"/>
          <w:color w:val="000000"/>
        </w:rPr>
      </w:pPr>
    </w:p>
    <w:p w14:paraId="20FCA5C1" w14:textId="176FA712" w:rsidR="00C86F51" w:rsidRDefault="00C86F51" w:rsidP="00773B16">
      <w:pPr>
        <w:pStyle w:val="NormalWeb"/>
        <w:spacing w:before="0" w:beforeAutospacing="0" w:after="0" w:afterAutospacing="0" w:line="360" w:lineRule="auto"/>
        <w:jc w:val="both"/>
        <w:rPr>
          <w:rFonts w:ascii="Arial" w:hAnsi="Arial" w:cs="Arial"/>
          <w:color w:val="000000"/>
        </w:rPr>
      </w:pPr>
    </w:p>
    <w:p w14:paraId="31691BBB" w14:textId="2859A5A2" w:rsidR="00C86F51" w:rsidRDefault="00C86F51" w:rsidP="00773B16">
      <w:pPr>
        <w:pStyle w:val="NormalWeb"/>
        <w:spacing w:before="0" w:beforeAutospacing="0" w:after="0" w:afterAutospacing="0" w:line="360" w:lineRule="auto"/>
        <w:jc w:val="both"/>
        <w:rPr>
          <w:rFonts w:ascii="Arial" w:hAnsi="Arial" w:cs="Arial"/>
          <w:color w:val="000000"/>
        </w:rPr>
      </w:pPr>
    </w:p>
    <w:p w14:paraId="12340362" w14:textId="70727DAC" w:rsidR="00C86F51" w:rsidRDefault="00C86F51" w:rsidP="00773B16">
      <w:pPr>
        <w:pStyle w:val="NormalWeb"/>
        <w:spacing w:before="0" w:beforeAutospacing="0" w:after="0" w:afterAutospacing="0" w:line="360" w:lineRule="auto"/>
        <w:jc w:val="both"/>
        <w:rPr>
          <w:rFonts w:ascii="Arial" w:hAnsi="Arial" w:cs="Arial"/>
          <w:color w:val="000000"/>
        </w:rPr>
      </w:pPr>
    </w:p>
    <w:p w14:paraId="734C1CBA" w14:textId="49F7057A" w:rsidR="00C86F51" w:rsidRDefault="00C86F51" w:rsidP="00773B16">
      <w:pPr>
        <w:pStyle w:val="NormalWeb"/>
        <w:spacing w:before="0" w:beforeAutospacing="0" w:after="0" w:afterAutospacing="0" w:line="360" w:lineRule="auto"/>
        <w:jc w:val="both"/>
        <w:rPr>
          <w:rFonts w:ascii="Arial" w:hAnsi="Arial" w:cs="Arial"/>
          <w:color w:val="000000"/>
        </w:rPr>
      </w:pPr>
    </w:p>
    <w:p w14:paraId="249A078B" w14:textId="44201A64" w:rsidR="00C86F51" w:rsidRDefault="00C86F51" w:rsidP="00773B16">
      <w:pPr>
        <w:pStyle w:val="NormalWeb"/>
        <w:spacing w:before="0" w:beforeAutospacing="0" w:after="0" w:afterAutospacing="0" w:line="360" w:lineRule="auto"/>
        <w:jc w:val="both"/>
        <w:rPr>
          <w:rFonts w:ascii="Arial" w:hAnsi="Arial" w:cs="Arial"/>
          <w:color w:val="000000"/>
        </w:rPr>
      </w:pPr>
    </w:p>
    <w:p w14:paraId="1EA13F54" w14:textId="2B073A8E" w:rsidR="00C86F51" w:rsidRDefault="00C86F51" w:rsidP="00773B16">
      <w:pPr>
        <w:pStyle w:val="NormalWeb"/>
        <w:spacing w:before="0" w:beforeAutospacing="0" w:after="0" w:afterAutospacing="0" w:line="360" w:lineRule="auto"/>
        <w:jc w:val="both"/>
        <w:rPr>
          <w:rFonts w:ascii="Arial" w:hAnsi="Arial" w:cs="Arial"/>
          <w:color w:val="000000"/>
        </w:rPr>
      </w:pPr>
    </w:p>
    <w:p w14:paraId="4F5E2689" w14:textId="69F94483" w:rsidR="00C86F51" w:rsidRDefault="00C86F51" w:rsidP="00773B16">
      <w:pPr>
        <w:pStyle w:val="NormalWeb"/>
        <w:spacing w:before="0" w:beforeAutospacing="0" w:after="0" w:afterAutospacing="0" w:line="360" w:lineRule="auto"/>
        <w:jc w:val="both"/>
        <w:rPr>
          <w:rFonts w:ascii="Arial" w:hAnsi="Arial" w:cs="Arial"/>
          <w:color w:val="000000"/>
        </w:rPr>
      </w:pPr>
    </w:p>
    <w:p w14:paraId="1AC64144" w14:textId="42C281DA" w:rsidR="00C86F51" w:rsidRDefault="00C86F51" w:rsidP="00773B16">
      <w:pPr>
        <w:pStyle w:val="NormalWeb"/>
        <w:spacing w:before="0" w:beforeAutospacing="0" w:after="0" w:afterAutospacing="0" w:line="360" w:lineRule="auto"/>
        <w:jc w:val="both"/>
        <w:rPr>
          <w:rFonts w:ascii="Arial" w:hAnsi="Arial" w:cs="Arial"/>
          <w:color w:val="000000"/>
        </w:rPr>
      </w:pPr>
    </w:p>
    <w:p w14:paraId="3AFC7238" w14:textId="01B6A903" w:rsidR="00C86F51" w:rsidRDefault="00C86F51" w:rsidP="00773B16">
      <w:pPr>
        <w:pStyle w:val="NormalWeb"/>
        <w:spacing w:before="0" w:beforeAutospacing="0" w:after="0" w:afterAutospacing="0" w:line="360" w:lineRule="auto"/>
        <w:jc w:val="both"/>
        <w:rPr>
          <w:rFonts w:ascii="Arial" w:hAnsi="Arial" w:cs="Arial"/>
          <w:color w:val="000000"/>
        </w:rPr>
      </w:pPr>
    </w:p>
    <w:p w14:paraId="577E8353" w14:textId="55DA3F6C" w:rsidR="00C86F51" w:rsidRDefault="00C86F51" w:rsidP="00773B16">
      <w:pPr>
        <w:pStyle w:val="NormalWeb"/>
        <w:spacing w:before="0" w:beforeAutospacing="0" w:after="0" w:afterAutospacing="0" w:line="360" w:lineRule="auto"/>
        <w:jc w:val="both"/>
        <w:rPr>
          <w:rFonts w:ascii="Arial" w:hAnsi="Arial" w:cs="Arial"/>
          <w:color w:val="000000"/>
        </w:rPr>
      </w:pPr>
    </w:p>
    <w:p w14:paraId="30C008EC" w14:textId="522314C8" w:rsidR="00C86F51" w:rsidRDefault="00C86F51" w:rsidP="00773B16">
      <w:pPr>
        <w:pStyle w:val="NormalWeb"/>
        <w:spacing w:before="0" w:beforeAutospacing="0" w:after="0" w:afterAutospacing="0" w:line="360" w:lineRule="auto"/>
        <w:jc w:val="both"/>
        <w:rPr>
          <w:rFonts w:ascii="Arial" w:hAnsi="Arial" w:cs="Arial"/>
          <w:color w:val="000000"/>
        </w:rPr>
      </w:pPr>
    </w:p>
    <w:p w14:paraId="26E12EB3" w14:textId="27C94E0A" w:rsidR="00C86F51" w:rsidRDefault="00C86F51" w:rsidP="00773B16">
      <w:pPr>
        <w:pStyle w:val="NormalWeb"/>
        <w:spacing w:before="0" w:beforeAutospacing="0" w:after="0" w:afterAutospacing="0" w:line="360" w:lineRule="auto"/>
        <w:jc w:val="both"/>
        <w:rPr>
          <w:rFonts w:ascii="Arial" w:hAnsi="Arial" w:cs="Arial"/>
          <w:color w:val="000000"/>
        </w:rPr>
      </w:pPr>
    </w:p>
    <w:p w14:paraId="70C39445" w14:textId="1A1C1594" w:rsidR="00C86F51" w:rsidRDefault="00C86F51" w:rsidP="00773B16">
      <w:pPr>
        <w:pStyle w:val="NormalWeb"/>
        <w:spacing w:before="0" w:beforeAutospacing="0" w:after="0" w:afterAutospacing="0" w:line="360" w:lineRule="auto"/>
        <w:jc w:val="both"/>
        <w:rPr>
          <w:rFonts w:ascii="Arial" w:hAnsi="Arial" w:cs="Arial"/>
          <w:color w:val="000000"/>
        </w:rPr>
      </w:pPr>
    </w:p>
    <w:p w14:paraId="427481A4" w14:textId="0A9E573C" w:rsidR="00C86F51" w:rsidRDefault="00C86F51" w:rsidP="00773B16">
      <w:pPr>
        <w:pStyle w:val="NormalWeb"/>
        <w:spacing w:before="0" w:beforeAutospacing="0" w:after="0" w:afterAutospacing="0" w:line="360" w:lineRule="auto"/>
        <w:jc w:val="both"/>
        <w:rPr>
          <w:rFonts w:ascii="Arial" w:hAnsi="Arial" w:cs="Arial"/>
          <w:color w:val="000000"/>
        </w:rPr>
      </w:pPr>
    </w:p>
    <w:p w14:paraId="7785466D" w14:textId="4EEBB530" w:rsidR="00C86F51" w:rsidRDefault="00C86F51" w:rsidP="00773B16">
      <w:pPr>
        <w:pStyle w:val="NormalWeb"/>
        <w:spacing w:before="0" w:beforeAutospacing="0" w:after="0" w:afterAutospacing="0" w:line="360" w:lineRule="auto"/>
        <w:jc w:val="both"/>
        <w:rPr>
          <w:rFonts w:ascii="Arial" w:hAnsi="Arial" w:cs="Arial"/>
          <w:color w:val="000000"/>
        </w:rPr>
      </w:pPr>
    </w:p>
    <w:p w14:paraId="4392DA5D" w14:textId="73CFF926" w:rsidR="00C86F51" w:rsidRDefault="00C86F51" w:rsidP="00773B16">
      <w:pPr>
        <w:pStyle w:val="NormalWeb"/>
        <w:spacing w:before="0" w:beforeAutospacing="0" w:after="0" w:afterAutospacing="0" w:line="360" w:lineRule="auto"/>
        <w:jc w:val="both"/>
        <w:rPr>
          <w:rFonts w:ascii="Arial" w:hAnsi="Arial" w:cs="Arial"/>
          <w:color w:val="000000"/>
        </w:rPr>
      </w:pPr>
    </w:p>
    <w:p w14:paraId="0C961F11" w14:textId="041C1DAB" w:rsidR="00C86F51" w:rsidRDefault="00C86F51" w:rsidP="00773B16">
      <w:pPr>
        <w:pStyle w:val="NormalWeb"/>
        <w:spacing w:before="0" w:beforeAutospacing="0" w:after="0" w:afterAutospacing="0" w:line="360" w:lineRule="auto"/>
        <w:jc w:val="both"/>
        <w:rPr>
          <w:rFonts w:ascii="Arial" w:hAnsi="Arial" w:cs="Arial"/>
          <w:color w:val="000000"/>
        </w:rPr>
      </w:pPr>
    </w:p>
    <w:p w14:paraId="45AAEA9C" w14:textId="48F73312" w:rsidR="006B0E47" w:rsidRDefault="006B0E47" w:rsidP="00773B16">
      <w:pPr>
        <w:pStyle w:val="NormalWeb"/>
        <w:spacing w:before="0" w:beforeAutospacing="0" w:after="0" w:afterAutospacing="0" w:line="360" w:lineRule="auto"/>
        <w:jc w:val="both"/>
        <w:rPr>
          <w:rFonts w:ascii="Arial" w:hAnsi="Arial" w:cs="Arial"/>
          <w:color w:val="000000"/>
        </w:rPr>
      </w:pPr>
    </w:p>
    <w:p w14:paraId="4E6F0F8E" w14:textId="15B4A882" w:rsidR="006B0E47" w:rsidRDefault="006B0E47" w:rsidP="00773B16">
      <w:pPr>
        <w:pStyle w:val="NormalWeb"/>
        <w:spacing w:before="0" w:beforeAutospacing="0" w:after="0" w:afterAutospacing="0" w:line="360" w:lineRule="auto"/>
        <w:jc w:val="both"/>
        <w:rPr>
          <w:rFonts w:ascii="Arial" w:hAnsi="Arial" w:cs="Arial"/>
          <w:color w:val="000000"/>
        </w:rPr>
      </w:pPr>
    </w:p>
    <w:p w14:paraId="4EB1489C" w14:textId="023B6A28" w:rsidR="006B0E47" w:rsidRDefault="006B0E47" w:rsidP="00773B16">
      <w:pPr>
        <w:pStyle w:val="NormalWeb"/>
        <w:spacing w:before="0" w:beforeAutospacing="0" w:after="0" w:afterAutospacing="0" w:line="360" w:lineRule="auto"/>
        <w:jc w:val="both"/>
        <w:rPr>
          <w:rFonts w:ascii="Arial" w:hAnsi="Arial" w:cs="Arial"/>
          <w:color w:val="000000"/>
        </w:rPr>
      </w:pPr>
    </w:p>
    <w:p w14:paraId="3C644012" w14:textId="6CFACD94" w:rsidR="006B0E47" w:rsidRDefault="006B0E47" w:rsidP="00773B16">
      <w:pPr>
        <w:pStyle w:val="NormalWeb"/>
        <w:spacing w:before="0" w:beforeAutospacing="0" w:after="0" w:afterAutospacing="0" w:line="360" w:lineRule="auto"/>
        <w:jc w:val="both"/>
        <w:rPr>
          <w:rFonts w:ascii="Arial" w:hAnsi="Arial" w:cs="Arial"/>
          <w:color w:val="000000"/>
        </w:rPr>
      </w:pPr>
    </w:p>
    <w:p w14:paraId="6CAD8BD7" w14:textId="77777777" w:rsidR="006B0E47" w:rsidRDefault="006B0E47" w:rsidP="00773B16">
      <w:pPr>
        <w:pStyle w:val="NormalWeb"/>
        <w:spacing w:before="0" w:beforeAutospacing="0" w:after="0" w:afterAutospacing="0" w:line="360" w:lineRule="auto"/>
        <w:jc w:val="both"/>
        <w:rPr>
          <w:rFonts w:ascii="Arial" w:hAnsi="Arial" w:cs="Arial"/>
          <w:color w:val="000000"/>
        </w:rPr>
      </w:pPr>
    </w:p>
    <w:p w14:paraId="59EAE11E" w14:textId="47651F5E" w:rsidR="006B0E47" w:rsidRDefault="006B0E47" w:rsidP="00097558">
      <w:pPr>
        <w:pStyle w:val="HTMLconformatoprevio"/>
        <w:spacing w:line="360" w:lineRule="auto"/>
        <w:jc w:val="both"/>
        <w:rPr>
          <w:rFonts w:ascii="Arial" w:hAnsi="Arial" w:cs="Arial"/>
          <w:color w:val="202124"/>
          <w:sz w:val="24"/>
          <w:szCs w:val="24"/>
        </w:rPr>
      </w:pPr>
    </w:p>
    <w:p w14:paraId="0D712EA5" w14:textId="017C2266" w:rsidR="00E50682" w:rsidRDefault="00E50682" w:rsidP="00097558">
      <w:pPr>
        <w:pStyle w:val="HTMLconformatoprevio"/>
        <w:spacing w:line="360" w:lineRule="auto"/>
        <w:jc w:val="both"/>
        <w:rPr>
          <w:rFonts w:ascii="Arial" w:hAnsi="Arial" w:cs="Arial"/>
          <w:b/>
          <w:bCs/>
          <w:color w:val="202124"/>
          <w:sz w:val="24"/>
          <w:szCs w:val="24"/>
        </w:rPr>
      </w:pPr>
      <w:r w:rsidRPr="00E50682">
        <w:rPr>
          <w:rFonts w:ascii="Arial" w:hAnsi="Arial" w:cs="Arial"/>
          <w:b/>
          <w:bCs/>
          <w:color w:val="202124"/>
          <w:sz w:val="24"/>
          <w:szCs w:val="24"/>
        </w:rPr>
        <w:lastRenderedPageBreak/>
        <w:t xml:space="preserve">Índice </w:t>
      </w:r>
    </w:p>
    <w:tbl>
      <w:tblPr>
        <w:tblW w:w="9100" w:type="dxa"/>
        <w:tblCellMar>
          <w:left w:w="70" w:type="dxa"/>
          <w:right w:w="70" w:type="dxa"/>
        </w:tblCellMar>
        <w:tblLook w:val="04A0" w:firstRow="1" w:lastRow="0" w:firstColumn="1" w:lastColumn="0" w:noHBand="0" w:noVBand="1"/>
      </w:tblPr>
      <w:tblGrid>
        <w:gridCol w:w="3540"/>
        <w:gridCol w:w="1200"/>
        <w:gridCol w:w="1200"/>
        <w:gridCol w:w="1960"/>
        <w:gridCol w:w="1200"/>
      </w:tblGrid>
      <w:tr w:rsidR="00B24B43" w:rsidRPr="00B24B43" w14:paraId="61DE93A3" w14:textId="77777777" w:rsidTr="00B24B43">
        <w:trPr>
          <w:trHeight w:val="310"/>
        </w:trPr>
        <w:tc>
          <w:tcPr>
            <w:tcW w:w="3540" w:type="dxa"/>
            <w:tcBorders>
              <w:top w:val="nil"/>
              <w:left w:val="nil"/>
              <w:bottom w:val="nil"/>
              <w:right w:val="nil"/>
            </w:tcBorders>
            <w:shd w:val="clear" w:color="auto" w:fill="auto"/>
            <w:noWrap/>
            <w:vAlign w:val="center"/>
            <w:hideMark/>
          </w:tcPr>
          <w:p w14:paraId="46845F74"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Tabla de Contenido</w:t>
            </w:r>
          </w:p>
        </w:tc>
        <w:tc>
          <w:tcPr>
            <w:tcW w:w="1200" w:type="dxa"/>
            <w:tcBorders>
              <w:top w:val="nil"/>
              <w:left w:val="nil"/>
              <w:bottom w:val="nil"/>
              <w:right w:val="nil"/>
            </w:tcBorders>
            <w:shd w:val="clear" w:color="auto" w:fill="auto"/>
            <w:noWrap/>
            <w:vAlign w:val="bottom"/>
            <w:hideMark/>
          </w:tcPr>
          <w:p w14:paraId="5F4EC306"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6B9CB955"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bottom"/>
            <w:hideMark/>
          </w:tcPr>
          <w:p w14:paraId="767EF141"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7EFA42B8"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r>
      <w:tr w:rsidR="00B24B43" w:rsidRPr="00B24B43" w14:paraId="7BECDEEA" w14:textId="77777777" w:rsidTr="00B24B43">
        <w:trPr>
          <w:trHeight w:val="310"/>
        </w:trPr>
        <w:tc>
          <w:tcPr>
            <w:tcW w:w="3540" w:type="dxa"/>
            <w:tcBorders>
              <w:top w:val="nil"/>
              <w:left w:val="nil"/>
              <w:bottom w:val="nil"/>
              <w:right w:val="nil"/>
            </w:tcBorders>
            <w:shd w:val="clear" w:color="auto" w:fill="auto"/>
            <w:noWrap/>
            <w:vAlign w:val="center"/>
            <w:hideMark/>
          </w:tcPr>
          <w:p w14:paraId="32D2CBBA"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5BDE6D8B"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7F1D5891"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bottom"/>
            <w:hideMark/>
          </w:tcPr>
          <w:p w14:paraId="23DBA22C"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3BE93040"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r>
      <w:tr w:rsidR="00B24B43" w:rsidRPr="00B24B43" w14:paraId="1711C662" w14:textId="77777777" w:rsidTr="00B24B43">
        <w:trPr>
          <w:trHeight w:val="310"/>
        </w:trPr>
        <w:tc>
          <w:tcPr>
            <w:tcW w:w="3540" w:type="dxa"/>
            <w:tcBorders>
              <w:top w:val="nil"/>
              <w:left w:val="nil"/>
              <w:bottom w:val="nil"/>
              <w:right w:val="nil"/>
            </w:tcBorders>
            <w:shd w:val="clear" w:color="auto" w:fill="auto"/>
            <w:noWrap/>
            <w:vAlign w:val="center"/>
            <w:hideMark/>
          </w:tcPr>
          <w:p w14:paraId="4930A4C7"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 xml:space="preserve">1.    Fenómeno   </w:t>
            </w:r>
          </w:p>
        </w:tc>
        <w:tc>
          <w:tcPr>
            <w:tcW w:w="1200" w:type="dxa"/>
            <w:tcBorders>
              <w:top w:val="nil"/>
              <w:left w:val="nil"/>
              <w:bottom w:val="nil"/>
              <w:right w:val="nil"/>
            </w:tcBorders>
            <w:shd w:val="clear" w:color="auto" w:fill="auto"/>
            <w:noWrap/>
            <w:vAlign w:val="bottom"/>
            <w:hideMark/>
          </w:tcPr>
          <w:p w14:paraId="6A2E442D"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0BFA630B"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1FB657AB" w14:textId="77777777" w:rsidR="00B24B43" w:rsidRPr="00B24B43" w:rsidRDefault="00B24B43" w:rsidP="00B24B43">
            <w:pPr>
              <w:spacing w:line="240" w:lineRule="auto"/>
              <w:rPr>
                <w:rFonts w:eastAsia="Times New Roman" w:cs="Arial"/>
                <w:color w:val="000000"/>
                <w:lang w:eastAsia="es-CO"/>
              </w:rPr>
            </w:pPr>
            <w:r w:rsidRPr="00B24B43">
              <w:rPr>
                <w:rFonts w:eastAsia="Times New Roman" w:cs="Arial"/>
                <w:color w:val="000000"/>
                <w:lang w:eastAsia="es-CO"/>
              </w:rPr>
              <w:t>páginas</w:t>
            </w:r>
          </w:p>
        </w:tc>
        <w:tc>
          <w:tcPr>
            <w:tcW w:w="1200" w:type="dxa"/>
            <w:tcBorders>
              <w:top w:val="nil"/>
              <w:left w:val="nil"/>
              <w:bottom w:val="nil"/>
              <w:right w:val="nil"/>
            </w:tcBorders>
            <w:shd w:val="clear" w:color="auto" w:fill="auto"/>
            <w:noWrap/>
            <w:vAlign w:val="center"/>
            <w:hideMark/>
          </w:tcPr>
          <w:p w14:paraId="314DF737"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9</w:t>
            </w:r>
          </w:p>
        </w:tc>
      </w:tr>
      <w:tr w:rsidR="00B24B43" w:rsidRPr="00B24B43" w14:paraId="540D78E5" w14:textId="77777777" w:rsidTr="00B24B43">
        <w:trPr>
          <w:trHeight w:val="310"/>
        </w:trPr>
        <w:tc>
          <w:tcPr>
            <w:tcW w:w="3540" w:type="dxa"/>
            <w:tcBorders>
              <w:top w:val="nil"/>
              <w:left w:val="nil"/>
              <w:bottom w:val="nil"/>
              <w:right w:val="nil"/>
            </w:tcBorders>
            <w:shd w:val="clear" w:color="auto" w:fill="auto"/>
            <w:noWrap/>
            <w:vAlign w:val="center"/>
            <w:hideMark/>
          </w:tcPr>
          <w:p w14:paraId="1FF4696E"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 xml:space="preserve">2.    Introducción </w:t>
            </w:r>
          </w:p>
        </w:tc>
        <w:tc>
          <w:tcPr>
            <w:tcW w:w="1200" w:type="dxa"/>
            <w:tcBorders>
              <w:top w:val="nil"/>
              <w:left w:val="nil"/>
              <w:bottom w:val="nil"/>
              <w:right w:val="nil"/>
            </w:tcBorders>
            <w:shd w:val="clear" w:color="auto" w:fill="auto"/>
            <w:noWrap/>
            <w:vAlign w:val="bottom"/>
            <w:hideMark/>
          </w:tcPr>
          <w:p w14:paraId="7E7D73E7"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2DD4680B"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48A8430A"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7A20B6B0"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10</w:t>
            </w:r>
          </w:p>
        </w:tc>
      </w:tr>
      <w:tr w:rsidR="00B24B43" w:rsidRPr="00B24B43" w14:paraId="31A1981F" w14:textId="77777777" w:rsidTr="00B24B43">
        <w:trPr>
          <w:trHeight w:val="310"/>
        </w:trPr>
        <w:tc>
          <w:tcPr>
            <w:tcW w:w="4740" w:type="dxa"/>
            <w:gridSpan w:val="2"/>
            <w:tcBorders>
              <w:top w:val="nil"/>
              <w:left w:val="nil"/>
              <w:bottom w:val="nil"/>
              <w:right w:val="nil"/>
            </w:tcBorders>
            <w:shd w:val="clear" w:color="auto" w:fill="auto"/>
            <w:noWrap/>
            <w:vAlign w:val="center"/>
            <w:hideMark/>
          </w:tcPr>
          <w:p w14:paraId="23E3C5E1"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 xml:space="preserve">3.    Planteamiento del problema </w:t>
            </w:r>
          </w:p>
        </w:tc>
        <w:tc>
          <w:tcPr>
            <w:tcW w:w="1200" w:type="dxa"/>
            <w:tcBorders>
              <w:top w:val="nil"/>
              <w:left w:val="nil"/>
              <w:bottom w:val="nil"/>
              <w:right w:val="nil"/>
            </w:tcBorders>
            <w:shd w:val="clear" w:color="auto" w:fill="auto"/>
            <w:noWrap/>
            <w:vAlign w:val="bottom"/>
            <w:hideMark/>
          </w:tcPr>
          <w:p w14:paraId="742B16A9" w14:textId="77777777" w:rsidR="00B24B43" w:rsidRPr="00B24B43" w:rsidRDefault="00B24B43" w:rsidP="00B24B43">
            <w:pPr>
              <w:spacing w:line="240" w:lineRule="auto"/>
              <w:jc w:val="left"/>
              <w:rPr>
                <w:rFonts w:eastAsia="Times New Roman" w:cs="Arial"/>
                <w:color w:val="000000"/>
                <w:lang w:eastAsia="es-CO"/>
              </w:rPr>
            </w:pPr>
          </w:p>
        </w:tc>
        <w:tc>
          <w:tcPr>
            <w:tcW w:w="1960" w:type="dxa"/>
            <w:tcBorders>
              <w:top w:val="nil"/>
              <w:left w:val="nil"/>
              <w:bottom w:val="nil"/>
              <w:right w:val="nil"/>
            </w:tcBorders>
            <w:shd w:val="clear" w:color="auto" w:fill="auto"/>
            <w:noWrap/>
            <w:vAlign w:val="center"/>
            <w:hideMark/>
          </w:tcPr>
          <w:p w14:paraId="34114E00"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16EA328A"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11</w:t>
            </w:r>
          </w:p>
        </w:tc>
      </w:tr>
      <w:tr w:rsidR="00B24B43" w:rsidRPr="00B24B43" w14:paraId="689DC446" w14:textId="77777777" w:rsidTr="00B24B43">
        <w:trPr>
          <w:trHeight w:val="310"/>
        </w:trPr>
        <w:tc>
          <w:tcPr>
            <w:tcW w:w="3540" w:type="dxa"/>
            <w:tcBorders>
              <w:top w:val="nil"/>
              <w:left w:val="nil"/>
              <w:bottom w:val="nil"/>
              <w:right w:val="nil"/>
            </w:tcBorders>
            <w:shd w:val="clear" w:color="auto" w:fill="auto"/>
            <w:noWrap/>
            <w:vAlign w:val="center"/>
            <w:hideMark/>
          </w:tcPr>
          <w:p w14:paraId="1F55BBC0"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 xml:space="preserve">1.    Problema </w:t>
            </w:r>
          </w:p>
        </w:tc>
        <w:tc>
          <w:tcPr>
            <w:tcW w:w="1200" w:type="dxa"/>
            <w:tcBorders>
              <w:top w:val="nil"/>
              <w:left w:val="nil"/>
              <w:bottom w:val="nil"/>
              <w:right w:val="nil"/>
            </w:tcBorders>
            <w:shd w:val="clear" w:color="auto" w:fill="auto"/>
            <w:noWrap/>
            <w:vAlign w:val="bottom"/>
            <w:hideMark/>
          </w:tcPr>
          <w:p w14:paraId="37106A1A"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center"/>
            <w:hideMark/>
          </w:tcPr>
          <w:p w14:paraId="0BC32783"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58CF8BAE" w14:textId="77777777" w:rsidR="00B24B43" w:rsidRPr="00B24B43" w:rsidRDefault="00B24B43" w:rsidP="00B24B43">
            <w:pPr>
              <w:spacing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2D2E69CE"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13</w:t>
            </w:r>
          </w:p>
        </w:tc>
      </w:tr>
      <w:tr w:rsidR="00B24B43" w:rsidRPr="00B24B43" w14:paraId="31C0C9C8" w14:textId="77777777" w:rsidTr="00B24B43">
        <w:trPr>
          <w:trHeight w:val="310"/>
        </w:trPr>
        <w:tc>
          <w:tcPr>
            <w:tcW w:w="3540" w:type="dxa"/>
            <w:tcBorders>
              <w:top w:val="nil"/>
              <w:left w:val="nil"/>
              <w:bottom w:val="nil"/>
              <w:right w:val="nil"/>
            </w:tcBorders>
            <w:shd w:val="clear" w:color="auto" w:fill="auto"/>
            <w:noWrap/>
            <w:vAlign w:val="center"/>
            <w:hideMark/>
          </w:tcPr>
          <w:p w14:paraId="077F935D"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4.    Justificación</w:t>
            </w:r>
          </w:p>
        </w:tc>
        <w:tc>
          <w:tcPr>
            <w:tcW w:w="1200" w:type="dxa"/>
            <w:tcBorders>
              <w:top w:val="nil"/>
              <w:left w:val="nil"/>
              <w:bottom w:val="nil"/>
              <w:right w:val="nil"/>
            </w:tcBorders>
            <w:shd w:val="clear" w:color="auto" w:fill="auto"/>
            <w:noWrap/>
            <w:vAlign w:val="bottom"/>
            <w:hideMark/>
          </w:tcPr>
          <w:p w14:paraId="444519C5"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29FA833E"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0A89B1DA"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5F78A0E1"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14</w:t>
            </w:r>
          </w:p>
        </w:tc>
      </w:tr>
      <w:tr w:rsidR="00B24B43" w:rsidRPr="00B24B43" w14:paraId="14FF11AB" w14:textId="77777777" w:rsidTr="00B24B43">
        <w:trPr>
          <w:trHeight w:val="310"/>
        </w:trPr>
        <w:tc>
          <w:tcPr>
            <w:tcW w:w="3540" w:type="dxa"/>
            <w:tcBorders>
              <w:top w:val="nil"/>
              <w:left w:val="nil"/>
              <w:bottom w:val="nil"/>
              <w:right w:val="nil"/>
            </w:tcBorders>
            <w:shd w:val="clear" w:color="auto" w:fill="auto"/>
            <w:noWrap/>
            <w:vAlign w:val="center"/>
            <w:hideMark/>
          </w:tcPr>
          <w:p w14:paraId="4C09C2AA"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 xml:space="preserve">5.    Objetivo </w:t>
            </w:r>
          </w:p>
        </w:tc>
        <w:tc>
          <w:tcPr>
            <w:tcW w:w="1200" w:type="dxa"/>
            <w:tcBorders>
              <w:top w:val="nil"/>
              <w:left w:val="nil"/>
              <w:bottom w:val="nil"/>
              <w:right w:val="nil"/>
            </w:tcBorders>
            <w:shd w:val="clear" w:color="auto" w:fill="auto"/>
            <w:noWrap/>
            <w:vAlign w:val="bottom"/>
            <w:hideMark/>
          </w:tcPr>
          <w:p w14:paraId="2D7DD8C3"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4FF184FC"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7F8790B5"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0EC775CE"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15</w:t>
            </w:r>
          </w:p>
        </w:tc>
      </w:tr>
      <w:tr w:rsidR="00B24B43" w:rsidRPr="00B24B43" w14:paraId="2D3467A9" w14:textId="77777777" w:rsidTr="00B24B43">
        <w:trPr>
          <w:trHeight w:val="310"/>
        </w:trPr>
        <w:tc>
          <w:tcPr>
            <w:tcW w:w="3540" w:type="dxa"/>
            <w:tcBorders>
              <w:top w:val="nil"/>
              <w:left w:val="nil"/>
              <w:bottom w:val="nil"/>
              <w:right w:val="nil"/>
            </w:tcBorders>
            <w:shd w:val="clear" w:color="auto" w:fill="auto"/>
            <w:noWrap/>
            <w:vAlign w:val="center"/>
            <w:hideMark/>
          </w:tcPr>
          <w:p w14:paraId="18557895"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 xml:space="preserve">6.    Conceptos </w:t>
            </w:r>
          </w:p>
        </w:tc>
        <w:tc>
          <w:tcPr>
            <w:tcW w:w="1200" w:type="dxa"/>
            <w:tcBorders>
              <w:top w:val="nil"/>
              <w:left w:val="nil"/>
              <w:bottom w:val="nil"/>
              <w:right w:val="nil"/>
            </w:tcBorders>
            <w:shd w:val="clear" w:color="auto" w:fill="auto"/>
            <w:noWrap/>
            <w:vAlign w:val="bottom"/>
            <w:hideMark/>
          </w:tcPr>
          <w:p w14:paraId="21FFAD18"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68A037B3"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6585C0E4"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5745D620"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15</w:t>
            </w:r>
          </w:p>
        </w:tc>
      </w:tr>
      <w:tr w:rsidR="00B24B43" w:rsidRPr="00B24B43" w14:paraId="14215764" w14:textId="77777777" w:rsidTr="00B24B43">
        <w:trPr>
          <w:trHeight w:val="310"/>
        </w:trPr>
        <w:tc>
          <w:tcPr>
            <w:tcW w:w="3540" w:type="dxa"/>
            <w:tcBorders>
              <w:top w:val="nil"/>
              <w:left w:val="nil"/>
              <w:bottom w:val="nil"/>
              <w:right w:val="nil"/>
            </w:tcBorders>
            <w:shd w:val="clear" w:color="auto" w:fill="auto"/>
            <w:noWrap/>
            <w:vAlign w:val="center"/>
            <w:hideMark/>
          </w:tcPr>
          <w:p w14:paraId="4E7996A9"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7.    Marco Conceptual</w:t>
            </w:r>
          </w:p>
        </w:tc>
        <w:tc>
          <w:tcPr>
            <w:tcW w:w="1200" w:type="dxa"/>
            <w:tcBorders>
              <w:top w:val="nil"/>
              <w:left w:val="nil"/>
              <w:bottom w:val="nil"/>
              <w:right w:val="nil"/>
            </w:tcBorders>
            <w:shd w:val="clear" w:color="auto" w:fill="auto"/>
            <w:noWrap/>
            <w:vAlign w:val="bottom"/>
            <w:hideMark/>
          </w:tcPr>
          <w:p w14:paraId="2995AA30"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center"/>
            <w:hideMark/>
          </w:tcPr>
          <w:p w14:paraId="6DAEB047"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61AD8083" w14:textId="77777777" w:rsidR="00B24B43" w:rsidRPr="00B24B43" w:rsidRDefault="00B24B43" w:rsidP="00B24B43">
            <w:pPr>
              <w:spacing w:line="240" w:lineRule="auto"/>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58281102"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16</w:t>
            </w:r>
          </w:p>
        </w:tc>
      </w:tr>
      <w:tr w:rsidR="00B24B43" w:rsidRPr="00B24B43" w14:paraId="0382227A" w14:textId="77777777" w:rsidTr="00B24B43">
        <w:trPr>
          <w:trHeight w:val="310"/>
        </w:trPr>
        <w:tc>
          <w:tcPr>
            <w:tcW w:w="4740" w:type="dxa"/>
            <w:gridSpan w:val="2"/>
            <w:tcBorders>
              <w:top w:val="nil"/>
              <w:left w:val="nil"/>
              <w:bottom w:val="nil"/>
              <w:right w:val="nil"/>
            </w:tcBorders>
            <w:shd w:val="clear" w:color="auto" w:fill="auto"/>
            <w:noWrap/>
            <w:vAlign w:val="center"/>
            <w:hideMark/>
          </w:tcPr>
          <w:p w14:paraId="5E224CC0"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7.4.    Experiencia de los médicos</w:t>
            </w:r>
          </w:p>
        </w:tc>
        <w:tc>
          <w:tcPr>
            <w:tcW w:w="1200" w:type="dxa"/>
            <w:tcBorders>
              <w:top w:val="nil"/>
              <w:left w:val="nil"/>
              <w:bottom w:val="nil"/>
              <w:right w:val="nil"/>
            </w:tcBorders>
            <w:shd w:val="clear" w:color="auto" w:fill="auto"/>
            <w:noWrap/>
            <w:vAlign w:val="bottom"/>
            <w:hideMark/>
          </w:tcPr>
          <w:p w14:paraId="64E74F25" w14:textId="77777777" w:rsidR="00B24B43" w:rsidRPr="00B24B43" w:rsidRDefault="00B24B43" w:rsidP="00B24B43">
            <w:pPr>
              <w:spacing w:line="240" w:lineRule="auto"/>
              <w:jc w:val="left"/>
              <w:rPr>
                <w:rFonts w:eastAsia="Times New Roman" w:cs="Arial"/>
                <w:color w:val="000000"/>
                <w:lang w:eastAsia="es-CO"/>
              </w:rPr>
            </w:pPr>
          </w:p>
        </w:tc>
        <w:tc>
          <w:tcPr>
            <w:tcW w:w="1960" w:type="dxa"/>
            <w:tcBorders>
              <w:top w:val="nil"/>
              <w:left w:val="nil"/>
              <w:bottom w:val="nil"/>
              <w:right w:val="nil"/>
            </w:tcBorders>
            <w:shd w:val="clear" w:color="auto" w:fill="auto"/>
            <w:noWrap/>
            <w:vAlign w:val="center"/>
            <w:hideMark/>
          </w:tcPr>
          <w:p w14:paraId="18D41FC7"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1CD3C6E6"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21</w:t>
            </w:r>
          </w:p>
        </w:tc>
      </w:tr>
      <w:tr w:rsidR="00B24B43" w:rsidRPr="00B24B43" w14:paraId="2D3C8D7D" w14:textId="77777777" w:rsidTr="00B24B43">
        <w:trPr>
          <w:trHeight w:val="310"/>
        </w:trPr>
        <w:tc>
          <w:tcPr>
            <w:tcW w:w="3540" w:type="dxa"/>
            <w:tcBorders>
              <w:top w:val="nil"/>
              <w:left w:val="nil"/>
              <w:bottom w:val="nil"/>
              <w:right w:val="nil"/>
            </w:tcBorders>
            <w:shd w:val="clear" w:color="auto" w:fill="auto"/>
            <w:noWrap/>
            <w:vAlign w:val="center"/>
            <w:hideMark/>
          </w:tcPr>
          <w:p w14:paraId="32714949"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 xml:space="preserve">8.    Marco de diseño </w:t>
            </w:r>
          </w:p>
        </w:tc>
        <w:tc>
          <w:tcPr>
            <w:tcW w:w="1200" w:type="dxa"/>
            <w:tcBorders>
              <w:top w:val="nil"/>
              <w:left w:val="nil"/>
              <w:bottom w:val="nil"/>
              <w:right w:val="nil"/>
            </w:tcBorders>
            <w:shd w:val="clear" w:color="auto" w:fill="auto"/>
            <w:noWrap/>
            <w:vAlign w:val="bottom"/>
            <w:hideMark/>
          </w:tcPr>
          <w:p w14:paraId="3F153A61"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2C6D724E"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7DC6F6B8"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54F3EF9F"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26</w:t>
            </w:r>
          </w:p>
        </w:tc>
      </w:tr>
      <w:tr w:rsidR="00B24B43" w:rsidRPr="00B24B43" w14:paraId="792EB1B8" w14:textId="77777777" w:rsidTr="00B24B43">
        <w:trPr>
          <w:trHeight w:val="310"/>
        </w:trPr>
        <w:tc>
          <w:tcPr>
            <w:tcW w:w="3540" w:type="dxa"/>
            <w:tcBorders>
              <w:top w:val="nil"/>
              <w:left w:val="nil"/>
              <w:bottom w:val="nil"/>
              <w:right w:val="nil"/>
            </w:tcBorders>
            <w:shd w:val="clear" w:color="auto" w:fill="auto"/>
            <w:noWrap/>
            <w:vAlign w:val="center"/>
            <w:hideMark/>
          </w:tcPr>
          <w:p w14:paraId="070CCF60"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8.1.    Diseño de investigación</w:t>
            </w:r>
          </w:p>
        </w:tc>
        <w:tc>
          <w:tcPr>
            <w:tcW w:w="1200" w:type="dxa"/>
            <w:tcBorders>
              <w:top w:val="nil"/>
              <w:left w:val="nil"/>
              <w:bottom w:val="nil"/>
              <w:right w:val="nil"/>
            </w:tcBorders>
            <w:shd w:val="clear" w:color="auto" w:fill="auto"/>
            <w:noWrap/>
            <w:vAlign w:val="bottom"/>
            <w:hideMark/>
          </w:tcPr>
          <w:p w14:paraId="117C5CFC" w14:textId="77777777" w:rsidR="00B24B43" w:rsidRPr="00B24B43" w:rsidRDefault="00B24B43" w:rsidP="00B24B43">
            <w:pPr>
              <w:spacing w:line="240" w:lineRule="auto"/>
              <w:jc w:val="left"/>
              <w:rPr>
                <w:rFonts w:eastAsia="Times New Roman" w:cs="Arial"/>
                <w:color w:val="343A40"/>
                <w:lang w:eastAsia="es-CO"/>
              </w:rPr>
            </w:pPr>
          </w:p>
        </w:tc>
        <w:tc>
          <w:tcPr>
            <w:tcW w:w="1200" w:type="dxa"/>
            <w:tcBorders>
              <w:top w:val="nil"/>
              <w:left w:val="nil"/>
              <w:bottom w:val="nil"/>
              <w:right w:val="nil"/>
            </w:tcBorders>
            <w:shd w:val="clear" w:color="auto" w:fill="auto"/>
            <w:noWrap/>
            <w:vAlign w:val="bottom"/>
            <w:hideMark/>
          </w:tcPr>
          <w:p w14:paraId="6B07F17B"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2AC7F5E5"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54310F8F"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26</w:t>
            </w:r>
          </w:p>
        </w:tc>
      </w:tr>
      <w:tr w:rsidR="00B24B43" w:rsidRPr="00B24B43" w14:paraId="55EB6AA7" w14:textId="77777777" w:rsidTr="00B24B43">
        <w:trPr>
          <w:trHeight w:val="310"/>
        </w:trPr>
        <w:tc>
          <w:tcPr>
            <w:tcW w:w="3540" w:type="dxa"/>
            <w:tcBorders>
              <w:top w:val="nil"/>
              <w:left w:val="nil"/>
              <w:bottom w:val="nil"/>
              <w:right w:val="nil"/>
            </w:tcBorders>
            <w:shd w:val="clear" w:color="auto" w:fill="auto"/>
            <w:noWrap/>
            <w:vAlign w:val="center"/>
            <w:hideMark/>
          </w:tcPr>
          <w:p w14:paraId="0F64D8B5"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8.2.    Informantes claves</w:t>
            </w:r>
          </w:p>
        </w:tc>
        <w:tc>
          <w:tcPr>
            <w:tcW w:w="1200" w:type="dxa"/>
            <w:tcBorders>
              <w:top w:val="nil"/>
              <w:left w:val="nil"/>
              <w:bottom w:val="nil"/>
              <w:right w:val="nil"/>
            </w:tcBorders>
            <w:shd w:val="clear" w:color="auto" w:fill="auto"/>
            <w:noWrap/>
            <w:vAlign w:val="bottom"/>
            <w:hideMark/>
          </w:tcPr>
          <w:p w14:paraId="2ADA4AC8" w14:textId="77777777" w:rsidR="00B24B43" w:rsidRPr="00B24B43" w:rsidRDefault="00B24B43" w:rsidP="00B24B43">
            <w:pPr>
              <w:spacing w:line="240" w:lineRule="auto"/>
              <w:jc w:val="left"/>
              <w:rPr>
                <w:rFonts w:eastAsia="Times New Roman" w:cs="Arial"/>
                <w:color w:val="343A40"/>
                <w:lang w:eastAsia="es-CO"/>
              </w:rPr>
            </w:pPr>
          </w:p>
        </w:tc>
        <w:tc>
          <w:tcPr>
            <w:tcW w:w="1200" w:type="dxa"/>
            <w:tcBorders>
              <w:top w:val="nil"/>
              <w:left w:val="nil"/>
              <w:bottom w:val="nil"/>
              <w:right w:val="nil"/>
            </w:tcBorders>
            <w:shd w:val="clear" w:color="auto" w:fill="auto"/>
            <w:noWrap/>
            <w:vAlign w:val="bottom"/>
            <w:hideMark/>
          </w:tcPr>
          <w:p w14:paraId="1373A8E2"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5722B1DA"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690DEA89"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27</w:t>
            </w:r>
          </w:p>
        </w:tc>
      </w:tr>
      <w:tr w:rsidR="00B24B43" w:rsidRPr="00B24B43" w14:paraId="6EF5E4C7" w14:textId="77777777" w:rsidTr="00B24B43">
        <w:trPr>
          <w:trHeight w:val="310"/>
        </w:trPr>
        <w:tc>
          <w:tcPr>
            <w:tcW w:w="3540" w:type="dxa"/>
            <w:tcBorders>
              <w:top w:val="nil"/>
              <w:left w:val="nil"/>
              <w:bottom w:val="nil"/>
              <w:right w:val="nil"/>
            </w:tcBorders>
            <w:shd w:val="clear" w:color="auto" w:fill="auto"/>
            <w:noWrap/>
            <w:vAlign w:val="center"/>
            <w:hideMark/>
          </w:tcPr>
          <w:p w14:paraId="43675D30"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8.2.1.    Criterios de inclusión</w:t>
            </w:r>
          </w:p>
        </w:tc>
        <w:tc>
          <w:tcPr>
            <w:tcW w:w="1200" w:type="dxa"/>
            <w:tcBorders>
              <w:top w:val="nil"/>
              <w:left w:val="nil"/>
              <w:bottom w:val="nil"/>
              <w:right w:val="nil"/>
            </w:tcBorders>
            <w:shd w:val="clear" w:color="auto" w:fill="auto"/>
            <w:noWrap/>
            <w:vAlign w:val="bottom"/>
            <w:hideMark/>
          </w:tcPr>
          <w:p w14:paraId="6F6ED014" w14:textId="77777777" w:rsidR="00B24B43" w:rsidRPr="00B24B43" w:rsidRDefault="00B24B43" w:rsidP="00B24B43">
            <w:pPr>
              <w:spacing w:line="240" w:lineRule="auto"/>
              <w:jc w:val="left"/>
              <w:rPr>
                <w:rFonts w:eastAsia="Times New Roman" w:cs="Arial"/>
                <w:color w:val="343A40"/>
                <w:lang w:eastAsia="es-CO"/>
              </w:rPr>
            </w:pPr>
          </w:p>
        </w:tc>
        <w:tc>
          <w:tcPr>
            <w:tcW w:w="1200" w:type="dxa"/>
            <w:tcBorders>
              <w:top w:val="nil"/>
              <w:left w:val="nil"/>
              <w:bottom w:val="nil"/>
              <w:right w:val="nil"/>
            </w:tcBorders>
            <w:shd w:val="clear" w:color="auto" w:fill="auto"/>
            <w:noWrap/>
            <w:vAlign w:val="bottom"/>
            <w:hideMark/>
          </w:tcPr>
          <w:p w14:paraId="093180B6"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4B2379E4"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2B080D60"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28</w:t>
            </w:r>
          </w:p>
        </w:tc>
      </w:tr>
      <w:tr w:rsidR="00B24B43" w:rsidRPr="00B24B43" w14:paraId="2D3E1436" w14:textId="77777777" w:rsidTr="00B24B43">
        <w:trPr>
          <w:trHeight w:val="310"/>
        </w:trPr>
        <w:tc>
          <w:tcPr>
            <w:tcW w:w="3540" w:type="dxa"/>
            <w:tcBorders>
              <w:top w:val="nil"/>
              <w:left w:val="nil"/>
              <w:bottom w:val="nil"/>
              <w:right w:val="nil"/>
            </w:tcBorders>
            <w:shd w:val="clear" w:color="auto" w:fill="auto"/>
            <w:noWrap/>
            <w:vAlign w:val="center"/>
            <w:hideMark/>
          </w:tcPr>
          <w:p w14:paraId="6A569C61"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 xml:space="preserve">8.2.2.    Criterios de exclusión </w:t>
            </w:r>
          </w:p>
        </w:tc>
        <w:tc>
          <w:tcPr>
            <w:tcW w:w="1200" w:type="dxa"/>
            <w:tcBorders>
              <w:top w:val="nil"/>
              <w:left w:val="nil"/>
              <w:bottom w:val="nil"/>
              <w:right w:val="nil"/>
            </w:tcBorders>
            <w:shd w:val="clear" w:color="auto" w:fill="auto"/>
            <w:noWrap/>
            <w:vAlign w:val="bottom"/>
            <w:hideMark/>
          </w:tcPr>
          <w:p w14:paraId="17BA1945" w14:textId="77777777" w:rsidR="00B24B43" w:rsidRPr="00B24B43" w:rsidRDefault="00B24B43" w:rsidP="00B24B43">
            <w:pPr>
              <w:spacing w:line="240" w:lineRule="auto"/>
              <w:jc w:val="left"/>
              <w:rPr>
                <w:rFonts w:eastAsia="Times New Roman" w:cs="Arial"/>
                <w:color w:val="343A40"/>
                <w:lang w:eastAsia="es-CO"/>
              </w:rPr>
            </w:pPr>
          </w:p>
        </w:tc>
        <w:tc>
          <w:tcPr>
            <w:tcW w:w="1200" w:type="dxa"/>
            <w:tcBorders>
              <w:top w:val="nil"/>
              <w:left w:val="nil"/>
              <w:bottom w:val="nil"/>
              <w:right w:val="nil"/>
            </w:tcBorders>
            <w:shd w:val="clear" w:color="auto" w:fill="auto"/>
            <w:noWrap/>
            <w:vAlign w:val="bottom"/>
            <w:hideMark/>
          </w:tcPr>
          <w:p w14:paraId="59683259"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0D6068B6"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469DC291"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28</w:t>
            </w:r>
          </w:p>
        </w:tc>
      </w:tr>
      <w:tr w:rsidR="00B24B43" w:rsidRPr="00B24B43" w14:paraId="328C3219" w14:textId="77777777" w:rsidTr="00B24B43">
        <w:trPr>
          <w:trHeight w:val="310"/>
        </w:trPr>
        <w:tc>
          <w:tcPr>
            <w:tcW w:w="4740" w:type="dxa"/>
            <w:gridSpan w:val="2"/>
            <w:tcBorders>
              <w:top w:val="nil"/>
              <w:left w:val="nil"/>
              <w:bottom w:val="nil"/>
              <w:right w:val="nil"/>
            </w:tcBorders>
            <w:shd w:val="clear" w:color="auto" w:fill="auto"/>
            <w:noWrap/>
            <w:vAlign w:val="center"/>
            <w:hideMark/>
          </w:tcPr>
          <w:p w14:paraId="419A25CC"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8.3. Procedimiento de recolección</w:t>
            </w:r>
          </w:p>
        </w:tc>
        <w:tc>
          <w:tcPr>
            <w:tcW w:w="1200" w:type="dxa"/>
            <w:tcBorders>
              <w:top w:val="nil"/>
              <w:left w:val="nil"/>
              <w:bottom w:val="nil"/>
              <w:right w:val="nil"/>
            </w:tcBorders>
            <w:shd w:val="clear" w:color="auto" w:fill="auto"/>
            <w:noWrap/>
            <w:vAlign w:val="bottom"/>
            <w:hideMark/>
          </w:tcPr>
          <w:p w14:paraId="51A8D634" w14:textId="77777777" w:rsidR="00B24B43" w:rsidRPr="00B24B43" w:rsidRDefault="00B24B43" w:rsidP="00B24B43">
            <w:pPr>
              <w:spacing w:line="240" w:lineRule="auto"/>
              <w:jc w:val="left"/>
              <w:rPr>
                <w:rFonts w:eastAsia="Times New Roman" w:cs="Arial"/>
                <w:color w:val="343A40"/>
                <w:lang w:eastAsia="es-CO"/>
              </w:rPr>
            </w:pPr>
          </w:p>
        </w:tc>
        <w:tc>
          <w:tcPr>
            <w:tcW w:w="1960" w:type="dxa"/>
            <w:tcBorders>
              <w:top w:val="nil"/>
              <w:left w:val="nil"/>
              <w:bottom w:val="nil"/>
              <w:right w:val="nil"/>
            </w:tcBorders>
            <w:shd w:val="clear" w:color="auto" w:fill="auto"/>
            <w:noWrap/>
            <w:vAlign w:val="center"/>
            <w:hideMark/>
          </w:tcPr>
          <w:p w14:paraId="552E7396"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72153481"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29</w:t>
            </w:r>
          </w:p>
        </w:tc>
      </w:tr>
      <w:tr w:rsidR="00B24B43" w:rsidRPr="00B24B43" w14:paraId="7DBEA62E" w14:textId="77777777" w:rsidTr="00B24B43">
        <w:trPr>
          <w:trHeight w:val="310"/>
        </w:trPr>
        <w:tc>
          <w:tcPr>
            <w:tcW w:w="4740" w:type="dxa"/>
            <w:gridSpan w:val="2"/>
            <w:tcBorders>
              <w:top w:val="nil"/>
              <w:left w:val="nil"/>
              <w:bottom w:val="nil"/>
              <w:right w:val="nil"/>
            </w:tcBorders>
            <w:shd w:val="clear" w:color="auto" w:fill="auto"/>
            <w:noWrap/>
            <w:vAlign w:val="center"/>
            <w:hideMark/>
          </w:tcPr>
          <w:p w14:paraId="476ABF06"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8.3.1.    Datos sociodemográficos</w:t>
            </w:r>
          </w:p>
        </w:tc>
        <w:tc>
          <w:tcPr>
            <w:tcW w:w="1200" w:type="dxa"/>
            <w:tcBorders>
              <w:top w:val="nil"/>
              <w:left w:val="nil"/>
              <w:bottom w:val="nil"/>
              <w:right w:val="nil"/>
            </w:tcBorders>
            <w:shd w:val="clear" w:color="auto" w:fill="auto"/>
            <w:noWrap/>
            <w:vAlign w:val="bottom"/>
            <w:hideMark/>
          </w:tcPr>
          <w:p w14:paraId="652F3021" w14:textId="77777777" w:rsidR="00B24B43" w:rsidRPr="00B24B43" w:rsidRDefault="00B24B43" w:rsidP="00B24B43">
            <w:pPr>
              <w:spacing w:line="240" w:lineRule="auto"/>
              <w:jc w:val="left"/>
              <w:rPr>
                <w:rFonts w:eastAsia="Times New Roman" w:cs="Arial"/>
                <w:color w:val="343A40"/>
                <w:lang w:eastAsia="es-CO"/>
              </w:rPr>
            </w:pPr>
          </w:p>
        </w:tc>
        <w:tc>
          <w:tcPr>
            <w:tcW w:w="1960" w:type="dxa"/>
            <w:tcBorders>
              <w:top w:val="nil"/>
              <w:left w:val="nil"/>
              <w:bottom w:val="nil"/>
              <w:right w:val="nil"/>
            </w:tcBorders>
            <w:shd w:val="clear" w:color="auto" w:fill="auto"/>
            <w:noWrap/>
            <w:vAlign w:val="center"/>
            <w:hideMark/>
          </w:tcPr>
          <w:p w14:paraId="5E5651DB"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308F1FAB"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30</w:t>
            </w:r>
          </w:p>
        </w:tc>
      </w:tr>
      <w:tr w:rsidR="00B24B43" w:rsidRPr="00B24B43" w14:paraId="0566DC0E" w14:textId="77777777" w:rsidTr="00B24B43">
        <w:trPr>
          <w:trHeight w:val="310"/>
        </w:trPr>
        <w:tc>
          <w:tcPr>
            <w:tcW w:w="3540" w:type="dxa"/>
            <w:tcBorders>
              <w:top w:val="nil"/>
              <w:left w:val="nil"/>
              <w:bottom w:val="nil"/>
              <w:right w:val="nil"/>
            </w:tcBorders>
            <w:shd w:val="clear" w:color="auto" w:fill="auto"/>
            <w:noWrap/>
            <w:vAlign w:val="center"/>
            <w:hideMark/>
          </w:tcPr>
          <w:p w14:paraId="15FA225B"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 xml:space="preserve">8.3.2.  Instrumentos guía </w:t>
            </w:r>
          </w:p>
        </w:tc>
        <w:tc>
          <w:tcPr>
            <w:tcW w:w="1200" w:type="dxa"/>
            <w:tcBorders>
              <w:top w:val="nil"/>
              <w:left w:val="nil"/>
              <w:bottom w:val="nil"/>
              <w:right w:val="nil"/>
            </w:tcBorders>
            <w:shd w:val="clear" w:color="auto" w:fill="auto"/>
            <w:noWrap/>
            <w:vAlign w:val="bottom"/>
            <w:hideMark/>
          </w:tcPr>
          <w:p w14:paraId="3804C969" w14:textId="77777777" w:rsidR="00B24B43" w:rsidRPr="00B24B43" w:rsidRDefault="00B24B43" w:rsidP="00B24B43">
            <w:pPr>
              <w:spacing w:line="240" w:lineRule="auto"/>
              <w:jc w:val="left"/>
              <w:rPr>
                <w:rFonts w:eastAsia="Times New Roman" w:cs="Arial"/>
                <w:color w:val="343A40"/>
                <w:lang w:eastAsia="es-CO"/>
              </w:rPr>
            </w:pPr>
          </w:p>
        </w:tc>
        <w:tc>
          <w:tcPr>
            <w:tcW w:w="1200" w:type="dxa"/>
            <w:tcBorders>
              <w:top w:val="nil"/>
              <w:left w:val="nil"/>
              <w:bottom w:val="nil"/>
              <w:right w:val="nil"/>
            </w:tcBorders>
            <w:shd w:val="clear" w:color="auto" w:fill="auto"/>
            <w:noWrap/>
            <w:vAlign w:val="bottom"/>
            <w:hideMark/>
          </w:tcPr>
          <w:p w14:paraId="2AAF9E82"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2E60A124"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4C12B998"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30</w:t>
            </w:r>
          </w:p>
        </w:tc>
      </w:tr>
      <w:tr w:rsidR="00B24B43" w:rsidRPr="00B24B43" w14:paraId="4FEA0D7B" w14:textId="77777777" w:rsidTr="00B24B43">
        <w:trPr>
          <w:trHeight w:val="310"/>
        </w:trPr>
        <w:tc>
          <w:tcPr>
            <w:tcW w:w="4740" w:type="dxa"/>
            <w:gridSpan w:val="2"/>
            <w:tcBorders>
              <w:top w:val="nil"/>
              <w:left w:val="nil"/>
              <w:bottom w:val="nil"/>
              <w:right w:val="nil"/>
            </w:tcBorders>
            <w:shd w:val="clear" w:color="auto" w:fill="auto"/>
            <w:noWrap/>
            <w:vAlign w:val="center"/>
            <w:hideMark/>
          </w:tcPr>
          <w:p w14:paraId="5614C4C6"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 xml:space="preserve">8.4.    Entrevistas e inmersión en el campo </w:t>
            </w:r>
          </w:p>
        </w:tc>
        <w:tc>
          <w:tcPr>
            <w:tcW w:w="1200" w:type="dxa"/>
            <w:tcBorders>
              <w:top w:val="nil"/>
              <w:left w:val="nil"/>
              <w:bottom w:val="nil"/>
              <w:right w:val="nil"/>
            </w:tcBorders>
            <w:shd w:val="clear" w:color="auto" w:fill="auto"/>
            <w:noWrap/>
            <w:vAlign w:val="bottom"/>
            <w:hideMark/>
          </w:tcPr>
          <w:p w14:paraId="75CDC8E7" w14:textId="77777777" w:rsidR="00B24B43" w:rsidRPr="00B24B43" w:rsidRDefault="00B24B43" w:rsidP="00B24B43">
            <w:pPr>
              <w:spacing w:line="240" w:lineRule="auto"/>
              <w:jc w:val="left"/>
              <w:rPr>
                <w:rFonts w:eastAsia="Times New Roman" w:cs="Arial"/>
                <w:color w:val="343A40"/>
                <w:lang w:eastAsia="es-CO"/>
              </w:rPr>
            </w:pPr>
          </w:p>
        </w:tc>
        <w:tc>
          <w:tcPr>
            <w:tcW w:w="1960" w:type="dxa"/>
            <w:tcBorders>
              <w:top w:val="nil"/>
              <w:left w:val="nil"/>
              <w:bottom w:val="nil"/>
              <w:right w:val="nil"/>
            </w:tcBorders>
            <w:shd w:val="clear" w:color="auto" w:fill="auto"/>
            <w:noWrap/>
            <w:vAlign w:val="center"/>
            <w:hideMark/>
          </w:tcPr>
          <w:p w14:paraId="72A1321D"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2D0C6777"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30</w:t>
            </w:r>
          </w:p>
        </w:tc>
      </w:tr>
      <w:tr w:rsidR="00B24B43" w:rsidRPr="00B24B43" w14:paraId="0B5B6777" w14:textId="77777777" w:rsidTr="00B24B43">
        <w:trPr>
          <w:trHeight w:val="310"/>
        </w:trPr>
        <w:tc>
          <w:tcPr>
            <w:tcW w:w="4740" w:type="dxa"/>
            <w:gridSpan w:val="2"/>
            <w:tcBorders>
              <w:top w:val="nil"/>
              <w:left w:val="nil"/>
              <w:bottom w:val="nil"/>
              <w:right w:val="nil"/>
            </w:tcBorders>
            <w:shd w:val="clear" w:color="auto" w:fill="auto"/>
            <w:noWrap/>
            <w:vAlign w:val="center"/>
            <w:hideMark/>
          </w:tcPr>
          <w:p w14:paraId="61140BF0"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8.5.    Organización y análisis de los datos</w:t>
            </w:r>
          </w:p>
        </w:tc>
        <w:tc>
          <w:tcPr>
            <w:tcW w:w="1200" w:type="dxa"/>
            <w:tcBorders>
              <w:top w:val="nil"/>
              <w:left w:val="nil"/>
              <w:bottom w:val="nil"/>
              <w:right w:val="nil"/>
            </w:tcBorders>
            <w:shd w:val="clear" w:color="auto" w:fill="auto"/>
            <w:noWrap/>
            <w:vAlign w:val="bottom"/>
            <w:hideMark/>
          </w:tcPr>
          <w:p w14:paraId="591AD160" w14:textId="77777777" w:rsidR="00B24B43" w:rsidRPr="00B24B43" w:rsidRDefault="00B24B43" w:rsidP="00B24B43">
            <w:pPr>
              <w:spacing w:line="240" w:lineRule="auto"/>
              <w:jc w:val="left"/>
              <w:rPr>
                <w:rFonts w:eastAsia="Times New Roman" w:cs="Arial"/>
                <w:color w:val="343A40"/>
                <w:lang w:eastAsia="es-CO"/>
              </w:rPr>
            </w:pPr>
          </w:p>
        </w:tc>
        <w:tc>
          <w:tcPr>
            <w:tcW w:w="1960" w:type="dxa"/>
            <w:tcBorders>
              <w:top w:val="nil"/>
              <w:left w:val="nil"/>
              <w:bottom w:val="nil"/>
              <w:right w:val="nil"/>
            </w:tcBorders>
            <w:shd w:val="clear" w:color="auto" w:fill="auto"/>
            <w:noWrap/>
            <w:vAlign w:val="center"/>
            <w:hideMark/>
          </w:tcPr>
          <w:p w14:paraId="74DF2BE2"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30A37F67"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31</w:t>
            </w:r>
          </w:p>
        </w:tc>
      </w:tr>
      <w:tr w:rsidR="00B24B43" w:rsidRPr="00B24B43" w14:paraId="5F9066F7" w14:textId="77777777" w:rsidTr="00B24B43">
        <w:trPr>
          <w:trHeight w:val="310"/>
        </w:trPr>
        <w:tc>
          <w:tcPr>
            <w:tcW w:w="5940" w:type="dxa"/>
            <w:gridSpan w:val="3"/>
            <w:tcBorders>
              <w:top w:val="nil"/>
              <w:left w:val="nil"/>
              <w:bottom w:val="nil"/>
              <w:right w:val="nil"/>
            </w:tcBorders>
            <w:shd w:val="clear" w:color="auto" w:fill="auto"/>
            <w:noWrap/>
            <w:vAlign w:val="center"/>
            <w:hideMark/>
          </w:tcPr>
          <w:p w14:paraId="4C9CF9ED"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8.6.    Rigor metodológico y control de sesgos</w:t>
            </w:r>
          </w:p>
        </w:tc>
        <w:tc>
          <w:tcPr>
            <w:tcW w:w="1960" w:type="dxa"/>
            <w:tcBorders>
              <w:top w:val="nil"/>
              <w:left w:val="nil"/>
              <w:bottom w:val="nil"/>
              <w:right w:val="nil"/>
            </w:tcBorders>
            <w:shd w:val="clear" w:color="auto" w:fill="auto"/>
            <w:noWrap/>
            <w:vAlign w:val="center"/>
            <w:hideMark/>
          </w:tcPr>
          <w:p w14:paraId="3D2CCDB1" w14:textId="77777777" w:rsidR="00B24B43" w:rsidRPr="00B24B43" w:rsidRDefault="00B24B43" w:rsidP="00B24B43">
            <w:pPr>
              <w:spacing w:line="240" w:lineRule="auto"/>
              <w:jc w:val="left"/>
              <w:rPr>
                <w:rFonts w:eastAsia="Times New Roman" w:cs="Arial"/>
                <w:color w:val="343A40"/>
                <w:lang w:eastAsia="es-CO"/>
              </w:rPr>
            </w:pPr>
          </w:p>
        </w:tc>
        <w:tc>
          <w:tcPr>
            <w:tcW w:w="1200" w:type="dxa"/>
            <w:tcBorders>
              <w:top w:val="nil"/>
              <w:left w:val="nil"/>
              <w:bottom w:val="nil"/>
              <w:right w:val="nil"/>
            </w:tcBorders>
            <w:shd w:val="clear" w:color="auto" w:fill="auto"/>
            <w:noWrap/>
            <w:vAlign w:val="center"/>
            <w:hideMark/>
          </w:tcPr>
          <w:p w14:paraId="7ADBDBE9"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32</w:t>
            </w:r>
          </w:p>
        </w:tc>
      </w:tr>
      <w:tr w:rsidR="00B24B43" w:rsidRPr="00B24B43" w14:paraId="3DA55A6C" w14:textId="77777777" w:rsidTr="00B24B43">
        <w:trPr>
          <w:trHeight w:val="310"/>
        </w:trPr>
        <w:tc>
          <w:tcPr>
            <w:tcW w:w="3540" w:type="dxa"/>
            <w:tcBorders>
              <w:top w:val="nil"/>
              <w:left w:val="nil"/>
              <w:bottom w:val="nil"/>
              <w:right w:val="nil"/>
            </w:tcBorders>
            <w:shd w:val="clear" w:color="auto" w:fill="auto"/>
            <w:noWrap/>
            <w:vAlign w:val="center"/>
            <w:hideMark/>
          </w:tcPr>
          <w:p w14:paraId="41CAEC2B"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8.7.    Consideraciones éticas</w:t>
            </w:r>
          </w:p>
        </w:tc>
        <w:tc>
          <w:tcPr>
            <w:tcW w:w="1200" w:type="dxa"/>
            <w:tcBorders>
              <w:top w:val="nil"/>
              <w:left w:val="nil"/>
              <w:bottom w:val="nil"/>
              <w:right w:val="nil"/>
            </w:tcBorders>
            <w:shd w:val="clear" w:color="auto" w:fill="auto"/>
            <w:noWrap/>
            <w:vAlign w:val="bottom"/>
            <w:hideMark/>
          </w:tcPr>
          <w:p w14:paraId="20D310AE" w14:textId="77777777" w:rsidR="00B24B43" w:rsidRPr="00B24B43" w:rsidRDefault="00B24B43" w:rsidP="00B24B43">
            <w:pPr>
              <w:spacing w:line="240" w:lineRule="auto"/>
              <w:jc w:val="left"/>
              <w:rPr>
                <w:rFonts w:eastAsia="Times New Roman" w:cs="Arial"/>
                <w:color w:val="343A40"/>
                <w:lang w:eastAsia="es-CO"/>
              </w:rPr>
            </w:pPr>
          </w:p>
        </w:tc>
        <w:tc>
          <w:tcPr>
            <w:tcW w:w="1200" w:type="dxa"/>
            <w:tcBorders>
              <w:top w:val="nil"/>
              <w:left w:val="nil"/>
              <w:bottom w:val="nil"/>
              <w:right w:val="nil"/>
            </w:tcBorders>
            <w:shd w:val="clear" w:color="auto" w:fill="auto"/>
            <w:noWrap/>
            <w:vAlign w:val="bottom"/>
            <w:hideMark/>
          </w:tcPr>
          <w:p w14:paraId="5C339BA1"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42E66713"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1C0D19D9"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33</w:t>
            </w:r>
          </w:p>
        </w:tc>
      </w:tr>
      <w:tr w:rsidR="00B24B43" w:rsidRPr="00B24B43" w14:paraId="41021FFE" w14:textId="77777777" w:rsidTr="00B24B43">
        <w:trPr>
          <w:trHeight w:val="310"/>
        </w:trPr>
        <w:tc>
          <w:tcPr>
            <w:tcW w:w="3540" w:type="dxa"/>
            <w:tcBorders>
              <w:top w:val="nil"/>
              <w:left w:val="nil"/>
              <w:bottom w:val="nil"/>
              <w:right w:val="nil"/>
            </w:tcBorders>
            <w:shd w:val="clear" w:color="auto" w:fill="auto"/>
            <w:noWrap/>
            <w:vAlign w:val="center"/>
            <w:hideMark/>
          </w:tcPr>
          <w:p w14:paraId="0B8AAABE"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8.7.1.    Normatividad</w:t>
            </w:r>
          </w:p>
        </w:tc>
        <w:tc>
          <w:tcPr>
            <w:tcW w:w="1200" w:type="dxa"/>
            <w:tcBorders>
              <w:top w:val="nil"/>
              <w:left w:val="nil"/>
              <w:bottom w:val="nil"/>
              <w:right w:val="nil"/>
            </w:tcBorders>
            <w:shd w:val="clear" w:color="auto" w:fill="auto"/>
            <w:noWrap/>
            <w:vAlign w:val="bottom"/>
            <w:hideMark/>
          </w:tcPr>
          <w:p w14:paraId="61C4F5C4" w14:textId="77777777" w:rsidR="00B24B43" w:rsidRPr="00B24B43" w:rsidRDefault="00B24B43" w:rsidP="00B24B43">
            <w:pPr>
              <w:spacing w:line="240" w:lineRule="auto"/>
              <w:jc w:val="left"/>
              <w:rPr>
                <w:rFonts w:eastAsia="Times New Roman" w:cs="Arial"/>
                <w:color w:val="343A40"/>
                <w:lang w:eastAsia="es-CO"/>
              </w:rPr>
            </w:pPr>
          </w:p>
        </w:tc>
        <w:tc>
          <w:tcPr>
            <w:tcW w:w="1200" w:type="dxa"/>
            <w:tcBorders>
              <w:top w:val="nil"/>
              <w:left w:val="nil"/>
              <w:bottom w:val="nil"/>
              <w:right w:val="nil"/>
            </w:tcBorders>
            <w:shd w:val="clear" w:color="auto" w:fill="auto"/>
            <w:noWrap/>
            <w:vAlign w:val="bottom"/>
            <w:hideMark/>
          </w:tcPr>
          <w:p w14:paraId="5C1549A0"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37B66EC5"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6CC447C4"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34</w:t>
            </w:r>
          </w:p>
        </w:tc>
      </w:tr>
      <w:tr w:rsidR="00B24B43" w:rsidRPr="00B24B43" w14:paraId="0EAB434B" w14:textId="77777777" w:rsidTr="00B24B43">
        <w:trPr>
          <w:trHeight w:val="310"/>
        </w:trPr>
        <w:tc>
          <w:tcPr>
            <w:tcW w:w="4740" w:type="dxa"/>
            <w:gridSpan w:val="2"/>
            <w:tcBorders>
              <w:top w:val="nil"/>
              <w:left w:val="nil"/>
              <w:bottom w:val="nil"/>
              <w:right w:val="nil"/>
            </w:tcBorders>
            <w:shd w:val="clear" w:color="auto" w:fill="auto"/>
            <w:noWrap/>
            <w:vAlign w:val="center"/>
            <w:hideMark/>
          </w:tcPr>
          <w:p w14:paraId="09921B6F"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8.7.2. Consentimiento Informado</w:t>
            </w:r>
          </w:p>
        </w:tc>
        <w:tc>
          <w:tcPr>
            <w:tcW w:w="1200" w:type="dxa"/>
            <w:tcBorders>
              <w:top w:val="nil"/>
              <w:left w:val="nil"/>
              <w:bottom w:val="nil"/>
              <w:right w:val="nil"/>
            </w:tcBorders>
            <w:shd w:val="clear" w:color="auto" w:fill="auto"/>
            <w:noWrap/>
            <w:vAlign w:val="bottom"/>
            <w:hideMark/>
          </w:tcPr>
          <w:p w14:paraId="453321BA" w14:textId="77777777" w:rsidR="00B24B43" w:rsidRPr="00B24B43" w:rsidRDefault="00B24B43" w:rsidP="00B24B43">
            <w:pPr>
              <w:spacing w:line="240" w:lineRule="auto"/>
              <w:jc w:val="left"/>
              <w:rPr>
                <w:rFonts w:eastAsia="Times New Roman" w:cs="Arial"/>
                <w:color w:val="343A40"/>
                <w:lang w:eastAsia="es-CO"/>
              </w:rPr>
            </w:pPr>
          </w:p>
        </w:tc>
        <w:tc>
          <w:tcPr>
            <w:tcW w:w="1960" w:type="dxa"/>
            <w:tcBorders>
              <w:top w:val="nil"/>
              <w:left w:val="nil"/>
              <w:bottom w:val="nil"/>
              <w:right w:val="nil"/>
            </w:tcBorders>
            <w:shd w:val="clear" w:color="auto" w:fill="auto"/>
            <w:noWrap/>
            <w:vAlign w:val="center"/>
            <w:hideMark/>
          </w:tcPr>
          <w:p w14:paraId="55A1C372"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39D3D550"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36</w:t>
            </w:r>
          </w:p>
        </w:tc>
      </w:tr>
      <w:tr w:rsidR="00B24B43" w:rsidRPr="00B24B43" w14:paraId="057AC361" w14:textId="77777777" w:rsidTr="00B24B43">
        <w:trPr>
          <w:trHeight w:val="310"/>
        </w:trPr>
        <w:tc>
          <w:tcPr>
            <w:tcW w:w="5940" w:type="dxa"/>
            <w:gridSpan w:val="3"/>
            <w:tcBorders>
              <w:top w:val="nil"/>
              <w:left w:val="nil"/>
              <w:bottom w:val="nil"/>
              <w:right w:val="nil"/>
            </w:tcBorders>
            <w:shd w:val="clear" w:color="auto" w:fill="auto"/>
            <w:noWrap/>
            <w:vAlign w:val="bottom"/>
            <w:hideMark/>
          </w:tcPr>
          <w:p w14:paraId="5B4156EE"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8.7.3. Principio de beneficencia/ No maleficencia</w:t>
            </w:r>
          </w:p>
        </w:tc>
        <w:tc>
          <w:tcPr>
            <w:tcW w:w="1960" w:type="dxa"/>
            <w:tcBorders>
              <w:top w:val="nil"/>
              <w:left w:val="nil"/>
              <w:bottom w:val="nil"/>
              <w:right w:val="nil"/>
            </w:tcBorders>
            <w:shd w:val="clear" w:color="auto" w:fill="auto"/>
            <w:noWrap/>
            <w:vAlign w:val="center"/>
            <w:hideMark/>
          </w:tcPr>
          <w:p w14:paraId="74B0DB9F"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center"/>
            <w:hideMark/>
          </w:tcPr>
          <w:p w14:paraId="3FE669EF"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37</w:t>
            </w:r>
          </w:p>
        </w:tc>
      </w:tr>
      <w:tr w:rsidR="00B24B43" w:rsidRPr="00B24B43" w14:paraId="7F9256AA" w14:textId="77777777" w:rsidTr="00B24B43">
        <w:trPr>
          <w:trHeight w:val="340"/>
        </w:trPr>
        <w:tc>
          <w:tcPr>
            <w:tcW w:w="3540" w:type="dxa"/>
            <w:tcBorders>
              <w:top w:val="nil"/>
              <w:left w:val="nil"/>
              <w:bottom w:val="nil"/>
              <w:right w:val="nil"/>
            </w:tcBorders>
            <w:shd w:val="clear" w:color="auto" w:fill="auto"/>
            <w:hideMark/>
          </w:tcPr>
          <w:p w14:paraId="51A613A3" w14:textId="77777777" w:rsidR="00B24B43" w:rsidRPr="00B24B43" w:rsidRDefault="00B24B43" w:rsidP="00B24B43">
            <w:pPr>
              <w:spacing w:line="240" w:lineRule="auto"/>
              <w:rPr>
                <w:rFonts w:eastAsia="Times New Roman" w:cs="Arial"/>
                <w:color w:val="000000"/>
                <w:lang w:eastAsia="es-CO"/>
              </w:rPr>
            </w:pPr>
            <w:r w:rsidRPr="00B24B43">
              <w:rPr>
                <w:rFonts w:eastAsia="Times New Roman" w:cs="Arial"/>
                <w:color w:val="000000"/>
                <w:lang w:eastAsia="es-CO"/>
              </w:rPr>
              <w:t>8.7.4. Principio de Justicia</w:t>
            </w:r>
          </w:p>
        </w:tc>
        <w:tc>
          <w:tcPr>
            <w:tcW w:w="1200" w:type="dxa"/>
            <w:tcBorders>
              <w:top w:val="nil"/>
              <w:left w:val="nil"/>
              <w:bottom w:val="nil"/>
              <w:right w:val="nil"/>
            </w:tcBorders>
            <w:shd w:val="clear" w:color="auto" w:fill="auto"/>
            <w:noWrap/>
            <w:vAlign w:val="bottom"/>
            <w:hideMark/>
          </w:tcPr>
          <w:p w14:paraId="6B4C4548" w14:textId="77777777" w:rsidR="00B24B43" w:rsidRPr="00B24B43" w:rsidRDefault="00B24B43" w:rsidP="00B24B43">
            <w:pPr>
              <w:spacing w:line="240" w:lineRule="auto"/>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680AB8AA"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7E5B45F8"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0E9830BC"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37</w:t>
            </w:r>
          </w:p>
        </w:tc>
      </w:tr>
      <w:tr w:rsidR="00B24B43" w:rsidRPr="00B24B43" w14:paraId="04826F89" w14:textId="77777777" w:rsidTr="00B24B43">
        <w:trPr>
          <w:trHeight w:val="310"/>
        </w:trPr>
        <w:tc>
          <w:tcPr>
            <w:tcW w:w="3540" w:type="dxa"/>
            <w:tcBorders>
              <w:top w:val="nil"/>
              <w:left w:val="nil"/>
              <w:bottom w:val="nil"/>
              <w:right w:val="nil"/>
            </w:tcBorders>
            <w:shd w:val="clear" w:color="auto" w:fill="auto"/>
            <w:noWrap/>
            <w:vAlign w:val="center"/>
            <w:hideMark/>
          </w:tcPr>
          <w:p w14:paraId="2C13A4B5"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8.7.5. Otra Normatividad</w:t>
            </w:r>
          </w:p>
        </w:tc>
        <w:tc>
          <w:tcPr>
            <w:tcW w:w="1200" w:type="dxa"/>
            <w:tcBorders>
              <w:top w:val="nil"/>
              <w:left w:val="nil"/>
              <w:bottom w:val="nil"/>
              <w:right w:val="nil"/>
            </w:tcBorders>
            <w:shd w:val="clear" w:color="auto" w:fill="auto"/>
            <w:noWrap/>
            <w:vAlign w:val="bottom"/>
            <w:hideMark/>
          </w:tcPr>
          <w:p w14:paraId="08A26B6E" w14:textId="77777777" w:rsidR="00B24B43" w:rsidRPr="00B24B43" w:rsidRDefault="00B24B43" w:rsidP="00B24B43">
            <w:pPr>
              <w:spacing w:line="240" w:lineRule="auto"/>
              <w:jc w:val="left"/>
              <w:rPr>
                <w:rFonts w:eastAsia="Times New Roman" w:cs="Arial"/>
                <w:color w:val="343A40"/>
                <w:lang w:eastAsia="es-CO"/>
              </w:rPr>
            </w:pPr>
          </w:p>
        </w:tc>
        <w:tc>
          <w:tcPr>
            <w:tcW w:w="1200" w:type="dxa"/>
            <w:tcBorders>
              <w:top w:val="nil"/>
              <w:left w:val="nil"/>
              <w:bottom w:val="nil"/>
              <w:right w:val="nil"/>
            </w:tcBorders>
            <w:shd w:val="clear" w:color="auto" w:fill="auto"/>
            <w:noWrap/>
            <w:vAlign w:val="bottom"/>
            <w:hideMark/>
          </w:tcPr>
          <w:p w14:paraId="5A000CDD"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4EFA5313"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center"/>
            <w:hideMark/>
          </w:tcPr>
          <w:p w14:paraId="7451E31B"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37</w:t>
            </w:r>
          </w:p>
        </w:tc>
      </w:tr>
      <w:tr w:rsidR="00B24B43" w:rsidRPr="00B24B43" w14:paraId="175217D5" w14:textId="77777777" w:rsidTr="00B24B43">
        <w:trPr>
          <w:trHeight w:val="310"/>
        </w:trPr>
        <w:tc>
          <w:tcPr>
            <w:tcW w:w="7900" w:type="dxa"/>
            <w:gridSpan w:val="4"/>
            <w:tcBorders>
              <w:top w:val="nil"/>
              <w:left w:val="nil"/>
              <w:bottom w:val="nil"/>
              <w:right w:val="nil"/>
            </w:tcBorders>
            <w:shd w:val="clear" w:color="auto" w:fill="auto"/>
            <w:noWrap/>
            <w:vAlign w:val="center"/>
            <w:hideMark/>
          </w:tcPr>
          <w:p w14:paraId="1AFD7D77"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 xml:space="preserve">8.8.    </w:t>
            </w:r>
            <w:r w:rsidRPr="00B24B43">
              <w:rPr>
                <w:rFonts w:eastAsia="Times New Roman" w:cs="Arial"/>
                <w:color w:val="000000"/>
                <w:lang w:eastAsia="es-CO"/>
              </w:rPr>
              <w:t xml:space="preserve">Mecanismos de divulgación y socialización     página </w:t>
            </w:r>
          </w:p>
        </w:tc>
        <w:tc>
          <w:tcPr>
            <w:tcW w:w="1200" w:type="dxa"/>
            <w:tcBorders>
              <w:top w:val="nil"/>
              <w:left w:val="nil"/>
              <w:bottom w:val="nil"/>
              <w:right w:val="nil"/>
            </w:tcBorders>
            <w:shd w:val="clear" w:color="auto" w:fill="auto"/>
            <w:noWrap/>
            <w:vAlign w:val="center"/>
            <w:hideMark/>
          </w:tcPr>
          <w:p w14:paraId="09C2F588"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38</w:t>
            </w:r>
          </w:p>
        </w:tc>
      </w:tr>
      <w:tr w:rsidR="00B24B43" w:rsidRPr="00B24B43" w14:paraId="1B244F56" w14:textId="77777777" w:rsidTr="00B24B43">
        <w:trPr>
          <w:trHeight w:val="310"/>
        </w:trPr>
        <w:tc>
          <w:tcPr>
            <w:tcW w:w="3540" w:type="dxa"/>
            <w:tcBorders>
              <w:top w:val="nil"/>
              <w:left w:val="nil"/>
              <w:bottom w:val="nil"/>
              <w:right w:val="nil"/>
            </w:tcBorders>
            <w:shd w:val="clear" w:color="auto" w:fill="auto"/>
            <w:noWrap/>
            <w:vAlign w:val="center"/>
            <w:hideMark/>
          </w:tcPr>
          <w:p w14:paraId="43690D69"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 xml:space="preserve">8.9.    </w:t>
            </w:r>
            <w:r w:rsidRPr="00B24B43">
              <w:rPr>
                <w:rFonts w:eastAsia="Times New Roman" w:cs="Arial"/>
                <w:color w:val="000000"/>
                <w:lang w:eastAsia="es-CO"/>
              </w:rPr>
              <w:t>Limitaciones</w:t>
            </w:r>
          </w:p>
        </w:tc>
        <w:tc>
          <w:tcPr>
            <w:tcW w:w="1200" w:type="dxa"/>
            <w:tcBorders>
              <w:top w:val="nil"/>
              <w:left w:val="nil"/>
              <w:bottom w:val="nil"/>
              <w:right w:val="nil"/>
            </w:tcBorders>
            <w:shd w:val="clear" w:color="auto" w:fill="auto"/>
            <w:noWrap/>
            <w:vAlign w:val="bottom"/>
            <w:hideMark/>
          </w:tcPr>
          <w:p w14:paraId="3034567A" w14:textId="77777777" w:rsidR="00B24B43" w:rsidRPr="00B24B43" w:rsidRDefault="00B24B43" w:rsidP="00B24B43">
            <w:pPr>
              <w:spacing w:line="240" w:lineRule="auto"/>
              <w:jc w:val="left"/>
              <w:rPr>
                <w:rFonts w:eastAsia="Times New Roman" w:cs="Arial"/>
                <w:color w:val="343A40"/>
                <w:lang w:eastAsia="es-CO"/>
              </w:rPr>
            </w:pPr>
          </w:p>
        </w:tc>
        <w:tc>
          <w:tcPr>
            <w:tcW w:w="1200" w:type="dxa"/>
            <w:tcBorders>
              <w:top w:val="nil"/>
              <w:left w:val="nil"/>
              <w:bottom w:val="nil"/>
              <w:right w:val="nil"/>
            </w:tcBorders>
            <w:shd w:val="clear" w:color="auto" w:fill="auto"/>
            <w:noWrap/>
            <w:vAlign w:val="bottom"/>
            <w:hideMark/>
          </w:tcPr>
          <w:p w14:paraId="62E65E49"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center"/>
            <w:hideMark/>
          </w:tcPr>
          <w:p w14:paraId="3ABBF9CD"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586AFACC"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38</w:t>
            </w:r>
          </w:p>
        </w:tc>
      </w:tr>
      <w:tr w:rsidR="00B24B43" w:rsidRPr="00B24B43" w14:paraId="22BFA8D0" w14:textId="77777777" w:rsidTr="00B24B43">
        <w:trPr>
          <w:trHeight w:val="310"/>
        </w:trPr>
        <w:tc>
          <w:tcPr>
            <w:tcW w:w="3540" w:type="dxa"/>
            <w:tcBorders>
              <w:top w:val="nil"/>
              <w:left w:val="nil"/>
              <w:bottom w:val="nil"/>
              <w:right w:val="nil"/>
            </w:tcBorders>
            <w:shd w:val="clear" w:color="auto" w:fill="auto"/>
            <w:noWrap/>
            <w:vAlign w:val="center"/>
            <w:hideMark/>
          </w:tcPr>
          <w:p w14:paraId="5B0446F2" w14:textId="77777777" w:rsidR="00B24B43" w:rsidRPr="00B24B43" w:rsidRDefault="00B24B43" w:rsidP="00B24B43">
            <w:pPr>
              <w:spacing w:line="240" w:lineRule="auto"/>
              <w:jc w:val="left"/>
              <w:rPr>
                <w:rFonts w:eastAsia="Times New Roman" w:cs="Arial"/>
                <w:color w:val="343A40"/>
                <w:lang w:eastAsia="es-CO"/>
              </w:rPr>
            </w:pPr>
            <w:r w:rsidRPr="00B24B43">
              <w:rPr>
                <w:rFonts w:eastAsia="Times New Roman" w:cs="Arial"/>
                <w:color w:val="343A40"/>
                <w:lang w:eastAsia="es-CO"/>
              </w:rPr>
              <w:t>9. Análisis y resultados </w:t>
            </w:r>
          </w:p>
        </w:tc>
        <w:tc>
          <w:tcPr>
            <w:tcW w:w="1200" w:type="dxa"/>
            <w:tcBorders>
              <w:top w:val="nil"/>
              <w:left w:val="nil"/>
              <w:bottom w:val="nil"/>
              <w:right w:val="nil"/>
            </w:tcBorders>
            <w:shd w:val="clear" w:color="auto" w:fill="auto"/>
            <w:noWrap/>
            <w:vAlign w:val="bottom"/>
            <w:hideMark/>
          </w:tcPr>
          <w:p w14:paraId="4E228E4D" w14:textId="77777777" w:rsidR="00B24B43" w:rsidRPr="00B24B43" w:rsidRDefault="00B24B43" w:rsidP="00B24B43">
            <w:pPr>
              <w:spacing w:line="240" w:lineRule="auto"/>
              <w:jc w:val="left"/>
              <w:rPr>
                <w:rFonts w:eastAsia="Times New Roman" w:cs="Arial"/>
                <w:color w:val="343A40"/>
                <w:lang w:eastAsia="es-CO"/>
              </w:rPr>
            </w:pPr>
          </w:p>
        </w:tc>
        <w:tc>
          <w:tcPr>
            <w:tcW w:w="1200" w:type="dxa"/>
            <w:tcBorders>
              <w:top w:val="nil"/>
              <w:left w:val="nil"/>
              <w:bottom w:val="nil"/>
              <w:right w:val="nil"/>
            </w:tcBorders>
            <w:shd w:val="clear" w:color="auto" w:fill="auto"/>
            <w:noWrap/>
            <w:vAlign w:val="bottom"/>
            <w:hideMark/>
          </w:tcPr>
          <w:p w14:paraId="1EB9F864"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bottom"/>
            <w:hideMark/>
          </w:tcPr>
          <w:p w14:paraId="5F7AD4B1"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063E6545"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38</w:t>
            </w:r>
          </w:p>
        </w:tc>
      </w:tr>
      <w:tr w:rsidR="00B24B43" w:rsidRPr="00B24B43" w14:paraId="691F05ED" w14:textId="77777777" w:rsidTr="00B24B43">
        <w:trPr>
          <w:trHeight w:val="310"/>
        </w:trPr>
        <w:tc>
          <w:tcPr>
            <w:tcW w:w="5940" w:type="dxa"/>
            <w:gridSpan w:val="3"/>
            <w:tcBorders>
              <w:top w:val="nil"/>
              <w:left w:val="nil"/>
              <w:bottom w:val="nil"/>
              <w:right w:val="nil"/>
            </w:tcBorders>
            <w:shd w:val="clear" w:color="auto" w:fill="auto"/>
            <w:noWrap/>
            <w:vAlign w:val="center"/>
            <w:hideMark/>
          </w:tcPr>
          <w:p w14:paraId="2DBBF580"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9.9. Preguntas emergentes y para reflexionar</w:t>
            </w:r>
          </w:p>
        </w:tc>
        <w:tc>
          <w:tcPr>
            <w:tcW w:w="1960" w:type="dxa"/>
            <w:tcBorders>
              <w:top w:val="nil"/>
              <w:left w:val="nil"/>
              <w:bottom w:val="nil"/>
              <w:right w:val="nil"/>
            </w:tcBorders>
            <w:shd w:val="clear" w:color="auto" w:fill="auto"/>
            <w:noWrap/>
            <w:vAlign w:val="bottom"/>
            <w:hideMark/>
          </w:tcPr>
          <w:p w14:paraId="1EC60359"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2D7B2AA0"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63</w:t>
            </w:r>
          </w:p>
        </w:tc>
      </w:tr>
      <w:tr w:rsidR="00B24B43" w:rsidRPr="00B24B43" w14:paraId="0BAF3C51" w14:textId="77777777" w:rsidTr="00B24B43">
        <w:trPr>
          <w:trHeight w:val="310"/>
        </w:trPr>
        <w:tc>
          <w:tcPr>
            <w:tcW w:w="3540" w:type="dxa"/>
            <w:tcBorders>
              <w:top w:val="nil"/>
              <w:left w:val="nil"/>
              <w:bottom w:val="nil"/>
              <w:right w:val="nil"/>
            </w:tcBorders>
            <w:shd w:val="clear" w:color="auto" w:fill="auto"/>
            <w:noWrap/>
            <w:vAlign w:val="center"/>
            <w:hideMark/>
          </w:tcPr>
          <w:p w14:paraId="66335213"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 xml:space="preserve">10. Discusión </w:t>
            </w:r>
          </w:p>
        </w:tc>
        <w:tc>
          <w:tcPr>
            <w:tcW w:w="1200" w:type="dxa"/>
            <w:tcBorders>
              <w:top w:val="nil"/>
              <w:left w:val="nil"/>
              <w:bottom w:val="nil"/>
              <w:right w:val="nil"/>
            </w:tcBorders>
            <w:shd w:val="clear" w:color="auto" w:fill="auto"/>
            <w:noWrap/>
            <w:vAlign w:val="bottom"/>
            <w:hideMark/>
          </w:tcPr>
          <w:p w14:paraId="59E0A234"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19BB9609"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bottom"/>
            <w:hideMark/>
          </w:tcPr>
          <w:p w14:paraId="4C779562"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22AAC0B2"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64</w:t>
            </w:r>
          </w:p>
        </w:tc>
      </w:tr>
      <w:tr w:rsidR="00B24B43" w:rsidRPr="00B24B43" w14:paraId="4338A5D6" w14:textId="77777777" w:rsidTr="00B24B43">
        <w:trPr>
          <w:trHeight w:val="310"/>
        </w:trPr>
        <w:tc>
          <w:tcPr>
            <w:tcW w:w="3540" w:type="dxa"/>
            <w:tcBorders>
              <w:top w:val="nil"/>
              <w:left w:val="nil"/>
              <w:bottom w:val="nil"/>
              <w:right w:val="nil"/>
            </w:tcBorders>
            <w:shd w:val="clear" w:color="auto" w:fill="auto"/>
            <w:noWrap/>
            <w:vAlign w:val="center"/>
            <w:hideMark/>
          </w:tcPr>
          <w:p w14:paraId="5CA9A61F"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 xml:space="preserve">11. Conclusiones </w:t>
            </w:r>
          </w:p>
        </w:tc>
        <w:tc>
          <w:tcPr>
            <w:tcW w:w="1200" w:type="dxa"/>
            <w:tcBorders>
              <w:top w:val="nil"/>
              <w:left w:val="nil"/>
              <w:bottom w:val="nil"/>
              <w:right w:val="nil"/>
            </w:tcBorders>
            <w:shd w:val="clear" w:color="auto" w:fill="auto"/>
            <w:noWrap/>
            <w:vAlign w:val="bottom"/>
            <w:hideMark/>
          </w:tcPr>
          <w:p w14:paraId="7356E407"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6776C88B"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bottom"/>
            <w:hideMark/>
          </w:tcPr>
          <w:p w14:paraId="52F85AD4"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1CC16B28"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67</w:t>
            </w:r>
          </w:p>
        </w:tc>
      </w:tr>
      <w:tr w:rsidR="00B24B43" w:rsidRPr="00B24B43" w14:paraId="4C09CC95" w14:textId="77777777" w:rsidTr="00B24B43">
        <w:trPr>
          <w:trHeight w:val="310"/>
        </w:trPr>
        <w:tc>
          <w:tcPr>
            <w:tcW w:w="3540" w:type="dxa"/>
            <w:tcBorders>
              <w:top w:val="nil"/>
              <w:left w:val="nil"/>
              <w:bottom w:val="nil"/>
              <w:right w:val="nil"/>
            </w:tcBorders>
            <w:shd w:val="clear" w:color="auto" w:fill="auto"/>
            <w:noWrap/>
            <w:vAlign w:val="center"/>
            <w:hideMark/>
          </w:tcPr>
          <w:p w14:paraId="6F3EE771"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12. Recomendaciones</w:t>
            </w:r>
          </w:p>
        </w:tc>
        <w:tc>
          <w:tcPr>
            <w:tcW w:w="1200" w:type="dxa"/>
            <w:tcBorders>
              <w:top w:val="nil"/>
              <w:left w:val="nil"/>
              <w:bottom w:val="nil"/>
              <w:right w:val="nil"/>
            </w:tcBorders>
            <w:shd w:val="clear" w:color="auto" w:fill="auto"/>
            <w:noWrap/>
            <w:vAlign w:val="bottom"/>
            <w:hideMark/>
          </w:tcPr>
          <w:p w14:paraId="5B41DF0C"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0916B916"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bottom"/>
            <w:hideMark/>
          </w:tcPr>
          <w:p w14:paraId="47C73FC8"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41E6BDBD" w14:textId="77777777" w:rsidR="00B24B43" w:rsidRPr="00B24B43" w:rsidRDefault="00B24B43" w:rsidP="00B24B43">
            <w:pPr>
              <w:spacing w:line="240" w:lineRule="auto"/>
              <w:jc w:val="left"/>
              <w:rPr>
                <w:rFonts w:eastAsia="Times New Roman" w:cs="Arial"/>
                <w:color w:val="000000"/>
                <w:sz w:val="22"/>
                <w:szCs w:val="22"/>
                <w:lang w:eastAsia="es-CO"/>
              </w:rPr>
            </w:pPr>
            <w:r w:rsidRPr="00B24B43">
              <w:rPr>
                <w:rFonts w:eastAsia="Times New Roman" w:cs="Arial"/>
                <w:color w:val="000000"/>
                <w:sz w:val="22"/>
                <w:szCs w:val="22"/>
                <w:lang w:eastAsia="es-CO"/>
              </w:rPr>
              <w:t>68</w:t>
            </w:r>
          </w:p>
        </w:tc>
      </w:tr>
      <w:tr w:rsidR="00B24B43" w:rsidRPr="00B24B43" w14:paraId="70B782A3" w14:textId="77777777" w:rsidTr="00B24B43">
        <w:trPr>
          <w:trHeight w:val="310"/>
        </w:trPr>
        <w:tc>
          <w:tcPr>
            <w:tcW w:w="4740" w:type="dxa"/>
            <w:gridSpan w:val="2"/>
            <w:tcBorders>
              <w:top w:val="nil"/>
              <w:left w:val="nil"/>
              <w:bottom w:val="nil"/>
              <w:right w:val="nil"/>
            </w:tcBorders>
            <w:shd w:val="clear" w:color="auto" w:fill="auto"/>
            <w:noWrap/>
            <w:vAlign w:val="center"/>
            <w:hideMark/>
          </w:tcPr>
          <w:p w14:paraId="2EFA5090"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13. Anexo I.Consentimieto Informado</w:t>
            </w:r>
          </w:p>
        </w:tc>
        <w:tc>
          <w:tcPr>
            <w:tcW w:w="1200" w:type="dxa"/>
            <w:tcBorders>
              <w:top w:val="nil"/>
              <w:left w:val="nil"/>
              <w:bottom w:val="nil"/>
              <w:right w:val="nil"/>
            </w:tcBorders>
            <w:shd w:val="clear" w:color="auto" w:fill="auto"/>
            <w:noWrap/>
            <w:vAlign w:val="bottom"/>
            <w:hideMark/>
          </w:tcPr>
          <w:p w14:paraId="53F17562" w14:textId="77777777" w:rsidR="00B24B43" w:rsidRPr="00B24B43" w:rsidRDefault="00B24B43" w:rsidP="00B24B43">
            <w:pPr>
              <w:spacing w:line="240" w:lineRule="auto"/>
              <w:jc w:val="left"/>
              <w:rPr>
                <w:rFonts w:eastAsia="Times New Roman" w:cs="Arial"/>
                <w:color w:val="000000"/>
                <w:lang w:eastAsia="es-CO"/>
              </w:rPr>
            </w:pPr>
          </w:p>
        </w:tc>
        <w:tc>
          <w:tcPr>
            <w:tcW w:w="1960" w:type="dxa"/>
            <w:tcBorders>
              <w:top w:val="nil"/>
              <w:left w:val="nil"/>
              <w:bottom w:val="nil"/>
              <w:right w:val="nil"/>
            </w:tcBorders>
            <w:shd w:val="clear" w:color="auto" w:fill="auto"/>
            <w:noWrap/>
            <w:vAlign w:val="bottom"/>
            <w:hideMark/>
          </w:tcPr>
          <w:p w14:paraId="71311EF8"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047DFF4B" w14:textId="77777777" w:rsidR="00B24B43" w:rsidRPr="00B24B43" w:rsidRDefault="00B24B43" w:rsidP="00B24B43">
            <w:pPr>
              <w:spacing w:line="240" w:lineRule="auto"/>
              <w:jc w:val="left"/>
              <w:rPr>
                <w:rFonts w:eastAsia="Times New Roman" w:cs="Arial"/>
                <w:color w:val="000000"/>
                <w:sz w:val="22"/>
                <w:szCs w:val="22"/>
                <w:lang w:eastAsia="es-CO"/>
              </w:rPr>
            </w:pPr>
            <w:r w:rsidRPr="00B24B43">
              <w:rPr>
                <w:rFonts w:eastAsia="Times New Roman" w:cs="Arial"/>
                <w:color w:val="000000"/>
                <w:sz w:val="22"/>
                <w:szCs w:val="22"/>
                <w:lang w:eastAsia="es-CO"/>
              </w:rPr>
              <w:t>71</w:t>
            </w:r>
          </w:p>
        </w:tc>
      </w:tr>
      <w:tr w:rsidR="00B24B43" w:rsidRPr="00B24B43" w14:paraId="74145CD3" w14:textId="77777777" w:rsidTr="00B24B43">
        <w:trPr>
          <w:trHeight w:val="310"/>
        </w:trPr>
        <w:tc>
          <w:tcPr>
            <w:tcW w:w="4740" w:type="dxa"/>
            <w:gridSpan w:val="2"/>
            <w:tcBorders>
              <w:top w:val="nil"/>
              <w:left w:val="nil"/>
              <w:bottom w:val="nil"/>
              <w:right w:val="nil"/>
            </w:tcBorders>
            <w:shd w:val="clear" w:color="auto" w:fill="auto"/>
            <w:noWrap/>
            <w:vAlign w:val="bottom"/>
            <w:hideMark/>
          </w:tcPr>
          <w:p w14:paraId="4B1B8F5D"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t>14. Anexo II. Test de Dependencia</w:t>
            </w:r>
          </w:p>
        </w:tc>
        <w:tc>
          <w:tcPr>
            <w:tcW w:w="1200" w:type="dxa"/>
            <w:tcBorders>
              <w:top w:val="nil"/>
              <w:left w:val="nil"/>
              <w:bottom w:val="nil"/>
              <w:right w:val="nil"/>
            </w:tcBorders>
            <w:shd w:val="clear" w:color="auto" w:fill="auto"/>
            <w:noWrap/>
            <w:vAlign w:val="bottom"/>
            <w:hideMark/>
          </w:tcPr>
          <w:p w14:paraId="7B57CF34" w14:textId="77777777" w:rsidR="00B24B43" w:rsidRPr="00B24B43" w:rsidRDefault="00B24B43" w:rsidP="00B24B43">
            <w:pPr>
              <w:spacing w:line="240" w:lineRule="auto"/>
              <w:jc w:val="left"/>
              <w:rPr>
                <w:rFonts w:eastAsia="Times New Roman" w:cs="Arial"/>
                <w:color w:val="000000"/>
                <w:lang w:eastAsia="es-CO"/>
              </w:rPr>
            </w:pPr>
          </w:p>
        </w:tc>
        <w:tc>
          <w:tcPr>
            <w:tcW w:w="1960" w:type="dxa"/>
            <w:tcBorders>
              <w:top w:val="nil"/>
              <w:left w:val="nil"/>
              <w:bottom w:val="nil"/>
              <w:right w:val="nil"/>
            </w:tcBorders>
            <w:shd w:val="clear" w:color="auto" w:fill="auto"/>
            <w:noWrap/>
            <w:vAlign w:val="bottom"/>
            <w:hideMark/>
          </w:tcPr>
          <w:p w14:paraId="72B4F7B9"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23905B89" w14:textId="77777777" w:rsidR="00B24B43" w:rsidRPr="00B24B43" w:rsidRDefault="00B24B43" w:rsidP="00B24B43">
            <w:pPr>
              <w:spacing w:line="240" w:lineRule="auto"/>
              <w:jc w:val="left"/>
              <w:rPr>
                <w:rFonts w:eastAsia="Times New Roman" w:cs="Arial"/>
                <w:color w:val="000000"/>
                <w:sz w:val="22"/>
                <w:szCs w:val="22"/>
                <w:lang w:eastAsia="es-CO"/>
              </w:rPr>
            </w:pPr>
            <w:r w:rsidRPr="00B24B43">
              <w:rPr>
                <w:rFonts w:eastAsia="Times New Roman" w:cs="Arial"/>
                <w:color w:val="000000"/>
                <w:sz w:val="22"/>
                <w:szCs w:val="22"/>
                <w:lang w:eastAsia="es-CO"/>
              </w:rPr>
              <w:t>73</w:t>
            </w:r>
          </w:p>
        </w:tc>
      </w:tr>
      <w:tr w:rsidR="00B24B43" w:rsidRPr="00B24B43" w14:paraId="0E384D72" w14:textId="77777777" w:rsidTr="00B24B43">
        <w:trPr>
          <w:trHeight w:val="310"/>
        </w:trPr>
        <w:tc>
          <w:tcPr>
            <w:tcW w:w="3540" w:type="dxa"/>
            <w:tcBorders>
              <w:top w:val="nil"/>
              <w:left w:val="nil"/>
              <w:bottom w:val="nil"/>
              <w:right w:val="nil"/>
            </w:tcBorders>
            <w:shd w:val="clear" w:color="auto" w:fill="auto"/>
            <w:noWrap/>
            <w:vAlign w:val="bottom"/>
            <w:hideMark/>
          </w:tcPr>
          <w:p w14:paraId="4C3A047C" w14:textId="77777777" w:rsidR="00B24B43" w:rsidRPr="00B24B43" w:rsidRDefault="00B24B43" w:rsidP="00B24B43">
            <w:pPr>
              <w:spacing w:line="240" w:lineRule="auto"/>
              <w:jc w:val="left"/>
              <w:rPr>
                <w:rFonts w:eastAsia="Times New Roman" w:cs="Arial"/>
                <w:color w:val="000000"/>
                <w:lang w:eastAsia="es-CO"/>
              </w:rPr>
            </w:pPr>
            <w:r w:rsidRPr="00B24B43">
              <w:rPr>
                <w:rFonts w:eastAsia="Times New Roman" w:cs="Arial"/>
                <w:color w:val="000000"/>
                <w:lang w:eastAsia="es-CO"/>
              </w:rPr>
              <w:lastRenderedPageBreak/>
              <w:t xml:space="preserve">15.Bibliografía </w:t>
            </w:r>
          </w:p>
        </w:tc>
        <w:tc>
          <w:tcPr>
            <w:tcW w:w="1200" w:type="dxa"/>
            <w:tcBorders>
              <w:top w:val="nil"/>
              <w:left w:val="nil"/>
              <w:bottom w:val="nil"/>
              <w:right w:val="nil"/>
            </w:tcBorders>
            <w:shd w:val="clear" w:color="auto" w:fill="auto"/>
            <w:noWrap/>
            <w:vAlign w:val="bottom"/>
            <w:hideMark/>
          </w:tcPr>
          <w:p w14:paraId="68CAF05F" w14:textId="77777777" w:rsidR="00B24B43" w:rsidRPr="00B24B43" w:rsidRDefault="00B24B43" w:rsidP="00B24B43">
            <w:pPr>
              <w:spacing w:line="240" w:lineRule="auto"/>
              <w:jc w:val="left"/>
              <w:rPr>
                <w:rFonts w:eastAsia="Times New Roman" w:cs="Arial"/>
                <w:color w:val="000000"/>
                <w:lang w:eastAsia="es-CO"/>
              </w:rPr>
            </w:pPr>
          </w:p>
        </w:tc>
        <w:tc>
          <w:tcPr>
            <w:tcW w:w="1200" w:type="dxa"/>
            <w:tcBorders>
              <w:top w:val="nil"/>
              <w:left w:val="nil"/>
              <w:bottom w:val="nil"/>
              <w:right w:val="nil"/>
            </w:tcBorders>
            <w:shd w:val="clear" w:color="auto" w:fill="auto"/>
            <w:noWrap/>
            <w:vAlign w:val="bottom"/>
            <w:hideMark/>
          </w:tcPr>
          <w:p w14:paraId="4C7458DC"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960" w:type="dxa"/>
            <w:tcBorders>
              <w:top w:val="nil"/>
              <w:left w:val="nil"/>
              <w:bottom w:val="nil"/>
              <w:right w:val="nil"/>
            </w:tcBorders>
            <w:shd w:val="clear" w:color="auto" w:fill="auto"/>
            <w:noWrap/>
            <w:vAlign w:val="bottom"/>
            <w:hideMark/>
          </w:tcPr>
          <w:p w14:paraId="2681BC6D" w14:textId="77777777" w:rsidR="00B24B43" w:rsidRPr="00B24B43" w:rsidRDefault="00B24B43" w:rsidP="00B24B43">
            <w:pPr>
              <w:spacing w:line="240" w:lineRule="auto"/>
              <w:jc w:val="left"/>
              <w:rPr>
                <w:rFonts w:ascii="Times New Roman" w:eastAsia="Times New Roman" w:hAnsi="Times New Roman" w:cs="Times New Roman"/>
                <w:sz w:val="20"/>
                <w:szCs w:val="20"/>
                <w:lang w:eastAsia="es-CO"/>
              </w:rPr>
            </w:pPr>
          </w:p>
        </w:tc>
        <w:tc>
          <w:tcPr>
            <w:tcW w:w="1200" w:type="dxa"/>
            <w:tcBorders>
              <w:top w:val="nil"/>
              <w:left w:val="nil"/>
              <w:bottom w:val="nil"/>
              <w:right w:val="nil"/>
            </w:tcBorders>
            <w:shd w:val="clear" w:color="auto" w:fill="auto"/>
            <w:noWrap/>
            <w:vAlign w:val="bottom"/>
            <w:hideMark/>
          </w:tcPr>
          <w:p w14:paraId="5A266688" w14:textId="77777777" w:rsidR="00B24B43" w:rsidRPr="00B24B43" w:rsidRDefault="00B24B43" w:rsidP="00B24B43">
            <w:pPr>
              <w:spacing w:line="240" w:lineRule="auto"/>
              <w:jc w:val="left"/>
              <w:rPr>
                <w:rFonts w:eastAsia="Times New Roman" w:cs="Arial"/>
                <w:color w:val="000000"/>
                <w:sz w:val="22"/>
                <w:szCs w:val="22"/>
                <w:lang w:eastAsia="es-CO"/>
              </w:rPr>
            </w:pPr>
            <w:r w:rsidRPr="00B24B43">
              <w:rPr>
                <w:rFonts w:eastAsia="Times New Roman" w:cs="Arial"/>
                <w:color w:val="000000"/>
                <w:sz w:val="22"/>
                <w:szCs w:val="22"/>
                <w:lang w:eastAsia="es-CO"/>
              </w:rPr>
              <w:t>74</w:t>
            </w:r>
          </w:p>
        </w:tc>
      </w:tr>
    </w:tbl>
    <w:p w14:paraId="44FE9546" w14:textId="77777777" w:rsidR="00B24B43" w:rsidRDefault="00B24B43" w:rsidP="00097558">
      <w:pPr>
        <w:pStyle w:val="HTMLconformatoprevio"/>
        <w:spacing w:line="360" w:lineRule="auto"/>
        <w:jc w:val="both"/>
        <w:rPr>
          <w:rFonts w:ascii="Arial" w:hAnsi="Arial" w:cs="Arial"/>
          <w:b/>
          <w:bCs/>
          <w:color w:val="202124"/>
          <w:sz w:val="24"/>
          <w:szCs w:val="24"/>
        </w:rPr>
      </w:pPr>
    </w:p>
    <w:p w14:paraId="00E1D759" w14:textId="730F2CE6" w:rsidR="00E50682" w:rsidRDefault="00E50682" w:rsidP="00097558">
      <w:pPr>
        <w:pStyle w:val="HTMLconformatoprevio"/>
        <w:spacing w:line="360" w:lineRule="auto"/>
        <w:jc w:val="both"/>
        <w:rPr>
          <w:rFonts w:ascii="Arial" w:hAnsi="Arial" w:cs="Arial"/>
          <w:b/>
          <w:bCs/>
          <w:color w:val="202124"/>
          <w:sz w:val="24"/>
          <w:szCs w:val="24"/>
        </w:rPr>
      </w:pPr>
    </w:p>
    <w:p w14:paraId="283A5CE8" w14:textId="620AFE21" w:rsidR="00E50682" w:rsidRDefault="00E50682" w:rsidP="00097558">
      <w:pPr>
        <w:pStyle w:val="HTMLconformatoprevio"/>
        <w:spacing w:line="360" w:lineRule="auto"/>
        <w:jc w:val="both"/>
        <w:rPr>
          <w:rFonts w:ascii="Arial" w:hAnsi="Arial" w:cs="Arial"/>
          <w:b/>
          <w:bCs/>
          <w:color w:val="202124"/>
          <w:sz w:val="24"/>
          <w:szCs w:val="24"/>
        </w:rPr>
      </w:pPr>
    </w:p>
    <w:p w14:paraId="5AC42DA0" w14:textId="331733B5" w:rsidR="00E50682" w:rsidRDefault="00E50682" w:rsidP="00097558">
      <w:pPr>
        <w:pStyle w:val="HTMLconformatoprevio"/>
        <w:spacing w:line="360" w:lineRule="auto"/>
        <w:jc w:val="both"/>
        <w:rPr>
          <w:rFonts w:ascii="Arial" w:hAnsi="Arial" w:cs="Arial"/>
          <w:b/>
          <w:bCs/>
          <w:color w:val="202124"/>
          <w:sz w:val="24"/>
          <w:szCs w:val="24"/>
        </w:rPr>
      </w:pPr>
    </w:p>
    <w:p w14:paraId="1C2785C4" w14:textId="33436FF8" w:rsidR="00E50682" w:rsidRDefault="00E50682" w:rsidP="00097558">
      <w:pPr>
        <w:pStyle w:val="HTMLconformatoprevio"/>
        <w:spacing w:line="360" w:lineRule="auto"/>
        <w:jc w:val="both"/>
        <w:rPr>
          <w:rFonts w:ascii="Arial" w:hAnsi="Arial" w:cs="Arial"/>
          <w:b/>
          <w:bCs/>
          <w:color w:val="202124"/>
          <w:sz w:val="24"/>
          <w:szCs w:val="24"/>
        </w:rPr>
      </w:pPr>
    </w:p>
    <w:p w14:paraId="3D2B46AD" w14:textId="40431C8F" w:rsidR="00E50682" w:rsidRDefault="00E50682" w:rsidP="00097558">
      <w:pPr>
        <w:pStyle w:val="HTMLconformatoprevio"/>
        <w:spacing w:line="360" w:lineRule="auto"/>
        <w:jc w:val="both"/>
        <w:rPr>
          <w:rFonts w:ascii="Arial" w:hAnsi="Arial" w:cs="Arial"/>
          <w:b/>
          <w:bCs/>
          <w:color w:val="202124"/>
          <w:sz w:val="24"/>
          <w:szCs w:val="24"/>
        </w:rPr>
      </w:pPr>
    </w:p>
    <w:p w14:paraId="69AB7F40" w14:textId="733DAA44" w:rsidR="00E50682" w:rsidRDefault="00E50682" w:rsidP="00097558">
      <w:pPr>
        <w:pStyle w:val="HTMLconformatoprevio"/>
        <w:spacing w:line="360" w:lineRule="auto"/>
        <w:jc w:val="both"/>
        <w:rPr>
          <w:rFonts w:ascii="Arial" w:hAnsi="Arial" w:cs="Arial"/>
          <w:b/>
          <w:bCs/>
          <w:color w:val="202124"/>
          <w:sz w:val="24"/>
          <w:szCs w:val="24"/>
        </w:rPr>
      </w:pPr>
    </w:p>
    <w:p w14:paraId="1FB9E1C0" w14:textId="39163DB8" w:rsidR="00E50682" w:rsidRDefault="00E50682" w:rsidP="00097558">
      <w:pPr>
        <w:pStyle w:val="HTMLconformatoprevio"/>
        <w:spacing w:line="360" w:lineRule="auto"/>
        <w:jc w:val="both"/>
        <w:rPr>
          <w:rFonts w:ascii="Arial" w:hAnsi="Arial" w:cs="Arial"/>
          <w:b/>
          <w:bCs/>
          <w:color w:val="202124"/>
          <w:sz w:val="24"/>
          <w:szCs w:val="24"/>
        </w:rPr>
      </w:pPr>
    </w:p>
    <w:p w14:paraId="254A93D0" w14:textId="39154F7B" w:rsidR="00E50682" w:rsidRDefault="00E50682" w:rsidP="00097558">
      <w:pPr>
        <w:pStyle w:val="HTMLconformatoprevio"/>
        <w:spacing w:line="360" w:lineRule="auto"/>
        <w:jc w:val="both"/>
        <w:rPr>
          <w:rFonts w:ascii="Arial" w:hAnsi="Arial" w:cs="Arial"/>
          <w:b/>
          <w:bCs/>
          <w:color w:val="202124"/>
          <w:sz w:val="24"/>
          <w:szCs w:val="24"/>
        </w:rPr>
      </w:pPr>
    </w:p>
    <w:p w14:paraId="0196EF04" w14:textId="165C0AF4" w:rsidR="00E50682" w:rsidRDefault="00E50682" w:rsidP="00097558">
      <w:pPr>
        <w:pStyle w:val="HTMLconformatoprevio"/>
        <w:spacing w:line="360" w:lineRule="auto"/>
        <w:jc w:val="both"/>
        <w:rPr>
          <w:rFonts w:ascii="Arial" w:hAnsi="Arial" w:cs="Arial"/>
          <w:b/>
          <w:bCs/>
          <w:color w:val="202124"/>
          <w:sz w:val="24"/>
          <w:szCs w:val="24"/>
        </w:rPr>
      </w:pPr>
    </w:p>
    <w:p w14:paraId="641CE358" w14:textId="434A8EDB" w:rsidR="00E50682" w:rsidRDefault="00E50682" w:rsidP="00097558">
      <w:pPr>
        <w:pStyle w:val="HTMLconformatoprevio"/>
        <w:spacing w:line="360" w:lineRule="auto"/>
        <w:jc w:val="both"/>
        <w:rPr>
          <w:rFonts w:ascii="Arial" w:hAnsi="Arial" w:cs="Arial"/>
          <w:b/>
          <w:bCs/>
          <w:color w:val="202124"/>
          <w:sz w:val="24"/>
          <w:szCs w:val="24"/>
        </w:rPr>
      </w:pPr>
    </w:p>
    <w:p w14:paraId="1E574EAA" w14:textId="167180D7" w:rsidR="00E50682" w:rsidRDefault="00E50682" w:rsidP="00097558">
      <w:pPr>
        <w:pStyle w:val="HTMLconformatoprevio"/>
        <w:spacing w:line="360" w:lineRule="auto"/>
        <w:jc w:val="both"/>
        <w:rPr>
          <w:rFonts w:ascii="Arial" w:hAnsi="Arial" w:cs="Arial"/>
          <w:b/>
          <w:bCs/>
          <w:color w:val="202124"/>
          <w:sz w:val="24"/>
          <w:szCs w:val="24"/>
        </w:rPr>
      </w:pPr>
    </w:p>
    <w:p w14:paraId="1B686A9C" w14:textId="0FCEA67C" w:rsidR="00E50682" w:rsidRDefault="00E50682" w:rsidP="00097558">
      <w:pPr>
        <w:pStyle w:val="HTMLconformatoprevio"/>
        <w:spacing w:line="360" w:lineRule="auto"/>
        <w:jc w:val="both"/>
        <w:rPr>
          <w:rFonts w:ascii="Arial" w:hAnsi="Arial" w:cs="Arial"/>
          <w:b/>
          <w:bCs/>
          <w:color w:val="202124"/>
          <w:sz w:val="24"/>
          <w:szCs w:val="24"/>
        </w:rPr>
      </w:pPr>
    </w:p>
    <w:p w14:paraId="05D5A54A" w14:textId="7032AADF" w:rsidR="00E50682" w:rsidRDefault="00E50682" w:rsidP="00097558">
      <w:pPr>
        <w:pStyle w:val="HTMLconformatoprevio"/>
        <w:spacing w:line="360" w:lineRule="auto"/>
        <w:jc w:val="both"/>
        <w:rPr>
          <w:rFonts w:ascii="Arial" w:hAnsi="Arial" w:cs="Arial"/>
          <w:b/>
          <w:bCs/>
          <w:color w:val="202124"/>
          <w:sz w:val="24"/>
          <w:szCs w:val="24"/>
        </w:rPr>
      </w:pPr>
    </w:p>
    <w:p w14:paraId="62D2268B" w14:textId="331D9450" w:rsidR="00E50682" w:rsidRDefault="00E50682" w:rsidP="00097558">
      <w:pPr>
        <w:pStyle w:val="HTMLconformatoprevio"/>
        <w:spacing w:line="360" w:lineRule="auto"/>
        <w:jc w:val="both"/>
        <w:rPr>
          <w:rFonts w:ascii="Arial" w:hAnsi="Arial" w:cs="Arial"/>
          <w:b/>
          <w:bCs/>
          <w:color w:val="202124"/>
          <w:sz w:val="24"/>
          <w:szCs w:val="24"/>
        </w:rPr>
      </w:pPr>
    </w:p>
    <w:p w14:paraId="10CF9788" w14:textId="06F5076A" w:rsidR="00E50682" w:rsidRDefault="00E50682" w:rsidP="00097558">
      <w:pPr>
        <w:pStyle w:val="HTMLconformatoprevio"/>
        <w:spacing w:line="360" w:lineRule="auto"/>
        <w:jc w:val="both"/>
        <w:rPr>
          <w:rFonts w:ascii="Arial" w:hAnsi="Arial" w:cs="Arial"/>
          <w:b/>
          <w:bCs/>
          <w:color w:val="202124"/>
          <w:sz w:val="24"/>
          <w:szCs w:val="24"/>
        </w:rPr>
      </w:pPr>
    </w:p>
    <w:p w14:paraId="012A1A2B" w14:textId="473AA0FD" w:rsidR="00E50682" w:rsidRDefault="00E50682" w:rsidP="00097558">
      <w:pPr>
        <w:pStyle w:val="HTMLconformatoprevio"/>
        <w:spacing w:line="360" w:lineRule="auto"/>
        <w:jc w:val="both"/>
        <w:rPr>
          <w:rFonts w:ascii="Arial" w:hAnsi="Arial" w:cs="Arial"/>
          <w:b/>
          <w:bCs/>
          <w:color w:val="202124"/>
          <w:sz w:val="24"/>
          <w:szCs w:val="24"/>
        </w:rPr>
      </w:pPr>
    </w:p>
    <w:p w14:paraId="2F3EDAAF" w14:textId="19584989" w:rsidR="00E50682" w:rsidRDefault="00E50682" w:rsidP="00097558">
      <w:pPr>
        <w:pStyle w:val="HTMLconformatoprevio"/>
        <w:spacing w:line="360" w:lineRule="auto"/>
        <w:jc w:val="both"/>
        <w:rPr>
          <w:rFonts w:ascii="Arial" w:hAnsi="Arial" w:cs="Arial"/>
          <w:b/>
          <w:bCs/>
          <w:color w:val="202124"/>
          <w:sz w:val="24"/>
          <w:szCs w:val="24"/>
        </w:rPr>
      </w:pPr>
    </w:p>
    <w:p w14:paraId="6B09DE10" w14:textId="74990F15" w:rsidR="00E50682" w:rsidRDefault="00E50682" w:rsidP="00097558">
      <w:pPr>
        <w:pStyle w:val="HTMLconformatoprevio"/>
        <w:spacing w:line="360" w:lineRule="auto"/>
        <w:jc w:val="both"/>
        <w:rPr>
          <w:rFonts w:ascii="Arial" w:hAnsi="Arial" w:cs="Arial"/>
          <w:b/>
          <w:bCs/>
          <w:color w:val="202124"/>
          <w:sz w:val="24"/>
          <w:szCs w:val="24"/>
        </w:rPr>
      </w:pPr>
    </w:p>
    <w:p w14:paraId="2EE4A1D3" w14:textId="1420E59C" w:rsidR="00E50682" w:rsidRDefault="00E50682" w:rsidP="00097558">
      <w:pPr>
        <w:pStyle w:val="HTMLconformatoprevio"/>
        <w:spacing w:line="360" w:lineRule="auto"/>
        <w:jc w:val="both"/>
        <w:rPr>
          <w:rFonts w:ascii="Arial" w:hAnsi="Arial" w:cs="Arial"/>
          <w:b/>
          <w:bCs/>
          <w:color w:val="202124"/>
          <w:sz w:val="24"/>
          <w:szCs w:val="24"/>
        </w:rPr>
      </w:pPr>
    </w:p>
    <w:p w14:paraId="4D154FDD" w14:textId="45A5A1FC" w:rsidR="00E50682" w:rsidRDefault="00E50682" w:rsidP="00097558">
      <w:pPr>
        <w:pStyle w:val="HTMLconformatoprevio"/>
        <w:spacing w:line="360" w:lineRule="auto"/>
        <w:jc w:val="both"/>
        <w:rPr>
          <w:rFonts w:ascii="Arial" w:hAnsi="Arial" w:cs="Arial"/>
          <w:b/>
          <w:bCs/>
          <w:color w:val="202124"/>
          <w:sz w:val="24"/>
          <w:szCs w:val="24"/>
        </w:rPr>
      </w:pPr>
    </w:p>
    <w:p w14:paraId="7E440C12" w14:textId="13901257" w:rsidR="00E50682" w:rsidRDefault="00E50682" w:rsidP="00097558">
      <w:pPr>
        <w:pStyle w:val="HTMLconformatoprevio"/>
        <w:spacing w:line="360" w:lineRule="auto"/>
        <w:jc w:val="both"/>
        <w:rPr>
          <w:rFonts w:ascii="Arial" w:hAnsi="Arial" w:cs="Arial"/>
          <w:b/>
          <w:bCs/>
          <w:color w:val="202124"/>
          <w:sz w:val="24"/>
          <w:szCs w:val="24"/>
        </w:rPr>
      </w:pPr>
    </w:p>
    <w:p w14:paraId="191C5A91" w14:textId="6FCB20AC" w:rsidR="00E50682" w:rsidRDefault="00E50682" w:rsidP="00097558">
      <w:pPr>
        <w:pStyle w:val="HTMLconformatoprevio"/>
        <w:spacing w:line="360" w:lineRule="auto"/>
        <w:jc w:val="both"/>
        <w:rPr>
          <w:rFonts w:ascii="Arial" w:hAnsi="Arial" w:cs="Arial"/>
          <w:b/>
          <w:bCs/>
          <w:color w:val="202124"/>
          <w:sz w:val="24"/>
          <w:szCs w:val="24"/>
        </w:rPr>
      </w:pPr>
    </w:p>
    <w:p w14:paraId="5EB168EF" w14:textId="57137BCE" w:rsidR="00E50682" w:rsidRDefault="00E50682" w:rsidP="00097558">
      <w:pPr>
        <w:pStyle w:val="HTMLconformatoprevio"/>
        <w:spacing w:line="360" w:lineRule="auto"/>
        <w:jc w:val="both"/>
        <w:rPr>
          <w:rFonts w:ascii="Arial" w:hAnsi="Arial" w:cs="Arial"/>
          <w:b/>
          <w:bCs/>
          <w:color w:val="202124"/>
          <w:sz w:val="24"/>
          <w:szCs w:val="24"/>
        </w:rPr>
      </w:pPr>
    </w:p>
    <w:p w14:paraId="218165A7" w14:textId="7C258D02" w:rsidR="00E50682" w:rsidRDefault="00E50682" w:rsidP="00097558">
      <w:pPr>
        <w:pStyle w:val="HTMLconformatoprevio"/>
        <w:spacing w:line="360" w:lineRule="auto"/>
        <w:jc w:val="both"/>
        <w:rPr>
          <w:rFonts w:ascii="Arial" w:hAnsi="Arial" w:cs="Arial"/>
          <w:b/>
          <w:bCs/>
          <w:color w:val="202124"/>
          <w:sz w:val="24"/>
          <w:szCs w:val="24"/>
        </w:rPr>
      </w:pPr>
    </w:p>
    <w:p w14:paraId="479F81A8" w14:textId="4D3DF4A7" w:rsidR="00E50682" w:rsidRDefault="00E50682" w:rsidP="00097558">
      <w:pPr>
        <w:pStyle w:val="HTMLconformatoprevio"/>
        <w:spacing w:line="360" w:lineRule="auto"/>
        <w:jc w:val="both"/>
        <w:rPr>
          <w:rFonts w:ascii="Arial" w:hAnsi="Arial" w:cs="Arial"/>
          <w:b/>
          <w:bCs/>
          <w:color w:val="202124"/>
          <w:sz w:val="24"/>
          <w:szCs w:val="24"/>
        </w:rPr>
      </w:pPr>
    </w:p>
    <w:p w14:paraId="5CDF96B7" w14:textId="08A5C17A" w:rsidR="00E50682" w:rsidRDefault="00E50682" w:rsidP="00097558">
      <w:pPr>
        <w:pStyle w:val="HTMLconformatoprevio"/>
        <w:spacing w:line="360" w:lineRule="auto"/>
        <w:jc w:val="both"/>
        <w:rPr>
          <w:rFonts w:ascii="Arial" w:hAnsi="Arial" w:cs="Arial"/>
          <w:b/>
          <w:bCs/>
          <w:color w:val="202124"/>
          <w:sz w:val="24"/>
          <w:szCs w:val="24"/>
        </w:rPr>
      </w:pPr>
    </w:p>
    <w:p w14:paraId="59FC1460" w14:textId="36A6836A" w:rsidR="00E50682" w:rsidRDefault="00E50682" w:rsidP="00097558">
      <w:pPr>
        <w:pStyle w:val="HTMLconformatoprevio"/>
        <w:spacing w:line="360" w:lineRule="auto"/>
        <w:jc w:val="both"/>
        <w:rPr>
          <w:rFonts w:ascii="Arial" w:hAnsi="Arial" w:cs="Arial"/>
          <w:b/>
          <w:bCs/>
          <w:color w:val="202124"/>
          <w:sz w:val="24"/>
          <w:szCs w:val="24"/>
        </w:rPr>
      </w:pPr>
    </w:p>
    <w:p w14:paraId="2D18430F" w14:textId="4E2F0E31" w:rsidR="00C86F51" w:rsidRPr="003970C0" w:rsidRDefault="00B24B43">
      <w:pPr>
        <w:pStyle w:val="NormalWeb"/>
        <w:numPr>
          <w:ilvl w:val="0"/>
          <w:numId w:val="3"/>
        </w:numPr>
        <w:spacing w:before="0" w:beforeAutospacing="0" w:after="0" w:afterAutospacing="0" w:line="360" w:lineRule="auto"/>
        <w:jc w:val="center"/>
        <w:textAlignment w:val="baseline"/>
        <w:rPr>
          <w:rFonts w:ascii="Arial" w:hAnsi="Arial" w:cs="Arial"/>
          <w:b/>
          <w:bCs/>
          <w:color w:val="000000"/>
        </w:rPr>
      </w:pPr>
      <w:r>
        <w:rPr>
          <w:rFonts w:ascii="Arial" w:hAnsi="Arial" w:cs="Arial"/>
          <w:b/>
          <w:bCs/>
          <w:color w:val="000000"/>
        </w:rPr>
        <w:lastRenderedPageBreak/>
        <w:t>F</w:t>
      </w:r>
      <w:r w:rsidR="006B0E47">
        <w:rPr>
          <w:rFonts w:ascii="Arial" w:hAnsi="Arial" w:cs="Arial"/>
          <w:b/>
          <w:bCs/>
          <w:color w:val="000000"/>
        </w:rPr>
        <w:t>e</w:t>
      </w:r>
      <w:r w:rsidR="00C86F51" w:rsidRPr="003970C0">
        <w:rPr>
          <w:rFonts w:ascii="Arial" w:hAnsi="Arial" w:cs="Arial"/>
          <w:b/>
          <w:bCs/>
          <w:color w:val="000000"/>
        </w:rPr>
        <w:t>nómeno: Opioides en Cuidados paliativos</w:t>
      </w:r>
    </w:p>
    <w:p w14:paraId="16D151B8" w14:textId="55E871EC" w:rsidR="00C86F51" w:rsidRDefault="00C86F51" w:rsidP="00773B16">
      <w:pPr>
        <w:rPr>
          <w:rFonts w:ascii="Times New Roman" w:hAnsi="Times New Roman" w:cs="Times New Roman"/>
          <w:b/>
          <w:bCs/>
        </w:rPr>
      </w:pPr>
    </w:p>
    <w:p w14:paraId="5167574E" w14:textId="77777777" w:rsidR="006B0E47" w:rsidRPr="003970C0" w:rsidRDefault="006B0E47" w:rsidP="00773B16">
      <w:pPr>
        <w:rPr>
          <w:rFonts w:ascii="Times New Roman" w:hAnsi="Times New Roman" w:cs="Times New Roman"/>
          <w:b/>
          <w:bCs/>
        </w:rPr>
      </w:pPr>
    </w:p>
    <w:p w14:paraId="7738CD51" w14:textId="5D249FAB" w:rsidR="00C86F51" w:rsidRDefault="00C86F51" w:rsidP="00773B16">
      <w:pPr>
        <w:pStyle w:val="NormalWeb"/>
        <w:spacing w:before="0" w:beforeAutospacing="0" w:after="0" w:afterAutospacing="0" w:line="360" w:lineRule="auto"/>
        <w:ind w:firstLine="360"/>
        <w:jc w:val="both"/>
      </w:pPr>
      <w:r>
        <w:rPr>
          <w:rFonts w:ascii="Arial" w:hAnsi="Arial" w:cs="Arial"/>
          <w:color w:val="000000"/>
        </w:rPr>
        <w:t>¿Cuáles son las razones para estudiar opioides?, porque son los analgésicos más antiguos (1), los más estudiados (</w:t>
      </w:r>
      <w:r w:rsidR="003D4D4F">
        <w:rPr>
          <w:rFonts w:ascii="Arial" w:hAnsi="Arial" w:cs="Arial"/>
          <w:color w:val="000000"/>
        </w:rPr>
        <w:t>2</w:t>
      </w:r>
      <w:r>
        <w:rPr>
          <w:rFonts w:ascii="Arial" w:hAnsi="Arial" w:cs="Arial"/>
          <w:color w:val="000000"/>
        </w:rPr>
        <w:t>,</w:t>
      </w:r>
      <w:r w:rsidR="003D4D4F">
        <w:rPr>
          <w:rFonts w:ascii="Arial" w:hAnsi="Arial" w:cs="Arial"/>
          <w:color w:val="000000"/>
        </w:rPr>
        <w:t>3</w:t>
      </w:r>
      <w:r>
        <w:rPr>
          <w:rFonts w:ascii="Arial" w:hAnsi="Arial" w:cs="Arial"/>
          <w:color w:val="000000"/>
        </w:rPr>
        <w:t>), con mayor evidencia científica y porque su aplicabilidad clínica brinda analgesia para todos los tipos de dolor, son la base de la analgesia multimodal, permiten terapias de sustitución, entre otros beneficios (</w:t>
      </w:r>
      <w:r w:rsidR="003D4D4F">
        <w:rPr>
          <w:rFonts w:ascii="Arial" w:hAnsi="Arial" w:cs="Arial"/>
          <w:color w:val="000000"/>
        </w:rPr>
        <w:t>4</w:t>
      </w:r>
      <w:r>
        <w:rPr>
          <w:rFonts w:ascii="Arial" w:hAnsi="Arial" w:cs="Arial"/>
          <w:color w:val="000000"/>
        </w:rPr>
        <w:t>). Lo que ha inspirado y motivado la educación médica continuada, la investigación permanente de patentes farmacológicas y tecnología opioide, con el objetivo de mejorar la funcionalidad, la calidad de vida, de los pacientes y sus familias y el desarrollo de un país desde los Cuidados paliativos, con el fortalecimiento de la educación y las políticas públicas en salud (</w:t>
      </w:r>
      <w:r w:rsidR="003D4D4F">
        <w:rPr>
          <w:rFonts w:ascii="Arial" w:hAnsi="Arial" w:cs="Arial"/>
          <w:color w:val="000000"/>
        </w:rPr>
        <w:t>5</w:t>
      </w:r>
      <w:r>
        <w:rPr>
          <w:rFonts w:ascii="Arial" w:hAnsi="Arial" w:cs="Arial"/>
          <w:color w:val="000000"/>
        </w:rPr>
        <w:t>). A los médicos se les exige el mayor conocimiento científico posible, máxima responsabilidad, aprendizaje permanente y uso adecuado de los opioides. En este último tema se incluye la farmacología, formulaciones, titulaciones, pero también destete y apoyo de la terapia multimodal farmacológica y no farmacológica. </w:t>
      </w:r>
    </w:p>
    <w:p w14:paraId="59299595" w14:textId="77777777" w:rsidR="00C86F51" w:rsidRDefault="00C86F51" w:rsidP="00773B16">
      <w:bookmarkStart w:id="1" w:name="_Hlk117006441"/>
    </w:p>
    <w:p w14:paraId="2B5C6A65" w14:textId="423273F3" w:rsidR="00C86F51" w:rsidRDefault="00C86F51" w:rsidP="00773B16">
      <w:pPr>
        <w:pStyle w:val="NormalWeb"/>
        <w:spacing w:before="0" w:beforeAutospacing="0" w:after="0" w:afterAutospacing="0" w:line="360" w:lineRule="auto"/>
        <w:jc w:val="both"/>
      </w:pPr>
      <w:r>
        <w:rPr>
          <w:rFonts w:ascii="Arial" w:hAnsi="Arial" w:cs="Arial"/>
          <w:color w:val="000000"/>
        </w:rPr>
        <w:t xml:space="preserve">Figura 1. </w:t>
      </w:r>
      <w:r w:rsidR="00773B16">
        <w:rPr>
          <w:rFonts w:ascii="Arial" w:hAnsi="Arial" w:cs="Arial"/>
          <w:color w:val="000000"/>
        </w:rPr>
        <w:t>Beneficios farmacológicos</w:t>
      </w:r>
      <w:r>
        <w:rPr>
          <w:rFonts w:ascii="Arial" w:hAnsi="Arial" w:cs="Arial"/>
          <w:color w:val="000000"/>
        </w:rPr>
        <w:t xml:space="preserve"> de lo opioides en Cuidados Paliativos </w:t>
      </w:r>
    </w:p>
    <w:bookmarkEnd w:id="1"/>
    <w:p w14:paraId="734F0993" w14:textId="46E7E305" w:rsidR="00C86F51" w:rsidRDefault="00C86F51" w:rsidP="00773B16">
      <w:pPr>
        <w:pStyle w:val="NormalWeb"/>
        <w:spacing w:before="0" w:beforeAutospacing="0" w:after="0" w:afterAutospacing="0" w:line="360" w:lineRule="auto"/>
        <w:jc w:val="both"/>
      </w:pPr>
      <w:r>
        <w:rPr>
          <w:rFonts w:ascii="Arial" w:hAnsi="Arial" w:cs="Arial"/>
          <w:noProof/>
          <w:color w:val="000000"/>
          <w:bdr w:val="none" w:sz="0" w:space="0" w:color="auto" w:frame="1"/>
          <w:lang w:eastAsia="es-CO"/>
        </w:rPr>
        <w:drawing>
          <wp:inline distT="0" distB="0" distL="0" distR="0" wp14:anchorId="2D0CF00F" wp14:editId="5D9EF481">
            <wp:extent cx="3526155" cy="19259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6155" cy="1925955"/>
                    </a:xfrm>
                    <a:prstGeom prst="rect">
                      <a:avLst/>
                    </a:prstGeom>
                    <a:noFill/>
                    <a:ln>
                      <a:noFill/>
                    </a:ln>
                  </pic:spPr>
                </pic:pic>
              </a:graphicData>
            </a:graphic>
          </wp:inline>
        </w:drawing>
      </w:r>
    </w:p>
    <w:p w14:paraId="3A2F30A8" w14:textId="2EA8CE68" w:rsidR="00C86F51" w:rsidRDefault="00C86F51" w:rsidP="00773B16">
      <w:pPr>
        <w:pStyle w:val="NormalWeb"/>
        <w:spacing w:before="0" w:beforeAutospacing="0" w:after="0" w:afterAutospacing="0" w:line="360" w:lineRule="auto"/>
        <w:jc w:val="both"/>
      </w:pPr>
      <w:r>
        <w:rPr>
          <w:rFonts w:ascii="Arial" w:hAnsi="Arial" w:cs="Arial"/>
          <w:color w:val="000000"/>
        </w:rPr>
        <w:t xml:space="preserve">Fuente: </w:t>
      </w:r>
      <w:r w:rsidR="00574E8F">
        <w:rPr>
          <w:rFonts w:ascii="Arial" w:hAnsi="Arial" w:cs="Arial"/>
          <w:color w:val="000000"/>
        </w:rPr>
        <w:t>Investigación</w:t>
      </w:r>
      <w:r>
        <w:rPr>
          <w:rFonts w:ascii="Arial" w:hAnsi="Arial" w:cs="Arial"/>
          <w:color w:val="000000"/>
        </w:rPr>
        <w:t xml:space="preserve"> de Maestría Rincón AM, 2022</w:t>
      </w:r>
    </w:p>
    <w:p w14:paraId="3F6A785F" w14:textId="6970DCC1" w:rsidR="00C86F51" w:rsidRDefault="00C86F51" w:rsidP="00773B16"/>
    <w:p w14:paraId="29D1D2EC" w14:textId="71957668" w:rsidR="003863C6" w:rsidRDefault="003863C6" w:rsidP="00773B16"/>
    <w:p w14:paraId="0DEC6959" w14:textId="590E4C9E" w:rsidR="003863C6" w:rsidRDefault="003863C6" w:rsidP="00773B16"/>
    <w:p w14:paraId="149E3D3E" w14:textId="77777777" w:rsidR="003863C6" w:rsidRDefault="003863C6" w:rsidP="00773B16"/>
    <w:p w14:paraId="72989818" w14:textId="5F035A06" w:rsidR="00C86F51" w:rsidRDefault="00C86F51" w:rsidP="00773B16">
      <w:pPr>
        <w:pStyle w:val="NormalWeb"/>
        <w:spacing w:before="0" w:beforeAutospacing="0" w:after="0" w:afterAutospacing="0" w:line="360" w:lineRule="auto"/>
        <w:jc w:val="both"/>
        <w:rPr>
          <w:rFonts w:ascii="Arial" w:hAnsi="Arial" w:cs="Arial"/>
          <w:color w:val="000000"/>
        </w:rPr>
      </w:pPr>
      <w:bookmarkStart w:id="2" w:name="_Hlk117006466"/>
      <w:r>
        <w:rPr>
          <w:rFonts w:ascii="Arial" w:hAnsi="Arial" w:cs="Arial"/>
          <w:color w:val="000000"/>
        </w:rPr>
        <w:t>Figura 2. Beneficios de los opioides </w:t>
      </w:r>
    </w:p>
    <w:p w14:paraId="6DB99FB8" w14:textId="1033AE10" w:rsidR="002550F1" w:rsidRDefault="002550F1" w:rsidP="00773B16">
      <w:pPr>
        <w:pStyle w:val="NormalWeb"/>
        <w:spacing w:before="0" w:beforeAutospacing="0" w:after="0" w:afterAutospacing="0" w:line="360" w:lineRule="auto"/>
        <w:jc w:val="both"/>
        <w:rPr>
          <w:rFonts w:ascii="Arial" w:hAnsi="Arial" w:cs="Arial"/>
          <w:color w:val="000000"/>
        </w:rPr>
      </w:pPr>
      <w:r>
        <w:rPr>
          <w:noProof/>
          <w:lang w:eastAsia="es-CO"/>
        </w:rPr>
        <w:drawing>
          <wp:inline distT="0" distB="0" distL="0" distR="0" wp14:anchorId="29A94C71" wp14:editId="60F9DC3B">
            <wp:extent cx="4019339" cy="2000250"/>
            <wp:effectExtent l="0" t="0" r="635" b="0"/>
            <wp:docPr id="19" name="Imagen 1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10;&#10;Descripción generada automáticamente con confianza media"/>
                    <pic:cNvPicPr/>
                  </pic:nvPicPr>
                  <pic:blipFill rotWithShape="1">
                    <a:blip r:embed="rId8"/>
                    <a:srcRect l="30161" t="49936" r="36651" b="25197"/>
                    <a:stretch/>
                  </pic:blipFill>
                  <pic:spPr bwMode="auto">
                    <a:xfrm>
                      <a:off x="0" y="0"/>
                      <a:ext cx="4023773" cy="2002457"/>
                    </a:xfrm>
                    <a:prstGeom prst="rect">
                      <a:avLst/>
                    </a:prstGeom>
                    <a:ln>
                      <a:noFill/>
                    </a:ln>
                    <a:extLst>
                      <a:ext uri="{53640926-AAD7-44D8-BBD7-CCE9431645EC}">
                        <a14:shadowObscured xmlns:a14="http://schemas.microsoft.com/office/drawing/2010/main"/>
                      </a:ext>
                    </a:extLst>
                  </pic:spPr>
                </pic:pic>
              </a:graphicData>
            </a:graphic>
          </wp:inline>
        </w:drawing>
      </w:r>
    </w:p>
    <w:p w14:paraId="6FE30A15" w14:textId="6C829A93" w:rsidR="00C86F51" w:rsidRDefault="002550F1" w:rsidP="00773B16">
      <w:pPr>
        <w:pStyle w:val="NormalWeb"/>
        <w:spacing w:before="0" w:beforeAutospacing="0" w:after="0" w:afterAutospacing="0" w:line="360" w:lineRule="auto"/>
        <w:jc w:val="both"/>
      </w:pPr>
      <w:r>
        <w:t> </w:t>
      </w:r>
      <w:bookmarkEnd w:id="2"/>
      <w:r w:rsidR="00C86F51">
        <w:rPr>
          <w:rFonts w:ascii="Arial" w:hAnsi="Arial" w:cs="Arial"/>
          <w:color w:val="000000"/>
        </w:rPr>
        <w:t xml:space="preserve">Fuente: </w:t>
      </w:r>
      <w:r w:rsidR="00574E8F">
        <w:rPr>
          <w:rFonts w:ascii="Arial" w:hAnsi="Arial" w:cs="Arial"/>
          <w:color w:val="000000"/>
        </w:rPr>
        <w:t>Investigación</w:t>
      </w:r>
      <w:r w:rsidR="00C86F51">
        <w:rPr>
          <w:rFonts w:ascii="Arial" w:hAnsi="Arial" w:cs="Arial"/>
          <w:color w:val="000000"/>
        </w:rPr>
        <w:t xml:space="preserve"> de Maestría Rincón AM, 2022</w:t>
      </w:r>
    </w:p>
    <w:p w14:paraId="7406C701" w14:textId="77777777" w:rsidR="00C86F51" w:rsidRDefault="00C86F51" w:rsidP="003863C6">
      <w:pPr>
        <w:jc w:val="center"/>
      </w:pPr>
      <w:r>
        <w:br/>
      </w:r>
    </w:p>
    <w:p w14:paraId="430D6979" w14:textId="77777777" w:rsidR="00C86F51" w:rsidRPr="003970C0" w:rsidRDefault="00C86F51">
      <w:pPr>
        <w:pStyle w:val="NormalWeb"/>
        <w:numPr>
          <w:ilvl w:val="0"/>
          <w:numId w:val="4"/>
        </w:numPr>
        <w:spacing w:before="0" w:beforeAutospacing="0" w:after="0" w:afterAutospacing="0" w:line="360" w:lineRule="auto"/>
        <w:jc w:val="center"/>
        <w:textAlignment w:val="baseline"/>
        <w:rPr>
          <w:rFonts w:ascii="Arial" w:hAnsi="Arial" w:cs="Arial"/>
          <w:b/>
          <w:bCs/>
          <w:color w:val="000000"/>
        </w:rPr>
      </w:pPr>
      <w:r w:rsidRPr="003970C0">
        <w:rPr>
          <w:rFonts w:ascii="Arial" w:hAnsi="Arial" w:cs="Arial"/>
          <w:b/>
          <w:bCs/>
          <w:color w:val="000000"/>
        </w:rPr>
        <w:t>Introducción</w:t>
      </w:r>
    </w:p>
    <w:p w14:paraId="74942763" w14:textId="050D94D4" w:rsidR="00C86F51" w:rsidRDefault="00C86F51" w:rsidP="00773B16">
      <w:pPr>
        <w:rPr>
          <w:rFonts w:ascii="Times New Roman" w:hAnsi="Times New Roman" w:cs="Times New Roman"/>
        </w:rPr>
      </w:pPr>
    </w:p>
    <w:p w14:paraId="75133538" w14:textId="77777777" w:rsidR="003863C6" w:rsidRDefault="003863C6" w:rsidP="00773B16">
      <w:pPr>
        <w:rPr>
          <w:rFonts w:ascii="Times New Roman" w:hAnsi="Times New Roman" w:cs="Times New Roman"/>
        </w:rPr>
      </w:pPr>
    </w:p>
    <w:p w14:paraId="72B7F866" w14:textId="15FFA96A" w:rsidR="00C86F51" w:rsidRDefault="00C86F51" w:rsidP="00773B16">
      <w:pPr>
        <w:pStyle w:val="NormalWeb"/>
        <w:spacing w:before="0" w:beforeAutospacing="0" w:after="0" w:afterAutospacing="0" w:line="360" w:lineRule="auto"/>
        <w:ind w:firstLine="360"/>
        <w:jc w:val="both"/>
        <w:rPr>
          <w:rFonts w:ascii="Arial" w:hAnsi="Arial" w:cs="Arial"/>
          <w:color w:val="000000"/>
        </w:rPr>
      </w:pPr>
      <w:r>
        <w:rPr>
          <w:rFonts w:ascii="Arial" w:hAnsi="Arial" w:cs="Arial"/>
          <w:color w:val="000000"/>
        </w:rPr>
        <w:t xml:space="preserve">En el juramento hipocrático, uno de los deberes médicos es brindar bienestar a los pacientes y uno de los medios es la analgesia. La es un derecho humano, sustentado por el </w:t>
      </w:r>
      <w:r>
        <w:rPr>
          <w:rFonts w:ascii="Arial" w:hAnsi="Arial" w:cs="Arial"/>
          <w:color w:val="000000"/>
          <w:shd w:val="clear" w:color="auto" w:fill="FFFFFF"/>
        </w:rPr>
        <w:t>Artículo 25 de la Declaración Universal de los Derechos Humanos (</w:t>
      </w:r>
      <w:r w:rsidR="00081CF8">
        <w:rPr>
          <w:rFonts w:ascii="Arial" w:hAnsi="Arial" w:cs="Arial"/>
          <w:color w:val="000000"/>
          <w:shd w:val="clear" w:color="auto" w:fill="FFFFFF"/>
        </w:rPr>
        <w:t>9</w:t>
      </w:r>
      <w:r>
        <w:rPr>
          <w:rFonts w:ascii="Arial" w:hAnsi="Arial" w:cs="Arial"/>
          <w:color w:val="000000"/>
          <w:shd w:val="clear" w:color="auto" w:fill="FFFFFF"/>
        </w:rPr>
        <w:t>)</w:t>
      </w:r>
      <w:r>
        <w:rPr>
          <w:rFonts w:ascii="Arial" w:hAnsi="Arial" w:cs="Arial"/>
          <w:color w:val="000000"/>
        </w:rPr>
        <w:t>, reforzado y complementado en el 2010, por la Declaración de Montreal, que refiere: “el acceso al tratamiento del dolor por parte de profesionales de la salud adecuadamente capacitados es un derecho humano fundamental”.  Por lo tanto, los médicos poseen una responsabilidad ética, de aliviar el sufrimiento relacionado con el dolor, brindar calidad de vida, suministrando un acceso informado e imparcial a los analgésicos.</w:t>
      </w:r>
    </w:p>
    <w:p w14:paraId="75027CA0" w14:textId="77777777" w:rsidR="00FA5A50" w:rsidRDefault="00FA5A50" w:rsidP="00773B16">
      <w:pPr>
        <w:pStyle w:val="NormalWeb"/>
        <w:spacing w:before="0" w:beforeAutospacing="0" w:after="0" w:afterAutospacing="0" w:line="360" w:lineRule="auto"/>
        <w:ind w:firstLine="360"/>
        <w:jc w:val="both"/>
      </w:pPr>
    </w:p>
    <w:p w14:paraId="16C14F94" w14:textId="4846800A" w:rsidR="00C86F51" w:rsidRDefault="00C86F51" w:rsidP="00773B16">
      <w:pPr>
        <w:pStyle w:val="NormalWeb"/>
        <w:spacing w:before="0" w:beforeAutospacing="0" w:after="0" w:afterAutospacing="0" w:line="360" w:lineRule="auto"/>
        <w:ind w:firstLine="360"/>
        <w:jc w:val="both"/>
        <w:rPr>
          <w:rFonts w:ascii="Arial" w:hAnsi="Arial" w:cs="Arial"/>
          <w:color w:val="000000"/>
        </w:rPr>
      </w:pPr>
      <w:r>
        <w:rPr>
          <w:rFonts w:ascii="Arial" w:hAnsi="Arial" w:cs="Arial"/>
          <w:color w:val="000000"/>
        </w:rPr>
        <w:t>Uno de los componentes de la analgesia multimodal, para manejo del dolor crónico y agudo, son los opioides, segundo y tercer escalón de la Escalera de la O</w:t>
      </w:r>
      <w:r w:rsidR="00F1596A">
        <w:rPr>
          <w:rFonts w:ascii="Arial" w:hAnsi="Arial" w:cs="Arial"/>
          <w:color w:val="000000"/>
        </w:rPr>
        <w:t xml:space="preserve">rganización Mundial de la Salud, </w:t>
      </w:r>
      <w:r>
        <w:rPr>
          <w:rFonts w:ascii="Arial" w:hAnsi="Arial" w:cs="Arial"/>
          <w:color w:val="000000"/>
        </w:rPr>
        <w:t>diseñada en</w:t>
      </w:r>
      <w:r w:rsidR="00F1596A">
        <w:rPr>
          <w:rFonts w:ascii="Arial" w:hAnsi="Arial" w:cs="Arial"/>
          <w:color w:val="000000"/>
        </w:rPr>
        <w:t xml:space="preserve"> G</w:t>
      </w:r>
      <w:r>
        <w:rPr>
          <w:rFonts w:ascii="Arial" w:hAnsi="Arial" w:cs="Arial"/>
          <w:color w:val="000000"/>
        </w:rPr>
        <w:t xml:space="preserve">inebra, Suiza, en 1986, </w:t>
      </w:r>
      <w:r>
        <w:rPr>
          <w:rFonts w:ascii="Arial" w:hAnsi="Arial" w:cs="Arial"/>
          <w:color w:val="000000"/>
        </w:rPr>
        <w:lastRenderedPageBreak/>
        <w:t>originalmente para el manejo del dolor oncológico, según su intensidad y posteriormente se amplió a dolor no oncológico (</w:t>
      </w:r>
      <w:r w:rsidR="00F35956">
        <w:rPr>
          <w:rFonts w:ascii="Arial" w:hAnsi="Arial" w:cs="Arial"/>
          <w:color w:val="000000"/>
        </w:rPr>
        <w:t>7</w:t>
      </w:r>
      <w:r>
        <w:rPr>
          <w:rFonts w:ascii="Arial" w:hAnsi="Arial" w:cs="Arial"/>
          <w:color w:val="000000"/>
        </w:rPr>
        <w:t>).  </w:t>
      </w:r>
    </w:p>
    <w:p w14:paraId="53AADD11" w14:textId="77777777" w:rsidR="00FA5A50" w:rsidRDefault="00FA5A50" w:rsidP="00773B16">
      <w:pPr>
        <w:pStyle w:val="NormalWeb"/>
        <w:spacing w:before="0" w:beforeAutospacing="0" w:after="0" w:afterAutospacing="0" w:line="360" w:lineRule="auto"/>
        <w:ind w:firstLine="360"/>
        <w:jc w:val="both"/>
      </w:pPr>
    </w:p>
    <w:p w14:paraId="1116913F" w14:textId="620CD0D3" w:rsidR="00C86F51" w:rsidRDefault="00C86F51" w:rsidP="00773B16">
      <w:pPr>
        <w:pStyle w:val="NormalWeb"/>
        <w:spacing w:before="0" w:beforeAutospacing="0" w:after="0" w:afterAutospacing="0" w:line="360" w:lineRule="auto"/>
        <w:ind w:firstLine="360"/>
        <w:jc w:val="both"/>
        <w:rPr>
          <w:rFonts w:ascii="Arial" w:hAnsi="Arial" w:cs="Arial"/>
          <w:color w:val="000000"/>
        </w:rPr>
      </w:pPr>
      <w:r>
        <w:rPr>
          <w:rFonts w:ascii="Arial" w:hAnsi="Arial" w:cs="Arial"/>
          <w:color w:val="000000"/>
        </w:rPr>
        <w:t>Analgésicos opioides, que requieren de los médicos prescriptores, cuya experiencia y conocimientos, aporta un incalculable valor, que debe ser escuchado, pero muchas veces no sucede, como en Colombia. En países con consumo alto de opioides, como Estados Unidos y Canadá, sus entrevistas han generado estrategias para disminuir su formulación y consumo (8,9). Como la emitida en las conclusiones del estudio cualitativo de Desveaux  et al. 2019, (</w:t>
      </w:r>
      <w:r w:rsidR="00F35956">
        <w:rPr>
          <w:rFonts w:ascii="Arial" w:hAnsi="Arial" w:cs="Arial"/>
          <w:color w:val="000000"/>
        </w:rPr>
        <w:t>10</w:t>
      </w:r>
      <w:r>
        <w:rPr>
          <w:rFonts w:ascii="Arial" w:hAnsi="Arial" w:cs="Arial"/>
          <w:color w:val="000000"/>
        </w:rPr>
        <w:t>,1</w:t>
      </w:r>
      <w:r w:rsidR="00F35956">
        <w:rPr>
          <w:rFonts w:ascii="Arial" w:hAnsi="Arial" w:cs="Arial"/>
          <w:color w:val="000000"/>
        </w:rPr>
        <w:t>1</w:t>
      </w:r>
      <w:r>
        <w:rPr>
          <w:rFonts w:ascii="Arial" w:hAnsi="Arial" w:cs="Arial"/>
          <w:color w:val="000000"/>
        </w:rPr>
        <w:t xml:space="preserve">) realizado en Canadá, donde </w:t>
      </w:r>
      <w:r w:rsidR="00AE52EA">
        <w:rPr>
          <w:rFonts w:ascii="Arial" w:hAnsi="Arial" w:cs="Arial"/>
          <w:color w:val="000000"/>
        </w:rPr>
        <w:t>la educación es el pilar, donde la retroalimentación hace evolucionar todo el sistema desde la conciencia individual hasta la colectiva.</w:t>
      </w:r>
    </w:p>
    <w:p w14:paraId="44EBF27C" w14:textId="77777777" w:rsidR="003863C6" w:rsidRPr="003863C6" w:rsidRDefault="003863C6" w:rsidP="00773B16">
      <w:pPr>
        <w:pStyle w:val="NormalWeb"/>
        <w:spacing w:before="0" w:beforeAutospacing="0" w:after="0" w:afterAutospacing="0" w:line="360" w:lineRule="auto"/>
        <w:ind w:firstLine="360"/>
        <w:jc w:val="both"/>
        <w:rPr>
          <w:rFonts w:ascii="Arial" w:hAnsi="Arial" w:cs="Arial"/>
          <w:color w:val="000000"/>
        </w:rPr>
      </w:pPr>
    </w:p>
    <w:p w14:paraId="29CEE55F" w14:textId="6E4BD99E" w:rsidR="00C86F51" w:rsidRDefault="00F1596A" w:rsidP="00773B16">
      <w:pPr>
        <w:pStyle w:val="NormalWeb"/>
        <w:spacing w:before="0" w:beforeAutospacing="0" w:after="0" w:afterAutospacing="0" w:line="360" w:lineRule="auto"/>
        <w:jc w:val="both"/>
      </w:pPr>
      <w:r>
        <w:rPr>
          <w:rFonts w:ascii="Arial" w:hAnsi="Arial" w:cs="Arial"/>
          <w:color w:val="000000"/>
        </w:rPr>
        <w:t>L</w:t>
      </w:r>
      <w:r w:rsidR="00C86F51">
        <w:rPr>
          <w:rFonts w:ascii="Arial" w:hAnsi="Arial" w:cs="Arial"/>
          <w:color w:val="000000"/>
        </w:rPr>
        <w:t>a distribución y</w:t>
      </w:r>
      <w:r>
        <w:rPr>
          <w:rFonts w:ascii="Arial" w:hAnsi="Arial" w:cs="Arial"/>
          <w:color w:val="000000"/>
        </w:rPr>
        <w:t xml:space="preserve"> el</w:t>
      </w:r>
      <w:r w:rsidR="00C86F51">
        <w:rPr>
          <w:rFonts w:ascii="Arial" w:hAnsi="Arial" w:cs="Arial"/>
          <w:color w:val="000000"/>
        </w:rPr>
        <w:t xml:space="preserve"> consumo de opioides </w:t>
      </w:r>
      <w:r>
        <w:rPr>
          <w:rFonts w:ascii="Arial" w:hAnsi="Arial" w:cs="Arial"/>
          <w:color w:val="000000"/>
        </w:rPr>
        <w:t>es un</w:t>
      </w:r>
      <w:r w:rsidR="00C86F51">
        <w:rPr>
          <w:rFonts w:ascii="Arial" w:hAnsi="Arial" w:cs="Arial"/>
          <w:color w:val="000000"/>
        </w:rPr>
        <w:t xml:space="preserve"> indicador global del desarrollo de los cuidados paliativos a nivel mundial, </w:t>
      </w:r>
      <w:r>
        <w:rPr>
          <w:rFonts w:ascii="Arial" w:hAnsi="Arial" w:cs="Arial"/>
          <w:color w:val="000000"/>
        </w:rPr>
        <w:t>que muestra</w:t>
      </w:r>
      <w:r w:rsidR="00C86F51">
        <w:rPr>
          <w:rFonts w:ascii="Arial" w:hAnsi="Arial" w:cs="Arial"/>
          <w:color w:val="000000"/>
        </w:rPr>
        <w:t xml:space="preserve"> </w:t>
      </w:r>
      <w:r>
        <w:rPr>
          <w:rFonts w:ascii="Arial" w:hAnsi="Arial" w:cs="Arial"/>
          <w:color w:val="000000"/>
        </w:rPr>
        <w:t xml:space="preserve">el desequilibrio </w:t>
      </w:r>
      <w:r w:rsidR="00C86F51">
        <w:rPr>
          <w:rFonts w:ascii="Arial" w:hAnsi="Arial" w:cs="Arial"/>
          <w:color w:val="000000"/>
        </w:rPr>
        <w:t xml:space="preserve"> existente entre los países en vía de bajos, medianos y altos ingresos(7,11)</w:t>
      </w:r>
      <w:r w:rsidR="00AE52EA">
        <w:rPr>
          <w:rFonts w:ascii="Arial" w:hAnsi="Arial" w:cs="Arial"/>
          <w:color w:val="000000"/>
        </w:rPr>
        <w:t xml:space="preserve">, una inequidad evidente en la distribución de opioides a nivel mundial. </w:t>
      </w:r>
      <w:r>
        <w:rPr>
          <w:rFonts w:ascii="Arial" w:hAnsi="Arial" w:cs="Arial"/>
          <w:color w:val="000000"/>
        </w:rPr>
        <w:t xml:space="preserve">Por ejemplo, en </w:t>
      </w:r>
      <w:r w:rsidR="00C86F51">
        <w:rPr>
          <w:rFonts w:ascii="Arial" w:hAnsi="Arial" w:cs="Arial"/>
          <w:color w:val="000000"/>
        </w:rPr>
        <w:t>Estados Unidos, es importante disminuir las tasas de prescripción inadecuada de opioides por su actual crisis de opioides, difiere de Latinoamérica,  donde por el contrario hay que mejorar su distribución y formulación (</w:t>
      </w:r>
      <w:r w:rsidR="00F35956">
        <w:rPr>
          <w:rFonts w:ascii="Arial" w:hAnsi="Arial" w:cs="Arial"/>
          <w:color w:val="000000"/>
        </w:rPr>
        <w:t>9</w:t>
      </w:r>
      <w:r w:rsidR="00C86F51">
        <w:rPr>
          <w:rFonts w:ascii="Arial" w:hAnsi="Arial" w:cs="Arial"/>
          <w:color w:val="000000"/>
        </w:rPr>
        <w:t xml:space="preserve">,12). En Europa </w:t>
      </w:r>
      <w:r>
        <w:rPr>
          <w:rFonts w:ascii="Arial" w:hAnsi="Arial" w:cs="Arial"/>
          <w:color w:val="000000"/>
        </w:rPr>
        <w:t xml:space="preserve"> por el contrario </w:t>
      </w:r>
      <w:r w:rsidR="00C86F51">
        <w:rPr>
          <w:rFonts w:ascii="Arial" w:hAnsi="Arial" w:cs="Arial"/>
          <w:color w:val="000000"/>
        </w:rPr>
        <w:t xml:space="preserve">hay una tendencia al </w:t>
      </w:r>
      <w:r w:rsidR="003863C6">
        <w:rPr>
          <w:rFonts w:ascii="Arial" w:hAnsi="Arial" w:cs="Arial"/>
          <w:color w:val="000000"/>
        </w:rPr>
        <w:t>aumento,</w:t>
      </w:r>
      <w:r w:rsidR="00AE52EA">
        <w:rPr>
          <w:rFonts w:ascii="Arial" w:hAnsi="Arial" w:cs="Arial"/>
          <w:color w:val="000000"/>
        </w:rPr>
        <w:t xml:space="preserve"> pero con un adecuado crecimiento en el tiempo</w:t>
      </w:r>
      <w:r w:rsidR="00C86F51">
        <w:rPr>
          <w:rFonts w:ascii="Arial" w:hAnsi="Arial" w:cs="Arial"/>
          <w:color w:val="000000"/>
        </w:rPr>
        <w:t xml:space="preserve"> en los Países Bajos, los médicos de cabecera son responsables de aproximadamente el 75 % de las primeras recetas de opioides y del 90 % de las recetas repetidas (Punwasi et al.2021) (1</w:t>
      </w:r>
      <w:r w:rsidR="00F35956">
        <w:rPr>
          <w:rFonts w:ascii="Arial" w:hAnsi="Arial" w:cs="Arial"/>
          <w:color w:val="000000"/>
        </w:rPr>
        <w:t>4</w:t>
      </w:r>
      <w:r w:rsidR="00C86F51">
        <w:rPr>
          <w:rFonts w:ascii="Arial" w:hAnsi="Arial" w:cs="Arial"/>
          <w:color w:val="000000"/>
        </w:rPr>
        <w:t>) y son el pilar</w:t>
      </w:r>
      <w:r>
        <w:rPr>
          <w:rFonts w:ascii="Arial" w:hAnsi="Arial" w:cs="Arial"/>
          <w:color w:val="000000"/>
        </w:rPr>
        <w:t xml:space="preserve"> del sistema de salud con los médicos generales, </w:t>
      </w:r>
      <w:r w:rsidR="00C86F51">
        <w:rPr>
          <w:rFonts w:ascii="Arial" w:hAnsi="Arial" w:cs="Arial"/>
          <w:color w:val="000000"/>
        </w:rPr>
        <w:t>razón por lo cual fueron oídos.  En Colombia, cuyo consumo de opioides va disminuyendo (1</w:t>
      </w:r>
      <w:r w:rsidR="00F35956">
        <w:rPr>
          <w:rFonts w:ascii="Arial" w:hAnsi="Arial" w:cs="Arial"/>
          <w:color w:val="000000"/>
        </w:rPr>
        <w:t>2,13</w:t>
      </w:r>
      <w:r w:rsidR="00C86F51">
        <w:rPr>
          <w:rFonts w:ascii="Arial" w:hAnsi="Arial" w:cs="Arial"/>
          <w:color w:val="000000"/>
        </w:rPr>
        <w:t>), es importante entrevistar</w:t>
      </w:r>
      <w:r>
        <w:rPr>
          <w:rFonts w:ascii="Arial" w:hAnsi="Arial" w:cs="Arial"/>
          <w:color w:val="000000"/>
        </w:rPr>
        <w:t xml:space="preserve"> a los médicos</w:t>
      </w:r>
      <w:r w:rsidR="00C86F51">
        <w:rPr>
          <w:rFonts w:ascii="Arial" w:hAnsi="Arial" w:cs="Arial"/>
          <w:color w:val="000000"/>
        </w:rPr>
        <w:t xml:space="preserve"> y saber sus aportes y experiencias, para diseñar   estrategias de formulación adecuada y equitativa de opioides, con un mejor manejo y control del dolor.</w:t>
      </w:r>
    </w:p>
    <w:p w14:paraId="7D1DE6B2" w14:textId="048D2CBF" w:rsidR="003863C6" w:rsidRDefault="003863C6" w:rsidP="003863C6">
      <w:pPr>
        <w:pStyle w:val="Prrafodelista"/>
        <w:rPr>
          <w:rFonts w:cs="Arial"/>
          <w:b/>
          <w:bCs/>
          <w:color w:val="000000"/>
        </w:rPr>
      </w:pPr>
    </w:p>
    <w:p w14:paraId="36FA53F5" w14:textId="3C73BD2A" w:rsidR="006B0E47" w:rsidRDefault="006B0E47" w:rsidP="003863C6">
      <w:pPr>
        <w:pStyle w:val="Prrafodelista"/>
        <w:rPr>
          <w:rFonts w:cs="Arial"/>
          <w:b/>
          <w:bCs/>
          <w:color w:val="000000"/>
        </w:rPr>
      </w:pPr>
    </w:p>
    <w:p w14:paraId="3F2CC1F5" w14:textId="77777777" w:rsidR="006B0E47" w:rsidRDefault="006B0E47" w:rsidP="003863C6">
      <w:pPr>
        <w:pStyle w:val="Prrafodelista"/>
        <w:rPr>
          <w:rFonts w:cs="Arial"/>
          <w:b/>
          <w:bCs/>
          <w:color w:val="000000"/>
        </w:rPr>
      </w:pPr>
    </w:p>
    <w:p w14:paraId="01A91F53" w14:textId="7C977354" w:rsidR="00C86F51" w:rsidRPr="003863C6" w:rsidRDefault="00C86F51">
      <w:pPr>
        <w:pStyle w:val="Prrafodelista"/>
        <w:numPr>
          <w:ilvl w:val="0"/>
          <w:numId w:val="37"/>
        </w:numPr>
        <w:jc w:val="center"/>
        <w:rPr>
          <w:rFonts w:cs="Arial"/>
          <w:b/>
          <w:bCs/>
          <w:color w:val="000000"/>
        </w:rPr>
      </w:pPr>
      <w:r w:rsidRPr="003863C6">
        <w:rPr>
          <w:rFonts w:cs="Arial"/>
          <w:b/>
          <w:bCs/>
          <w:color w:val="000000"/>
        </w:rPr>
        <w:t>Problema</w:t>
      </w:r>
    </w:p>
    <w:p w14:paraId="7C771288" w14:textId="593060CA" w:rsidR="003863C6" w:rsidRDefault="003863C6" w:rsidP="003863C6">
      <w:pPr>
        <w:pStyle w:val="Prrafodelista"/>
        <w:rPr>
          <w:rFonts w:cs="Arial"/>
          <w:b/>
          <w:bCs/>
          <w:color w:val="000000"/>
        </w:rPr>
      </w:pPr>
    </w:p>
    <w:p w14:paraId="609274DD" w14:textId="24F42767" w:rsidR="0046070D" w:rsidRDefault="0046070D" w:rsidP="0046070D">
      <w:pPr>
        <w:pStyle w:val="NormalWeb"/>
        <w:spacing w:before="0" w:beforeAutospacing="0" w:after="0" w:afterAutospacing="0" w:line="360" w:lineRule="auto"/>
        <w:ind w:firstLine="360"/>
        <w:jc w:val="both"/>
        <w:rPr>
          <w:rFonts w:ascii="Arial" w:hAnsi="Arial" w:cs="Arial"/>
          <w:color w:val="000000"/>
        </w:rPr>
      </w:pPr>
      <w:r>
        <w:rPr>
          <w:rFonts w:ascii="Arial" w:hAnsi="Arial" w:cs="Arial"/>
          <w:color w:val="000000"/>
        </w:rPr>
        <w:t>En el 2013:  La Organización Mundial de la Salud en Ginebra, Suiza, publica un artículo, liderado por Beatrice Duthey (1</w:t>
      </w:r>
      <w:r w:rsidR="004F6E5F">
        <w:rPr>
          <w:rFonts w:ascii="Arial" w:hAnsi="Arial" w:cs="Arial"/>
          <w:color w:val="000000"/>
        </w:rPr>
        <w:t>2</w:t>
      </w:r>
      <w:r>
        <w:rPr>
          <w:rFonts w:ascii="Arial" w:hAnsi="Arial" w:cs="Arial"/>
          <w:color w:val="000000"/>
        </w:rPr>
        <w:t>), describen la situación global de los opioides del 2006 al 2010, a nivel nacional, mundial y regional, y su relación con el nivel de desarrollo y comportamiento en la formulación opioides en 4 años, reportando una clara desigualdad en la distribución de opioides del mundo, que va de la mano con el valor predictivo para el desarrollo de los Cuidados paliativos</w:t>
      </w:r>
      <w:r w:rsidR="00144BDF">
        <w:rPr>
          <w:rFonts w:ascii="Arial" w:hAnsi="Arial" w:cs="Arial"/>
          <w:color w:val="000000"/>
        </w:rPr>
        <w:t xml:space="preserve"> </w:t>
      </w:r>
      <w:r>
        <w:rPr>
          <w:rFonts w:ascii="Arial" w:hAnsi="Arial" w:cs="Arial"/>
          <w:color w:val="000000"/>
        </w:rPr>
        <w:t>(1</w:t>
      </w:r>
      <w:r w:rsidR="00144BDF">
        <w:rPr>
          <w:rFonts w:ascii="Arial" w:hAnsi="Arial" w:cs="Arial"/>
          <w:color w:val="000000"/>
        </w:rPr>
        <w:t>2</w:t>
      </w:r>
      <w:r>
        <w:rPr>
          <w:rFonts w:ascii="Arial" w:hAnsi="Arial" w:cs="Arial"/>
          <w:color w:val="000000"/>
        </w:rPr>
        <w:t xml:space="preserve">). </w:t>
      </w:r>
      <w:r w:rsidR="004F6E5F">
        <w:rPr>
          <w:rFonts w:ascii="Arial" w:hAnsi="Arial" w:cs="Arial"/>
          <w:color w:val="000000"/>
        </w:rPr>
        <w:t xml:space="preserve">Demostrado </w:t>
      </w:r>
      <w:r w:rsidR="00144BDF">
        <w:rPr>
          <w:rFonts w:ascii="Arial" w:hAnsi="Arial" w:cs="Arial"/>
          <w:color w:val="000000"/>
        </w:rPr>
        <w:t>en que solo</w:t>
      </w:r>
      <w:r>
        <w:rPr>
          <w:rFonts w:ascii="Arial" w:hAnsi="Arial" w:cs="Arial"/>
          <w:color w:val="000000"/>
        </w:rPr>
        <w:t xml:space="preserve"> el 50% de los habitantes más pobres de nuestro mundo tiene acceso a al 1% de los analgésicos opioides</w:t>
      </w:r>
      <w:r w:rsidR="00144BDF">
        <w:rPr>
          <w:rFonts w:ascii="Arial" w:hAnsi="Arial" w:cs="Arial"/>
          <w:color w:val="000000"/>
        </w:rPr>
        <w:t xml:space="preserve"> y</w:t>
      </w:r>
      <w:r>
        <w:rPr>
          <w:rFonts w:ascii="Arial" w:hAnsi="Arial" w:cs="Arial"/>
          <w:color w:val="000000"/>
        </w:rPr>
        <w:t xml:space="preserve"> el 10% más ricos de la población mundial recibe casi el 90% de los analgésicos opiáceos distribuidos en todo el mundo (8).</w:t>
      </w:r>
    </w:p>
    <w:p w14:paraId="6D9A3D77" w14:textId="6B10040C" w:rsidR="0046070D" w:rsidRDefault="0046070D" w:rsidP="0046070D">
      <w:pPr>
        <w:pStyle w:val="NormalWeb"/>
        <w:spacing w:before="0" w:beforeAutospacing="0" w:after="0" w:afterAutospacing="0" w:line="360" w:lineRule="auto"/>
        <w:jc w:val="both"/>
        <w:rPr>
          <w:rFonts w:ascii="Arial" w:hAnsi="Arial" w:cs="Arial"/>
          <w:color w:val="000000"/>
        </w:rPr>
      </w:pPr>
      <w:r>
        <w:rPr>
          <w:rFonts w:ascii="Arial" w:hAnsi="Arial" w:cs="Arial"/>
          <w:color w:val="000000"/>
        </w:rPr>
        <w:t>En el 2014, el Atlas Europeo de Cuidados Paliativos, describe el</w:t>
      </w:r>
      <w:r>
        <w:rPr>
          <w:rFonts w:ascii="Arial" w:hAnsi="Arial" w:cs="Arial"/>
          <w:i/>
          <w:iCs/>
          <w:color w:val="000000"/>
        </w:rPr>
        <w:t xml:space="preserve"> </w:t>
      </w:r>
      <w:r>
        <w:rPr>
          <w:rFonts w:ascii="Arial" w:hAnsi="Arial" w:cs="Arial"/>
          <w:color w:val="000000"/>
        </w:rPr>
        <w:t>consumo de opioides como uno de los indicadores  de valor predictivo para el desarrollo de los Cuidados Paliativo (</w:t>
      </w:r>
      <w:r w:rsidR="00144BDF">
        <w:rPr>
          <w:rFonts w:ascii="Arial" w:hAnsi="Arial" w:cs="Arial"/>
          <w:color w:val="000000"/>
        </w:rPr>
        <w:t>9</w:t>
      </w:r>
      <w:r w:rsidR="00081CF8">
        <w:rPr>
          <w:rFonts w:ascii="Arial" w:hAnsi="Arial" w:cs="Arial"/>
          <w:color w:val="000000"/>
        </w:rPr>
        <w:t>,13</w:t>
      </w:r>
      <w:r>
        <w:rPr>
          <w:rFonts w:ascii="Arial" w:hAnsi="Arial" w:cs="Arial"/>
          <w:color w:val="000000"/>
        </w:rPr>
        <w:t>) e indica la calidad de alivio del dolor en un país” (</w:t>
      </w:r>
      <w:r w:rsidR="00144BDF">
        <w:rPr>
          <w:rFonts w:ascii="Arial" w:hAnsi="Arial" w:cs="Arial"/>
          <w:color w:val="000000"/>
        </w:rPr>
        <w:t>20</w:t>
      </w:r>
      <w:r>
        <w:rPr>
          <w:rFonts w:ascii="Arial" w:hAnsi="Arial" w:cs="Arial"/>
          <w:color w:val="000000"/>
        </w:rPr>
        <w:t>).</w:t>
      </w:r>
    </w:p>
    <w:p w14:paraId="1FCD44E5" w14:textId="77777777" w:rsidR="006F45C3" w:rsidRDefault="006F45C3" w:rsidP="0046070D">
      <w:pPr>
        <w:pStyle w:val="NormalWeb"/>
        <w:spacing w:before="0" w:beforeAutospacing="0" w:after="0" w:afterAutospacing="0" w:line="360" w:lineRule="auto"/>
        <w:jc w:val="both"/>
        <w:rPr>
          <w:rFonts w:ascii="Arial" w:hAnsi="Arial" w:cs="Arial"/>
          <w:color w:val="000000"/>
        </w:rPr>
      </w:pPr>
    </w:p>
    <w:p w14:paraId="5134EFBF" w14:textId="11FE8691" w:rsidR="0046070D" w:rsidRPr="006B0E47" w:rsidRDefault="0046070D" w:rsidP="0046070D">
      <w:pPr>
        <w:pStyle w:val="NormalWeb"/>
        <w:spacing w:before="0" w:beforeAutospacing="0" w:after="0" w:afterAutospacing="0" w:line="360" w:lineRule="auto"/>
        <w:jc w:val="both"/>
        <w:rPr>
          <w:rFonts w:ascii="Arial" w:hAnsi="Arial" w:cs="Arial"/>
          <w:color w:val="000000"/>
          <w:u w:val="single"/>
        </w:rPr>
      </w:pPr>
      <w:r>
        <w:rPr>
          <w:rFonts w:ascii="Arial" w:hAnsi="Arial" w:cs="Arial"/>
          <w:color w:val="000000"/>
        </w:rPr>
        <w:t xml:space="preserve">Determinaron </w:t>
      </w:r>
      <w:r w:rsidR="006F45C3" w:rsidRPr="006B0E47">
        <w:rPr>
          <w:rFonts w:ascii="Arial" w:hAnsi="Arial" w:cs="Arial"/>
          <w:color w:val="000000"/>
          <w:u w:val="single"/>
        </w:rPr>
        <w:t xml:space="preserve">3 métodos para </w:t>
      </w:r>
      <w:r w:rsidRPr="006B0E47">
        <w:rPr>
          <w:rFonts w:ascii="Arial" w:hAnsi="Arial" w:cs="Arial"/>
          <w:color w:val="000000"/>
          <w:u w:val="single"/>
        </w:rPr>
        <w:t>medir los opioides</w:t>
      </w:r>
      <w:r w:rsidR="00081CF8">
        <w:rPr>
          <w:rFonts w:ascii="Arial" w:hAnsi="Arial" w:cs="Arial"/>
          <w:color w:val="000000"/>
          <w:u w:val="single"/>
        </w:rPr>
        <w:t xml:space="preserve"> (13)</w:t>
      </w:r>
      <w:r w:rsidRPr="006B0E47">
        <w:rPr>
          <w:rFonts w:ascii="Arial" w:hAnsi="Arial" w:cs="Arial"/>
          <w:color w:val="000000"/>
          <w:u w:val="single"/>
        </w:rPr>
        <w:t xml:space="preserve">: </w:t>
      </w:r>
    </w:p>
    <w:p w14:paraId="246198D0" w14:textId="77777777" w:rsidR="006F45C3" w:rsidRPr="006B0E47" w:rsidRDefault="006F45C3" w:rsidP="0046070D">
      <w:pPr>
        <w:pStyle w:val="NormalWeb"/>
        <w:spacing w:before="0" w:beforeAutospacing="0" w:after="0" w:afterAutospacing="0" w:line="360" w:lineRule="auto"/>
        <w:jc w:val="both"/>
        <w:rPr>
          <w:rFonts w:ascii="Arial" w:hAnsi="Arial" w:cs="Arial"/>
          <w:color w:val="000000"/>
          <w:u w:val="single"/>
        </w:rPr>
      </w:pPr>
    </w:p>
    <w:p w14:paraId="75A800BA" w14:textId="3D04D6F9" w:rsidR="00595F6F" w:rsidRPr="00595F6F" w:rsidRDefault="0046070D">
      <w:pPr>
        <w:pStyle w:val="NormalWeb"/>
        <w:numPr>
          <w:ilvl w:val="0"/>
          <w:numId w:val="5"/>
        </w:numPr>
        <w:spacing w:before="0" w:beforeAutospacing="0" w:after="0" w:afterAutospacing="0" w:line="360" w:lineRule="auto"/>
        <w:jc w:val="both"/>
        <w:textAlignment w:val="baseline"/>
        <w:rPr>
          <w:rFonts w:ascii="Arial" w:hAnsi="Arial" w:cs="Arial"/>
          <w:color w:val="000000"/>
        </w:rPr>
      </w:pPr>
      <w:r w:rsidRPr="00595F6F">
        <w:rPr>
          <w:rFonts w:ascii="Arial" w:hAnsi="Arial" w:cs="Arial"/>
          <w:color w:val="000000"/>
        </w:rPr>
        <w:t>Con un indicador que permite calcular el consumo anual de medicamentos opioides en una población medida, per cápita, como lo señala el Reporte del Observatorio de CP de Colombia de 2019, publicado en mayo del 2021, en su capítulo de medicamentos y tecnología. Se usa a nivel mundial para determinar el consumo de opioides, medido en equivalente de morfina excluyendo la metadona per cápita, es igual</w:t>
      </w:r>
      <w:r w:rsidR="006F45C3" w:rsidRPr="00595F6F">
        <w:rPr>
          <w:rFonts w:ascii="Arial" w:hAnsi="Arial" w:cs="Arial"/>
          <w:color w:val="000000"/>
        </w:rPr>
        <w:t xml:space="preserve">: </w:t>
      </w:r>
      <w:r w:rsidR="00595F6F" w:rsidRPr="00595F6F">
        <w:rPr>
          <w:rFonts w:ascii="Arial" w:hAnsi="Arial" w:cs="Arial"/>
          <w:color w:val="000000"/>
        </w:rPr>
        <w:tab/>
      </w:r>
    </w:p>
    <w:p w14:paraId="76DE536A" w14:textId="456A0907" w:rsidR="0046070D" w:rsidRDefault="00595F6F" w:rsidP="00595F6F">
      <w:pPr>
        <w:pStyle w:val="NormalWeb"/>
        <w:spacing w:before="0" w:beforeAutospacing="0" w:after="0" w:afterAutospacing="0" w:line="360" w:lineRule="auto"/>
        <w:ind w:left="720"/>
        <w:jc w:val="both"/>
        <w:textAlignment w:val="baseline"/>
        <w:rPr>
          <w:rFonts w:ascii="Arial" w:hAnsi="Arial" w:cs="Arial"/>
          <w:color w:val="000000"/>
        </w:rPr>
      </w:pPr>
      <w:r>
        <w:rPr>
          <w:rFonts w:ascii="Arial" w:hAnsi="Arial" w:cs="Arial"/>
          <w:color w:val="000000"/>
        </w:rPr>
        <w:t>C</w:t>
      </w:r>
      <w:r w:rsidR="0046070D">
        <w:rPr>
          <w:rFonts w:ascii="Arial" w:hAnsi="Arial" w:cs="Arial"/>
          <w:color w:val="000000"/>
        </w:rPr>
        <w:t>onsumo de opioides x equivalente de morfina sobre la cantidad total de habitantes (1</w:t>
      </w:r>
      <w:r>
        <w:rPr>
          <w:rFonts w:ascii="Arial" w:hAnsi="Arial" w:cs="Arial"/>
          <w:color w:val="000000"/>
        </w:rPr>
        <w:t>3</w:t>
      </w:r>
      <w:r w:rsidR="0046070D">
        <w:rPr>
          <w:rFonts w:ascii="Arial" w:hAnsi="Arial" w:cs="Arial"/>
          <w:color w:val="000000"/>
        </w:rPr>
        <w:t>).</w:t>
      </w:r>
    </w:p>
    <w:p w14:paraId="4A331254" w14:textId="01B6034F" w:rsidR="0046070D" w:rsidRDefault="0046070D">
      <w:pPr>
        <w:pStyle w:val="NormalWeb"/>
        <w:numPr>
          <w:ilvl w:val="0"/>
          <w:numId w:val="5"/>
        </w:numPr>
        <w:spacing w:before="0" w:beforeAutospacing="0" w:after="0" w:afterAutospacing="0" w:line="360" w:lineRule="auto"/>
        <w:jc w:val="both"/>
        <w:textAlignment w:val="baseline"/>
        <w:rPr>
          <w:rFonts w:ascii="Arial" w:hAnsi="Arial" w:cs="Arial"/>
          <w:color w:val="000000"/>
        </w:rPr>
      </w:pPr>
      <w:r>
        <w:rPr>
          <w:rFonts w:ascii="Arial" w:hAnsi="Arial" w:cs="Arial"/>
          <w:color w:val="000000"/>
        </w:rPr>
        <w:t>Otra forma de medición es determinando la DDD: dosis diaria definida (1</w:t>
      </w:r>
      <w:r w:rsidR="00595F6F">
        <w:rPr>
          <w:rFonts w:ascii="Arial" w:hAnsi="Arial" w:cs="Arial"/>
          <w:color w:val="000000"/>
        </w:rPr>
        <w:t>3</w:t>
      </w:r>
      <w:r>
        <w:rPr>
          <w:rFonts w:ascii="Arial" w:hAnsi="Arial" w:cs="Arial"/>
          <w:color w:val="000000"/>
        </w:rPr>
        <w:t>).</w:t>
      </w:r>
    </w:p>
    <w:p w14:paraId="2452EE12" w14:textId="0C2BD1F1" w:rsidR="0046070D" w:rsidRDefault="0046070D">
      <w:pPr>
        <w:pStyle w:val="NormalWeb"/>
        <w:numPr>
          <w:ilvl w:val="0"/>
          <w:numId w:val="5"/>
        </w:numPr>
        <w:spacing w:before="0" w:beforeAutospacing="0" w:after="160" w:afterAutospacing="0" w:line="360" w:lineRule="auto"/>
        <w:jc w:val="both"/>
        <w:textAlignment w:val="baseline"/>
        <w:rPr>
          <w:rFonts w:ascii="Arial" w:hAnsi="Arial" w:cs="Arial"/>
          <w:color w:val="000000"/>
        </w:rPr>
      </w:pPr>
      <w:r>
        <w:rPr>
          <w:rFonts w:ascii="Arial" w:hAnsi="Arial" w:cs="Arial"/>
          <w:color w:val="000000"/>
        </w:rPr>
        <w:t>Medida de adecuado consumo y comportamiento en el tiempo (1</w:t>
      </w:r>
      <w:r w:rsidR="00595F6F">
        <w:rPr>
          <w:rFonts w:ascii="Arial" w:hAnsi="Arial" w:cs="Arial"/>
          <w:color w:val="000000"/>
        </w:rPr>
        <w:t>3</w:t>
      </w:r>
      <w:r>
        <w:rPr>
          <w:rFonts w:ascii="Arial" w:hAnsi="Arial" w:cs="Arial"/>
          <w:color w:val="000000"/>
        </w:rPr>
        <w:t>).</w:t>
      </w:r>
    </w:p>
    <w:p w14:paraId="1C83DBF1" w14:textId="037FC4FB" w:rsidR="0046070D" w:rsidRDefault="0046070D" w:rsidP="0046070D">
      <w:pPr>
        <w:pStyle w:val="NormalWeb"/>
        <w:spacing w:before="0" w:beforeAutospacing="0" w:after="240" w:afterAutospacing="0" w:line="360" w:lineRule="auto"/>
        <w:jc w:val="both"/>
        <w:rPr>
          <w:rFonts w:ascii="Arial" w:hAnsi="Arial" w:cs="Arial"/>
          <w:color w:val="000000"/>
        </w:rPr>
      </w:pPr>
      <w:r>
        <w:rPr>
          <w:rFonts w:ascii="Arial" w:hAnsi="Arial" w:cs="Arial"/>
          <w:color w:val="000000"/>
        </w:rPr>
        <w:lastRenderedPageBreak/>
        <w:t>En Colombia en el 2017 el consumo de opioides fue de 17.5 mg per cápita y en el 2020 de 6.5 mg per cápita, según el Observatorio de Cuidados Paliativos (1</w:t>
      </w:r>
      <w:r w:rsidR="00595F6F">
        <w:rPr>
          <w:rFonts w:ascii="Arial" w:hAnsi="Arial" w:cs="Arial"/>
          <w:color w:val="000000"/>
        </w:rPr>
        <w:t>3</w:t>
      </w:r>
      <w:r>
        <w:rPr>
          <w:rFonts w:ascii="Arial" w:hAnsi="Arial" w:cs="Arial"/>
          <w:color w:val="000000"/>
        </w:rPr>
        <w:t xml:space="preserve">). En comparación con una media mundial de 65mg per cápita. Confirma que en Colombia el consumo de opioides es muy bajo, para su número de habitantes, sumado a serias dificultades en su dispensación y altas barreras para su prescripción, con una situación muy parecida en Latinoamérica (24). </w:t>
      </w:r>
    </w:p>
    <w:p w14:paraId="09997742" w14:textId="75AA38FA" w:rsidR="0046070D" w:rsidRDefault="0046070D" w:rsidP="0046070D">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En el 2019: la Organización Mundial de la Salud y </w:t>
      </w:r>
      <w:r>
        <w:rPr>
          <w:rFonts w:ascii="Arial" w:hAnsi="Arial" w:cs="Arial"/>
          <w:color w:val="000000"/>
          <w:shd w:val="clear" w:color="auto" w:fill="FFFFFF"/>
        </w:rPr>
        <w:t>Schultes et al, (1</w:t>
      </w:r>
      <w:r w:rsidR="00595F6F">
        <w:rPr>
          <w:rFonts w:ascii="Arial" w:hAnsi="Arial" w:cs="Arial"/>
          <w:color w:val="000000"/>
          <w:shd w:val="clear" w:color="auto" w:fill="FFFFFF"/>
        </w:rPr>
        <w:t>8</w:t>
      </w:r>
      <w:r>
        <w:rPr>
          <w:rFonts w:ascii="Arial" w:hAnsi="Arial" w:cs="Arial"/>
          <w:color w:val="000000"/>
          <w:shd w:val="clear" w:color="auto" w:fill="FFFFFF"/>
        </w:rPr>
        <w:t xml:space="preserve">)  destacan que como consecuencia de una “crisis de opioides” en Estados Unidos, se tomaron  medidas políticas que no la neutralizan </w:t>
      </w:r>
      <w:r>
        <w:rPr>
          <w:rFonts w:ascii="Arial" w:hAnsi="Arial" w:cs="Arial"/>
          <w:color w:val="000000"/>
        </w:rPr>
        <w:t>y que por el contrario perjudica al resto de países, especialmente los de medianos  y bajos ingresos, como Colombia. País, que ha ignorado el examen sistemático cualitativo de las experiencias los médicos que trabajan en manejo de dolor en Cuidados paliativos, en contraposición,  países como Canadá y USA, lo han hecho para diseñar estrategias que permitan la adecuada formulación de opioides y disminución del consumo y Europa, para mantener un buen comportamiento y prevenir un aumento desmedido en su consumo (18,19).</w:t>
      </w:r>
    </w:p>
    <w:p w14:paraId="1E58C01E" w14:textId="77777777" w:rsidR="00595F6F" w:rsidRDefault="00595F6F" w:rsidP="0046070D">
      <w:pPr>
        <w:pStyle w:val="NormalWeb"/>
        <w:spacing w:before="0" w:beforeAutospacing="0" w:after="0" w:afterAutospacing="0" w:line="360" w:lineRule="auto"/>
        <w:jc w:val="both"/>
        <w:rPr>
          <w:rFonts w:ascii="Arial" w:hAnsi="Arial" w:cs="Arial"/>
          <w:color w:val="000000"/>
        </w:rPr>
      </w:pPr>
    </w:p>
    <w:p w14:paraId="2AE6740B" w14:textId="4DCEF020" w:rsidR="0089357D" w:rsidRPr="0089357D" w:rsidRDefault="0089357D">
      <w:pPr>
        <w:pStyle w:val="Prrafodelista"/>
        <w:numPr>
          <w:ilvl w:val="0"/>
          <w:numId w:val="5"/>
        </w:numPr>
        <w:jc w:val="center"/>
        <w:rPr>
          <w:rFonts w:cs="Arial"/>
          <w:b/>
          <w:bCs/>
          <w:color w:val="000000"/>
        </w:rPr>
      </w:pPr>
      <w:r w:rsidRPr="0089357D">
        <w:rPr>
          <w:rFonts w:cs="Arial"/>
          <w:b/>
          <w:bCs/>
          <w:color w:val="000000"/>
        </w:rPr>
        <w:t>Planteamiento del problema</w:t>
      </w:r>
    </w:p>
    <w:p w14:paraId="65FE9CB7" w14:textId="16DEE26E" w:rsidR="0089357D" w:rsidRDefault="0089357D" w:rsidP="00595F6F">
      <w:pPr>
        <w:jc w:val="center"/>
        <w:rPr>
          <w:rFonts w:ascii="Times New Roman" w:hAnsi="Times New Roman" w:cs="Times New Roman"/>
        </w:rPr>
      </w:pPr>
    </w:p>
    <w:p w14:paraId="7FA15186" w14:textId="77777777" w:rsidR="00595F6F" w:rsidRDefault="00595F6F" w:rsidP="00595F6F">
      <w:pPr>
        <w:jc w:val="center"/>
        <w:rPr>
          <w:rFonts w:ascii="Times New Roman" w:hAnsi="Times New Roman" w:cs="Times New Roman"/>
        </w:rPr>
      </w:pPr>
    </w:p>
    <w:p w14:paraId="73CF06B2" w14:textId="77777777" w:rsidR="0089357D" w:rsidRDefault="0089357D" w:rsidP="0089357D">
      <w:pPr>
        <w:pStyle w:val="NormalWeb"/>
        <w:spacing w:before="0" w:beforeAutospacing="0" w:after="0" w:afterAutospacing="0" w:line="360" w:lineRule="auto"/>
        <w:jc w:val="both"/>
      </w:pPr>
      <w:r>
        <w:rPr>
          <w:rFonts w:ascii="Arial" w:hAnsi="Arial" w:cs="Arial"/>
          <w:color w:val="000000"/>
        </w:rPr>
        <w:t>Pregunta de investigación: Teniendo en cuenta la problemática planteada surge el siguiente problema de investigación: </w:t>
      </w:r>
    </w:p>
    <w:p w14:paraId="1C35DBAB" w14:textId="415A420C" w:rsidR="0089357D" w:rsidRDefault="0089357D" w:rsidP="0089357D">
      <w:pPr>
        <w:pStyle w:val="NormalWeb"/>
        <w:spacing w:before="0" w:beforeAutospacing="0" w:after="0" w:afterAutospacing="0" w:line="360" w:lineRule="auto"/>
        <w:ind w:firstLine="360"/>
        <w:jc w:val="both"/>
      </w:pPr>
      <w:r>
        <w:rPr>
          <w:rFonts w:ascii="Arial" w:hAnsi="Arial" w:cs="Arial"/>
          <w:color w:val="000000"/>
        </w:rPr>
        <w:t>¿Cuál es la experiencia laboral de los médicos</w:t>
      </w:r>
      <w:r w:rsidR="00FC16A8">
        <w:rPr>
          <w:rFonts w:ascii="Arial" w:hAnsi="Arial" w:cs="Arial"/>
          <w:color w:val="000000"/>
        </w:rPr>
        <w:t xml:space="preserve"> en Bogotá </w:t>
      </w:r>
      <w:r>
        <w:rPr>
          <w:rFonts w:ascii="Arial" w:hAnsi="Arial" w:cs="Arial"/>
          <w:color w:val="000000"/>
        </w:rPr>
        <w:t>ante el manejo de opioides para el dolor crónico</w:t>
      </w:r>
      <w:r w:rsidR="00EB55E6">
        <w:rPr>
          <w:rFonts w:ascii="Arial" w:hAnsi="Arial" w:cs="Arial"/>
          <w:color w:val="000000"/>
        </w:rPr>
        <w:t xml:space="preserve"> y crónico agudizado </w:t>
      </w:r>
      <w:r>
        <w:rPr>
          <w:rFonts w:ascii="Arial" w:hAnsi="Arial" w:cs="Arial"/>
          <w:color w:val="000000"/>
        </w:rPr>
        <w:t xml:space="preserve"> en cuidados paliativos</w:t>
      </w:r>
      <w:r w:rsidR="00B500B0">
        <w:rPr>
          <w:rFonts w:ascii="Arial" w:hAnsi="Arial" w:cs="Arial"/>
          <w:color w:val="000000"/>
        </w:rPr>
        <w:t xml:space="preserve">, </w:t>
      </w:r>
      <w:r>
        <w:rPr>
          <w:rFonts w:ascii="Arial" w:hAnsi="Arial" w:cs="Arial"/>
          <w:color w:val="000000"/>
        </w:rPr>
        <w:t xml:space="preserve"> en las áreas de urgencias y consulta ambulatoria?</w:t>
      </w:r>
    </w:p>
    <w:p w14:paraId="555EA4D5" w14:textId="31FE0A30" w:rsidR="0089357D" w:rsidRDefault="0089357D" w:rsidP="0089357D">
      <w:r>
        <w:br/>
      </w:r>
    </w:p>
    <w:p w14:paraId="79D9A2DC" w14:textId="77777777" w:rsidR="00CE4257" w:rsidRDefault="00CE4257" w:rsidP="0089357D"/>
    <w:p w14:paraId="30AC567B" w14:textId="77777777" w:rsidR="006B0E47" w:rsidRDefault="006B0E47" w:rsidP="0089357D"/>
    <w:p w14:paraId="6544B284" w14:textId="6059C747" w:rsidR="00C86F51" w:rsidRPr="003970C0" w:rsidRDefault="00C86F51">
      <w:pPr>
        <w:pStyle w:val="NormalWeb"/>
        <w:numPr>
          <w:ilvl w:val="0"/>
          <w:numId w:val="5"/>
        </w:numPr>
        <w:spacing w:before="0" w:beforeAutospacing="0" w:after="0" w:afterAutospacing="0" w:line="360" w:lineRule="auto"/>
        <w:jc w:val="center"/>
        <w:textAlignment w:val="baseline"/>
        <w:rPr>
          <w:rFonts w:ascii="Arial" w:hAnsi="Arial" w:cs="Arial"/>
          <w:b/>
          <w:bCs/>
          <w:color w:val="000000"/>
        </w:rPr>
      </w:pPr>
      <w:r w:rsidRPr="003970C0">
        <w:rPr>
          <w:rFonts w:ascii="Arial" w:hAnsi="Arial" w:cs="Arial"/>
          <w:b/>
          <w:bCs/>
          <w:color w:val="000000"/>
        </w:rPr>
        <w:lastRenderedPageBreak/>
        <w:t>Justificación</w:t>
      </w:r>
    </w:p>
    <w:p w14:paraId="17815AC8" w14:textId="77777777" w:rsidR="00C86F51" w:rsidRDefault="00C86F51" w:rsidP="00773B16">
      <w:pPr>
        <w:rPr>
          <w:rFonts w:ascii="Times New Roman" w:hAnsi="Times New Roman" w:cs="Times New Roman"/>
        </w:rPr>
      </w:pPr>
    </w:p>
    <w:p w14:paraId="5884628D" w14:textId="5D46FB79" w:rsidR="00C86F51"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El Observatorio de Cuidado Paliativo de Colombia, en el último reporte técnico del 2019 (1</w:t>
      </w:r>
      <w:r w:rsidR="00DA04F4">
        <w:rPr>
          <w:rFonts w:ascii="Arial" w:hAnsi="Arial" w:cs="Arial"/>
          <w:color w:val="000000"/>
        </w:rPr>
        <w:t>3</w:t>
      </w:r>
      <w:r>
        <w:rPr>
          <w:rFonts w:ascii="Arial" w:hAnsi="Arial" w:cs="Arial"/>
          <w:color w:val="000000"/>
        </w:rPr>
        <w:t xml:space="preserve">), describe </w:t>
      </w:r>
      <w:r w:rsidR="00DA04F4">
        <w:rPr>
          <w:rFonts w:ascii="Arial" w:hAnsi="Arial" w:cs="Arial"/>
          <w:color w:val="000000"/>
        </w:rPr>
        <w:t xml:space="preserve"> </w:t>
      </w:r>
      <w:r>
        <w:rPr>
          <w:rFonts w:ascii="Arial" w:hAnsi="Arial" w:cs="Arial"/>
          <w:color w:val="000000"/>
        </w:rPr>
        <w:t xml:space="preserve">la inequidad </w:t>
      </w:r>
      <w:r w:rsidR="00DA04F4">
        <w:rPr>
          <w:rFonts w:ascii="Arial" w:hAnsi="Arial" w:cs="Arial"/>
          <w:color w:val="000000"/>
        </w:rPr>
        <w:t xml:space="preserve">en la formulación y distribución de opioides en el país, y se </w:t>
      </w:r>
      <w:r>
        <w:rPr>
          <w:rFonts w:ascii="Arial" w:hAnsi="Arial" w:cs="Arial"/>
          <w:color w:val="000000"/>
        </w:rPr>
        <w:t xml:space="preserve">resaltan los </w:t>
      </w:r>
      <w:r w:rsidR="0026360A">
        <w:rPr>
          <w:rFonts w:ascii="Arial" w:hAnsi="Arial" w:cs="Arial"/>
          <w:color w:val="000000"/>
        </w:rPr>
        <w:t>límites</w:t>
      </w:r>
      <w:r>
        <w:rPr>
          <w:rFonts w:ascii="Arial" w:hAnsi="Arial" w:cs="Arial"/>
          <w:color w:val="000000"/>
        </w:rPr>
        <w:t xml:space="preserve"> extremos en 2 </w:t>
      </w:r>
      <w:r w:rsidR="0026360A">
        <w:rPr>
          <w:rFonts w:ascii="Arial" w:hAnsi="Arial" w:cs="Arial"/>
          <w:color w:val="000000"/>
        </w:rPr>
        <w:t>departamentos</w:t>
      </w:r>
      <w:r>
        <w:rPr>
          <w:rFonts w:ascii="Arial" w:hAnsi="Arial" w:cs="Arial"/>
          <w:color w:val="000000"/>
        </w:rPr>
        <w:t xml:space="preserve"> en el país, Tolima con el menor número de consumo de opioides en el país: 0,24 mg per cápita y Bogotá con un nivel adecuado de consumo de opioides: 24.83 mg per cápita (12).</w:t>
      </w:r>
      <w:r w:rsidR="0026360A">
        <w:rPr>
          <w:rFonts w:ascii="Arial" w:hAnsi="Arial" w:cs="Arial"/>
          <w:color w:val="000000"/>
        </w:rPr>
        <w:t xml:space="preserve">Como se describió a nivel mundial entre países de bajos, medianos y altos ingresos (9). </w:t>
      </w:r>
    </w:p>
    <w:p w14:paraId="7867FDE4" w14:textId="77777777" w:rsidR="0026360A" w:rsidRDefault="0026360A" w:rsidP="00773B16">
      <w:pPr>
        <w:pStyle w:val="NormalWeb"/>
        <w:shd w:val="clear" w:color="auto" w:fill="FFFFFF"/>
        <w:spacing w:before="0" w:beforeAutospacing="0" w:after="0" w:afterAutospacing="0" w:line="360" w:lineRule="auto"/>
        <w:jc w:val="both"/>
        <w:rPr>
          <w:rFonts w:ascii="Arial" w:hAnsi="Arial" w:cs="Arial"/>
          <w:color w:val="000000"/>
        </w:rPr>
      </w:pPr>
    </w:p>
    <w:p w14:paraId="57C25074" w14:textId="77777777" w:rsidR="008E01E0" w:rsidRDefault="0026360A" w:rsidP="00773B16">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xml:space="preserve">El pilar de la analgesia es la </w:t>
      </w:r>
      <w:r w:rsidR="00C86F51">
        <w:rPr>
          <w:rFonts w:ascii="Arial" w:hAnsi="Arial" w:cs="Arial"/>
          <w:color w:val="000000"/>
        </w:rPr>
        <w:t>educación</w:t>
      </w:r>
      <w:r>
        <w:rPr>
          <w:rFonts w:ascii="Arial" w:hAnsi="Arial" w:cs="Arial"/>
          <w:color w:val="000000"/>
        </w:rPr>
        <w:t xml:space="preserve">, hablar un mismo idioma </w:t>
      </w:r>
      <w:r w:rsidR="00C86F51">
        <w:rPr>
          <w:rFonts w:ascii="Arial" w:hAnsi="Arial" w:cs="Arial"/>
          <w:color w:val="000000"/>
        </w:rPr>
        <w:t xml:space="preserve"> </w:t>
      </w:r>
      <w:r>
        <w:rPr>
          <w:rFonts w:ascii="Arial" w:hAnsi="Arial" w:cs="Arial"/>
          <w:color w:val="000000"/>
        </w:rPr>
        <w:t xml:space="preserve">para </w:t>
      </w:r>
      <w:r w:rsidR="00C86F51">
        <w:rPr>
          <w:rFonts w:ascii="Arial" w:hAnsi="Arial" w:cs="Arial"/>
          <w:color w:val="000000"/>
        </w:rPr>
        <w:t xml:space="preserve">tener una mejor calidad de vida y una mejor existencia. Las investigaciones en Colombia, sobre las experiencias de los médicos en el tratamiento con opioides se ha centrado en la investigación cuantitativa, en los factores logísticos, como las barreras para implementar la terapia (8,14), </w:t>
      </w:r>
      <w:r>
        <w:rPr>
          <w:rFonts w:ascii="Arial" w:hAnsi="Arial" w:cs="Arial"/>
          <w:color w:val="000000"/>
        </w:rPr>
        <w:t xml:space="preserve">encuestas, </w:t>
      </w:r>
      <w:r w:rsidR="00C86F51">
        <w:rPr>
          <w:rFonts w:ascii="Arial" w:hAnsi="Arial" w:cs="Arial"/>
          <w:color w:val="000000"/>
        </w:rPr>
        <w:t xml:space="preserve">pero no sobre lo que piensan, sienten y experimentan, retroalimentaciones que pueden fortalecer el sistema de salud y las políticas públicas. </w:t>
      </w:r>
    </w:p>
    <w:p w14:paraId="7F17C7C6" w14:textId="77777777" w:rsidR="008E01E0" w:rsidRDefault="008E01E0" w:rsidP="00773B16">
      <w:pPr>
        <w:pStyle w:val="NormalWeb"/>
        <w:shd w:val="clear" w:color="auto" w:fill="FFFFFF"/>
        <w:spacing w:before="0" w:beforeAutospacing="0" w:after="0" w:afterAutospacing="0" w:line="360" w:lineRule="auto"/>
        <w:jc w:val="both"/>
        <w:rPr>
          <w:rFonts w:ascii="Arial" w:hAnsi="Arial" w:cs="Arial"/>
          <w:color w:val="000000"/>
        </w:rPr>
      </w:pPr>
    </w:p>
    <w:p w14:paraId="68ED7B49" w14:textId="204FA6F8" w:rsidR="008E01E0" w:rsidRDefault="00C86F51" w:rsidP="00A73BB7">
      <w:pPr>
        <w:shd w:val="clear" w:color="auto" w:fill="FFFFFF"/>
      </w:pPr>
      <w:r>
        <w:rPr>
          <w:rFonts w:cs="Arial"/>
          <w:color w:val="000000"/>
        </w:rPr>
        <w:t>Es</w:t>
      </w:r>
      <w:r w:rsidR="008E01E0">
        <w:rPr>
          <w:rFonts w:cs="Arial"/>
          <w:color w:val="000000"/>
        </w:rPr>
        <w:t xml:space="preserve">ta es </w:t>
      </w:r>
      <w:r>
        <w:rPr>
          <w:rFonts w:cs="Arial"/>
          <w:color w:val="000000"/>
        </w:rPr>
        <w:t>una investigación cualitativa innovadora en Colombia</w:t>
      </w:r>
      <w:r w:rsidR="008E01E0">
        <w:rPr>
          <w:rFonts w:cs="Arial"/>
          <w:color w:val="000000"/>
        </w:rPr>
        <w:t xml:space="preserve"> y </w:t>
      </w:r>
      <w:r>
        <w:rPr>
          <w:rFonts w:cs="Arial"/>
          <w:color w:val="000000"/>
        </w:rPr>
        <w:t xml:space="preserve"> viable</w:t>
      </w:r>
      <w:r w:rsidR="008E01E0">
        <w:rPr>
          <w:rFonts w:cs="Arial"/>
          <w:color w:val="000000"/>
        </w:rPr>
        <w:t xml:space="preserve">, </w:t>
      </w:r>
      <w:r>
        <w:rPr>
          <w:rFonts w:cs="Arial"/>
          <w:color w:val="000000"/>
        </w:rPr>
        <w:t>para complementar el trabajo en investigación que viene realizando la Universidad de la Sabana, el Observatorio de C</w:t>
      </w:r>
      <w:r w:rsidR="00F1596A">
        <w:rPr>
          <w:rFonts w:cs="Arial"/>
          <w:color w:val="000000"/>
        </w:rPr>
        <w:t xml:space="preserve">uidados Paliativos, </w:t>
      </w:r>
      <w:r>
        <w:rPr>
          <w:rFonts w:cs="Arial"/>
          <w:color w:val="000000"/>
        </w:rPr>
        <w:t xml:space="preserve"> el Ministerio de Salud</w:t>
      </w:r>
      <w:r w:rsidR="00C84127">
        <w:rPr>
          <w:rFonts w:cs="Arial"/>
          <w:color w:val="000000"/>
        </w:rPr>
        <w:t xml:space="preserve"> y Protección Social</w:t>
      </w:r>
      <w:r>
        <w:rPr>
          <w:rFonts w:cs="Arial"/>
          <w:color w:val="000000"/>
        </w:rPr>
        <w:t>, el IET</w:t>
      </w:r>
      <w:r w:rsidR="00F1596A">
        <w:rPr>
          <w:rFonts w:cs="Arial"/>
          <w:color w:val="000000"/>
        </w:rPr>
        <w:t xml:space="preserve">S (Instituto de Evaluación Tecnológica de la Salud) </w:t>
      </w:r>
      <w:r>
        <w:rPr>
          <w:rFonts w:cs="Arial"/>
          <w:color w:val="000000"/>
        </w:rPr>
        <w:t xml:space="preserve"> y las diferentes asociaciones médicas en el país (</w:t>
      </w:r>
      <w:r w:rsidR="008E01E0">
        <w:rPr>
          <w:rFonts w:cs="Arial"/>
          <w:color w:val="000000"/>
        </w:rPr>
        <w:t>5</w:t>
      </w:r>
      <w:r>
        <w:rPr>
          <w:rFonts w:cs="Arial"/>
          <w:color w:val="000000"/>
        </w:rPr>
        <w:t>,1</w:t>
      </w:r>
      <w:r w:rsidR="008E01E0">
        <w:rPr>
          <w:rFonts w:cs="Arial"/>
          <w:color w:val="000000"/>
        </w:rPr>
        <w:t>3,15</w:t>
      </w:r>
      <w:r>
        <w:rPr>
          <w:rFonts w:cs="Arial"/>
          <w:color w:val="000000"/>
        </w:rPr>
        <w:t xml:space="preserve">) desde el punto de vista </w:t>
      </w:r>
      <w:r w:rsidR="00081CF8">
        <w:rPr>
          <w:rFonts w:cs="Arial"/>
          <w:color w:val="000000"/>
        </w:rPr>
        <w:t xml:space="preserve">cuantitativo, </w:t>
      </w:r>
      <w:r w:rsidR="00081CF8" w:rsidRPr="00081CF8">
        <w:rPr>
          <w:rFonts w:cs="Arial"/>
          <w:b/>
          <w:bCs/>
          <w:color w:val="000000"/>
        </w:rPr>
        <w:t>donde la autora de está investigación es autora participante</w:t>
      </w:r>
      <w:r w:rsidR="00081CF8">
        <w:rPr>
          <w:rFonts w:cs="Arial"/>
          <w:b/>
          <w:bCs/>
          <w:color w:val="000000"/>
        </w:rPr>
        <w:t xml:space="preserve">: </w:t>
      </w:r>
      <w:r>
        <w:rPr>
          <w:rFonts w:cs="Arial"/>
          <w:color w:val="000000"/>
        </w:rPr>
        <w:t xml:space="preserve"> guía de opioides para el manejo de dolor no oncológico en población adulta y pediátrica en Colombia (</w:t>
      </w:r>
      <w:r w:rsidR="008E01E0">
        <w:rPr>
          <w:rFonts w:cs="Arial"/>
          <w:color w:val="000000"/>
        </w:rPr>
        <w:t>5</w:t>
      </w:r>
      <w:r>
        <w:rPr>
          <w:rFonts w:cs="Arial"/>
          <w:color w:val="000000"/>
        </w:rPr>
        <w:t>).</w:t>
      </w:r>
      <w:r w:rsidR="00CF4C9F">
        <w:rPr>
          <w:rFonts w:cs="Arial"/>
          <w:color w:val="000000"/>
        </w:rPr>
        <w:t xml:space="preserve"> Esta investigación permite </w:t>
      </w:r>
      <w:r w:rsidR="00CF4C9F">
        <w:t xml:space="preserve">Continuar trabajando en equipo con el Fondo de Estupefacientes el Ministerio de Salud y Protección social, </w:t>
      </w:r>
      <w:r w:rsidR="00CF4C9F" w:rsidRPr="001C0E00">
        <w:rPr>
          <w:b/>
          <w:bCs/>
        </w:rPr>
        <w:t>lo que</w:t>
      </w:r>
      <w:r w:rsidR="00081CF8" w:rsidRPr="001C0E00">
        <w:rPr>
          <w:b/>
          <w:bCs/>
        </w:rPr>
        <w:t xml:space="preserve"> </w:t>
      </w:r>
      <w:r w:rsidR="001C0E00" w:rsidRPr="001C0E00">
        <w:rPr>
          <w:b/>
          <w:bCs/>
        </w:rPr>
        <w:t>está</w:t>
      </w:r>
      <w:r w:rsidR="00CF4C9F" w:rsidRPr="001C0E00">
        <w:rPr>
          <w:b/>
          <w:bCs/>
        </w:rPr>
        <w:t xml:space="preserve"> permit</w:t>
      </w:r>
      <w:r w:rsidR="00081CF8" w:rsidRPr="001C0E00">
        <w:rPr>
          <w:b/>
          <w:bCs/>
        </w:rPr>
        <w:t>iendo</w:t>
      </w:r>
      <w:r w:rsidR="00CF4C9F" w:rsidRPr="001C0E00">
        <w:rPr>
          <w:b/>
          <w:bCs/>
        </w:rPr>
        <w:t xml:space="preserve"> cambiar políticas, generar guías, fortalecer la educación, crear sistemas de información nacionales que permitan mejorar la farmacovigilancia</w:t>
      </w:r>
      <w:r w:rsidR="00A73BB7" w:rsidRPr="001C0E00">
        <w:rPr>
          <w:b/>
          <w:bCs/>
        </w:rPr>
        <w:t>.</w:t>
      </w:r>
      <w:r w:rsidR="00A73BB7">
        <w:t xml:space="preserve"> </w:t>
      </w:r>
    </w:p>
    <w:p w14:paraId="0807C6EA" w14:textId="77777777" w:rsidR="00A73BB7" w:rsidRDefault="00A73BB7" w:rsidP="00A73BB7">
      <w:pPr>
        <w:shd w:val="clear" w:color="auto" w:fill="FFFFFF"/>
      </w:pPr>
    </w:p>
    <w:p w14:paraId="5ED9F71E" w14:textId="2D38888D" w:rsidR="00C86F51" w:rsidRDefault="00C86F51" w:rsidP="00773B16">
      <w:pPr>
        <w:pStyle w:val="NormalWeb"/>
        <w:shd w:val="clear" w:color="auto" w:fill="FFFFFF"/>
        <w:spacing w:before="0" w:beforeAutospacing="0" w:after="0" w:afterAutospacing="0" w:line="360" w:lineRule="auto"/>
        <w:jc w:val="both"/>
      </w:pPr>
      <w:r>
        <w:rPr>
          <w:rFonts w:ascii="Arial" w:hAnsi="Arial" w:cs="Arial"/>
          <w:color w:val="000000"/>
        </w:rPr>
        <w:lastRenderedPageBreak/>
        <w:t>El mundo está oyendo  a los médicos acerca de la formulación de opioides, en Zambia, USA, Australia, Canadá, Países bajos, identificando barreras y facilitadores para la prescripción de opioides, con aportes a la práctica diaria y a la salud pública (10,</w:t>
      </w:r>
      <w:r w:rsidR="008E01E0">
        <w:rPr>
          <w:rFonts w:ascii="Arial" w:hAnsi="Arial" w:cs="Arial"/>
          <w:color w:val="000000"/>
        </w:rPr>
        <w:t xml:space="preserve">11,14, </w:t>
      </w:r>
      <w:r>
        <w:rPr>
          <w:rFonts w:ascii="Arial" w:hAnsi="Arial" w:cs="Arial"/>
          <w:color w:val="000000"/>
        </w:rPr>
        <w:t xml:space="preserve">13). </w:t>
      </w:r>
      <w:r w:rsidR="008E01E0">
        <w:rPr>
          <w:rFonts w:ascii="Arial" w:hAnsi="Arial" w:cs="Arial"/>
          <w:color w:val="000000"/>
        </w:rPr>
        <w:t xml:space="preserve">Es importante </w:t>
      </w:r>
      <w:r>
        <w:rPr>
          <w:rFonts w:ascii="Arial" w:hAnsi="Arial" w:cs="Arial"/>
          <w:color w:val="000000"/>
        </w:rPr>
        <w:t>empezar a oír a los médicos colombianos y evidenciar  la importancia de la investigación cualitativa . </w:t>
      </w:r>
    </w:p>
    <w:p w14:paraId="6AEA1E3A" w14:textId="2218AB0B" w:rsidR="00C86F51" w:rsidRDefault="00C86F51" w:rsidP="00966995">
      <w:pPr>
        <w:jc w:val="center"/>
      </w:pPr>
    </w:p>
    <w:p w14:paraId="3296793A" w14:textId="015E751C" w:rsidR="00C86F51" w:rsidRDefault="00C86F51">
      <w:pPr>
        <w:pStyle w:val="NormalWeb"/>
        <w:numPr>
          <w:ilvl w:val="0"/>
          <w:numId w:val="6"/>
        </w:numPr>
        <w:spacing w:before="0" w:beforeAutospacing="0" w:after="240" w:afterAutospacing="0" w:line="360" w:lineRule="auto"/>
        <w:jc w:val="center"/>
        <w:textAlignment w:val="baseline"/>
        <w:rPr>
          <w:rFonts w:ascii="Arial" w:hAnsi="Arial" w:cs="Arial"/>
          <w:b/>
          <w:bCs/>
          <w:color w:val="000000"/>
        </w:rPr>
      </w:pPr>
      <w:r w:rsidRPr="003970C0">
        <w:rPr>
          <w:rFonts w:ascii="Arial" w:hAnsi="Arial" w:cs="Arial"/>
          <w:b/>
          <w:bCs/>
          <w:color w:val="000000"/>
        </w:rPr>
        <w:t>Objetiv</w:t>
      </w:r>
      <w:r w:rsidR="00E20EE8">
        <w:rPr>
          <w:rFonts w:ascii="Arial" w:hAnsi="Arial" w:cs="Arial"/>
          <w:b/>
          <w:bCs/>
          <w:color w:val="000000"/>
        </w:rPr>
        <w:t>o</w:t>
      </w:r>
    </w:p>
    <w:p w14:paraId="51B57E1C" w14:textId="04432F16" w:rsidR="00C86F51" w:rsidRDefault="00C86F51" w:rsidP="00773B16">
      <w:pPr>
        <w:pStyle w:val="NormalWeb"/>
        <w:spacing w:before="0" w:beforeAutospacing="0" w:after="240" w:afterAutospacing="0" w:line="360" w:lineRule="auto"/>
        <w:jc w:val="both"/>
        <w:rPr>
          <w:rFonts w:ascii="Arial" w:hAnsi="Arial" w:cs="Arial"/>
          <w:color w:val="000000"/>
        </w:rPr>
      </w:pPr>
      <w:r>
        <w:rPr>
          <w:rFonts w:ascii="Arial" w:hAnsi="Arial" w:cs="Arial"/>
          <w:color w:val="000000"/>
        </w:rPr>
        <w:t xml:space="preserve">El propósito del presente estudio es describir la experiencia laboral de los médicos </w:t>
      </w:r>
      <w:r w:rsidR="00EA6316">
        <w:rPr>
          <w:rFonts w:ascii="Arial" w:hAnsi="Arial" w:cs="Arial"/>
          <w:color w:val="000000"/>
        </w:rPr>
        <w:t xml:space="preserve">en Bogotá, para </w:t>
      </w:r>
      <w:r w:rsidR="00E20EE8">
        <w:rPr>
          <w:rFonts w:ascii="Arial" w:hAnsi="Arial" w:cs="Arial"/>
          <w:color w:val="000000"/>
        </w:rPr>
        <w:t xml:space="preserve">el </w:t>
      </w:r>
      <w:r>
        <w:rPr>
          <w:rFonts w:ascii="Arial" w:hAnsi="Arial" w:cs="Arial"/>
          <w:color w:val="000000"/>
        </w:rPr>
        <w:t xml:space="preserve">manejo de opioides </w:t>
      </w:r>
      <w:r w:rsidR="00EA6316">
        <w:rPr>
          <w:rFonts w:ascii="Arial" w:hAnsi="Arial" w:cs="Arial"/>
          <w:color w:val="000000"/>
        </w:rPr>
        <w:t xml:space="preserve">en </w:t>
      </w:r>
      <w:r>
        <w:rPr>
          <w:rFonts w:ascii="Arial" w:hAnsi="Arial" w:cs="Arial"/>
          <w:color w:val="000000"/>
        </w:rPr>
        <w:t>el dolor crónico</w:t>
      </w:r>
      <w:r w:rsidR="00EB55E6">
        <w:rPr>
          <w:rFonts w:ascii="Arial" w:hAnsi="Arial" w:cs="Arial"/>
          <w:color w:val="000000"/>
        </w:rPr>
        <w:t xml:space="preserve"> y crónico agudizado</w:t>
      </w:r>
      <w:r w:rsidR="00EA6316">
        <w:rPr>
          <w:rFonts w:ascii="Arial" w:hAnsi="Arial" w:cs="Arial"/>
          <w:color w:val="000000"/>
        </w:rPr>
        <w:t>,</w:t>
      </w:r>
      <w:r>
        <w:rPr>
          <w:rFonts w:ascii="Arial" w:hAnsi="Arial" w:cs="Arial"/>
          <w:color w:val="000000"/>
        </w:rPr>
        <w:t xml:space="preserve"> en cuidados paliativos  en las áreas de urgencias y consulta ambulatoria. </w:t>
      </w:r>
    </w:p>
    <w:p w14:paraId="5E97B372" w14:textId="77777777" w:rsidR="00C6078E" w:rsidRDefault="00C6078E" w:rsidP="00773B16">
      <w:pPr>
        <w:pStyle w:val="NormalWeb"/>
        <w:spacing w:before="0" w:beforeAutospacing="0" w:after="240" w:afterAutospacing="0" w:line="360" w:lineRule="auto"/>
        <w:jc w:val="both"/>
      </w:pPr>
    </w:p>
    <w:p w14:paraId="3AB3E26C" w14:textId="0AA9D8D0" w:rsidR="00C86F51" w:rsidRPr="003970C0" w:rsidRDefault="00C86F51">
      <w:pPr>
        <w:pStyle w:val="NormalWeb"/>
        <w:numPr>
          <w:ilvl w:val="0"/>
          <w:numId w:val="7"/>
        </w:numPr>
        <w:spacing w:before="0" w:beforeAutospacing="0" w:after="0" w:afterAutospacing="0" w:line="360" w:lineRule="auto"/>
        <w:jc w:val="center"/>
        <w:textAlignment w:val="baseline"/>
        <w:rPr>
          <w:rFonts w:ascii="Arial" w:hAnsi="Arial" w:cs="Arial"/>
          <w:b/>
          <w:bCs/>
          <w:color w:val="000000"/>
        </w:rPr>
      </w:pPr>
      <w:r w:rsidRPr="003970C0">
        <w:rPr>
          <w:rFonts w:ascii="Arial" w:hAnsi="Arial" w:cs="Arial"/>
          <w:b/>
          <w:bCs/>
          <w:color w:val="000000"/>
        </w:rPr>
        <w:t>Conceptos</w:t>
      </w:r>
    </w:p>
    <w:p w14:paraId="22021271" w14:textId="38A0AF62" w:rsidR="00C86F51" w:rsidRDefault="00C86F51" w:rsidP="00773B16">
      <w:pPr>
        <w:rPr>
          <w:rFonts w:ascii="Times New Roman" w:hAnsi="Times New Roman" w:cs="Times New Roman"/>
        </w:rPr>
      </w:pPr>
    </w:p>
    <w:p w14:paraId="448A3E49" w14:textId="77777777" w:rsidR="00C86F51" w:rsidRDefault="00C86F51">
      <w:pPr>
        <w:pStyle w:val="NormalWeb"/>
        <w:numPr>
          <w:ilvl w:val="0"/>
          <w:numId w:val="8"/>
        </w:numPr>
        <w:spacing w:before="0" w:beforeAutospacing="0" w:after="0" w:afterAutospacing="0" w:line="360" w:lineRule="auto"/>
        <w:ind w:left="1080"/>
        <w:jc w:val="both"/>
        <w:textAlignment w:val="baseline"/>
        <w:rPr>
          <w:rFonts w:ascii="Arial" w:hAnsi="Arial" w:cs="Arial"/>
          <w:color w:val="000000"/>
        </w:rPr>
      </w:pPr>
      <w:r>
        <w:rPr>
          <w:rFonts w:ascii="Arial" w:hAnsi="Arial" w:cs="Arial"/>
          <w:color w:val="000000"/>
        </w:rPr>
        <w:t>Opiáceo se refiere al origen de la sustancia con respecto al opio, es decir, son sustancias que se extraen de la cápsula de la planta del opio (28).</w:t>
      </w:r>
    </w:p>
    <w:p w14:paraId="06844A12" w14:textId="0D3C7C7B" w:rsidR="00C86F51" w:rsidRDefault="00C86F51">
      <w:pPr>
        <w:pStyle w:val="NormalWeb"/>
        <w:numPr>
          <w:ilvl w:val="0"/>
          <w:numId w:val="8"/>
        </w:numPr>
        <w:spacing w:before="0" w:beforeAutospacing="0" w:after="0" w:afterAutospacing="0" w:line="360" w:lineRule="auto"/>
        <w:ind w:left="1080"/>
        <w:jc w:val="both"/>
        <w:textAlignment w:val="baseline"/>
        <w:rPr>
          <w:rFonts w:ascii="Arial" w:hAnsi="Arial" w:cs="Arial"/>
          <w:color w:val="000000"/>
        </w:rPr>
      </w:pPr>
      <w:r>
        <w:rPr>
          <w:rFonts w:ascii="Arial" w:hAnsi="Arial" w:cs="Arial"/>
          <w:color w:val="000000"/>
        </w:rPr>
        <w:t>Opioide: sustancias endógenas o exógenas que tiene un efecto análogo al de morfina y poseen actividad intrínseca, cuyos receptores con proteínas G (2</w:t>
      </w:r>
      <w:r w:rsidR="00966995">
        <w:rPr>
          <w:rFonts w:ascii="Arial" w:hAnsi="Arial" w:cs="Arial"/>
          <w:color w:val="000000"/>
        </w:rPr>
        <w:t>4</w:t>
      </w:r>
      <w:r>
        <w:rPr>
          <w:rFonts w:ascii="Arial" w:hAnsi="Arial" w:cs="Arial"/>
          <w:color w:val="000000"/>
        </w:rPr>
        <w:t>).</w:t>
      </w:r>
    </w:p>
    <w:p w14:paraId="1C1A35F6" w14:textId="24AE4A1C" w:rsidR="00C86F51" w:rsidRDefault="00C86F51">
      <w:pPr>
        <w:pStyle w:val="NormalWeb"/>
        <w:numPr>
          <w:ilvl w:val="0"/>
          <w:numId w:val="8"/>
        </w:numPr>
        <w:spacing w:before="0" w:beforeAutospacing="0" w:after="0" w:afterAutospacing="0" w:line="360" w:lineRule="auto"/>
        <w:ind w:left="1080"/>
        <w:jc w:val="both"/>
        <w:textAlignment w:val="baseline"/>
        <w:rPr>
          <w:rFonts w:ascii="Arial" w:hAnsi="Arial" w:cs="Arial"/>
          <w:color w:val="000000"/>
        </w:rPr>
      </w:pPr>
      <w:r>
        <w:rPr>
          <w:rFonts w:ascii="Arial" w:hAnsi="Arial" w:cs="Arial"/>
          <w:color w:val="000000"/>
        </w:rPr>
        <w:t xml:space="preserve">Experiencia: </w:t>
      </w:r>
      <w:r>
        <w:rPr>
          <w:rFonts w:ascii="Arial" w:hAnsi="Arial" w:cs="Arial"/>
          <w:color w:val="202124"/>
          <w:shd w:val="clear" w:color="auto" w:fill="FFFFFF"/>
        </w:rPr>
        <w:t xml:space="preserve">Hecho de haber sentido, conocido o presenciado algo.  Práctica prolongada que proporciona conocimiento o habilidad para hacer algo. </w:t>
      </w:r>
      <w:r>
        <w:rPr>
          <w:rFonts w:ascii="Arial" w:hAnsi="Arial" w:cs="Arial"/>
          <w:color w:val="000000"/>
          <w:shd w:val="clear" w:color="auto" w:fill="FFFFFF"/>
        </w:rPr>
        <w:t>Conjunto de conocimientos que se adquieren en la vida o en un período determinado de ésta</w:t>
      </w:r>
      <w:r>
        <w:rPr>
          <w:rFonts w:ascii="Arial" w:hAnsi="Arial" w:cs="Arial"/>
          <w:color w:val="202124"/>
          <w:shd w:val="clear" w:color="auto" w:fill="FFFFFF"/>
        </w:rPr>
        <w:t>. En este caso concreto es sobre la formulación de opioides en el país. (2</w:t>
      </w:r>
      <w:r w:rsidR="00966995">
        <w:rPr>
          <w:rFonts w:ascii="Arial" w:hAnsi="Arial" w:cs="Arial"/>
          <w:color w:val="202124"/>
          <w:shd w:val="clear" w:color="auto" w:fill="FFFFFF"/>
        </w:rPr>
        <w:t>5</w:t>
      </w:r>
      <w:r>
        <w:rPr>
          <w:rFonts w:ascii="Arial" w:hAnsi="Arial" w:cs="Arial"/>
          <w:color w:val="202124"/>
          <w:shd w:val="clear" w:color="auto" w:fill="FFFFFF"/>
        </w:rPr>
        <w:t>)</w:t>
      </w:r>
    </w:p>
    <w:p w14:paraId="3494D24B" w14:textId="443CB3EE" w:rsidR="00C86F51" w:rsidRDefault="00C86F51">
      <w:pPr>
        <w:pStyle w:val="NormalWeb"/>
        <w:numPr>
          <w:ilvl w:val="0"/>
          <w:numId w:val="8"/>
        </w:numPr>
        <w:spacing w:before="0" w:beforeAutospacing="0" w:after="0" w:afterAutospacing="0" w:line="360" w:lineRule="auto"/>
        <w:ind w:left="1080"/>
        <w:jc w:val="both"/>
        <w:textAlignment w:val="baseline"/>
        <w:rPr>
          <w:rFonts w:ascii="Arial" w:hAnsi="Arial" w:cs="Arial"/>
          <w:color w:val="000000"/>
        </w:rPr>
      </w:pPr>
      <w:r>
        <w:rPr>
          <w:rFonts w:ascii="Arial" w:hAnsi="Arial" w:cs="Arial"/>
          <w:color w:val="202124"/>
          <w:shd w:val="clear" w:color="auto" w:fill="FFFFFF"/>
        </w:rPr>
        <w:t xml:space="preserve">Dolor: </w:t>
      </w:r>
      <w:r>
        <w:rPr>
          <w:rFonts w:ascii="Arial" w:hAnsi="Arial" w:cs="Arial"/>
          <w:color w:val="000000"/>
        </w:rPr>
        <w:t>Una experiencia sensorial y emocional desagradable asociada o similar a la asociada con daño tisular real o potencial, según la IASP</w:t>
      </w:r>
      <w:r w:rsidR="003F1C98">
        <w:rPr>
          <w:rFonts w:ascii="Arial" w:hAnsi="Arial" w:cs="Arial"/>
          <w:color w:val="000000"/>
        </w:rPr>
        <w:t xml:space="preserve"> </w:t>
      </w:r>
      <w:r w:rsidR="003F1C98" w:rsidRPr="003F1C98">
        <w:rPr>
          <w:rFonts w:ascii="Arial" w:hAnsi="Arial" w:cs="Arial"/>
          <w:color w:val="000000"/>
        </w:rPr>
        <w:t>(</w:t>
      </w:r>
      <w:r w:rsidR="003F1C98" w:rsidRPr="003F1C98">
        <w:rPr>
          <w:rFonts w:ascii="Arial" w:hAnsi="Arial" w:cs="Arial"/>
          <w:color w:val="4D5156"/>
          <w:shd w:val="clear" w:color="auto" w:fill="FFFFFF"/>
        </w:rPr>
        <w:t>Asociación Internacional para el Estudio del Dolor),</w:t>
      </w:r>
      <w:r>
        <w:rPr>
          <w:rFonts w:ascii="Arial" w:hAnsi="Arial" w:cs="Arial"/>
          <w:color w:val="000000"/>
        </w:rPr>
        <w:t xml:space="preserve"> 2020 (</w:t>
      </w:r>
      <w:r w:rsidR="00966995">
        <w:rPr>
          <w:rFonts w:ascii="Arial" w:hAnsi="Arial" w:cs="Arial"/>
          <w:color w:val="000000"/>
        </w:rPr>
        <w:t>29</w:t>
      </w:r>
      <w:r>
        <w:rPr>
          <w:rFonts w:ascii="Arial" w:hAnsi="Arial" w:cs="Arial"/>
          <w:color w:val="000000"/>
        </w:rPr>
        <w:t>).</w:t>
      </w:r>
    </w:p>
    <w:p w14:paraId="4C545C5D" w14:textId="5E5F532D" w:rsidR="00C86F51" w:rsidRDefault="00C86F51">
      <w:pPr>
        <w:pStyle w:val="NormalWeb"/>
        <w:numPr>
          <w:ilvl w:val="0"/>
          <w:numId w:val="8"/>
        </w:numPr>
        <w:spacing w:before="0" w:beforeAutospacing="0" w:after="0" w:afterAutospacing="0" w:line="360" w:lineRule="auto"/>
        <w:ind w:left="1080"/>
        <w:jc w:val="both"/>
        <w:textAlignment w:val="baseline"/>
        <w:rPr>
          <w:rFonts w:ascii="Arial" w:hAnsi="Arial" w:cs="Arial"/>
          <w:color w:val="000000"/>
        </w:rPr>
      </w:pPr>
      <w:r>
        <w:rPr>
          <w:rFonts w:ascii="Arial" w:hAnsi="Arial" w:cs="Arial"/>
          <w:color w:val="202124"/>
          <w:shd w:val="clear" w:color="auto" w:fill="FFFFFF"/>
        </w:rPr>
        <w:t>Crónico: dolor que se mantiene más allá de los 3 meses. (</w:t>
      </w:r>
      <w:r w:rsidR="00966995">
        <w:rPr>
          <w:rFonts w:ascii="Arial" w:hAnsi="Arial" w:cs="Arial"/>
          <w:color w:val="202124"/>
          <w:shd w:val="clear" w:color="auto" w:fill="FFFFFF"/>
        </w:rPr>
        <w:t>29</w:t>
      </w:r>
      <w:r>
        <w:rPr>
          <w:rFonts w:ascii="Arial" w:hAnsi="Arial" w:cs="Arial"/>
          <w:color w:val="202124"/>
          <w:shd w:val="clear" w:color="auto" w:fill="FFFFFF"/>
        </w:rPr>
        <w:t>).</w:t>
      </w:r>
    </w:p>
    <w:p w14:paraId="5B6842CF" w14:textId="779F9C23" w:rsidR="00C86F51" w:rsidRDefault="00C86F51">
      <w:pPr>
        <w:pStyle w:val="NormalWeb"/>
        <w:numPr>
          <w:ilvl w:val="0"/>
          <w:numId w:val="8"/>
        </w:numPr>
        <w:spacing w:before="0" w:beforeAutospacing="0" w:after="0" w:afterAutospacing="0" w:line="360" w:lineRule="auto"/>
        <w:ind w:left="1080"/>
        <w:jc w:val="both"/>
        <w:textAlignment w:val="baseline"/>
        <w:rPr>
          <w:rFonts w:ascii="Arial" w:hAnsi="Arial" w:cs="Arial"/>
          <w:color w:val="000000"/>
        </w:rPr>
      </w:pPr>
      <w:r>
        <w:rPr>
          <w:rFonts w:ascii="Arial" w:hAnsi="Arial" w:cs="Arial"/>
          <w:color w:val="202124"/>
          <w:shd w:val="clear" w:color="auto" w:fill="FFFFFF"/>
        </w:rPr>
        <w:lastRenderedPageBreak/>
        <w:t xml:space="preserve">Cuidados paliativos: </w:t>
      </w:r>
      <w:r>
        <w:rPr>
          <w:rFonts w:ascii="Arial" w:hAnsi="Arial" w:cs="Arial"/>
          <w:color w:val="000000"/>
        </w:rPr>
        <w:t>Los cuidados paliativos son un enfoque que mejora la calidad de vida de los pacientes y sus familias ante el problema asociado a enfermedades potencialmente mortales, mediante la prevención y alivio del sufrimiento mediante la identificación precoz y la evaluación y tratamiento impecable del dolor y otros problemas, físicos, psicosocial y espiritual. (</w:t>
      </w:r>
      <w:r w:rsidR="00966995">
        <w:rPr>
          <w:rFonts w:ascii="Arial" w:hAnsi="Arial" w:cs="Arial"/>
          <w:color w:val="000000"/>
        </w:rPr>
        <w:t>30</w:t>
      </w:r>
      <w:r>
        <w:rPr>
          <w:rFonts w:ascii="Arial" w:hAnsi="Arial" w:cs="Arial"/>
          <w:color w:val="000000"/>
        </w:rPr>
        <w:t>,31). </w:t>
      </w:r>
    </w:p>
    <w:p w14:paraId="4309349D" w14:textId="77777777" w:rsidR="00966995" w:rsidRPr="003970C0" w:rsidRDefault="00966995" w:rsidP="00773B16">
      <w:pPr>
        <w:spacing w:after="240"/>
        <w:rPr>
          <w:rFonts w:ascii="Times New Roman" w:hAnsi="Times New Roman" w:cs="Times New Roman"/>
          <w:b/>
          <w:bCs/>
        </w:rPr>
      </w:pPr>
    </w:p>
    <w:p w14:paraId="7D069441" w14:textId="77777777" w:rsidR="00C86F51" w:rsidRPr="003970C0" w:rsidRDefault="00C86F51" w:rsidP="00966995">
      <w:pPr>
        <w:pStyle w:val="NormalWeb"/>
        <w:spacing w:before="0" w:beforeAutospacing="0" w:after="0" w:afterAutospacing="0" w:line="360" w:lineRule="auto"/>
        <w:jc w:val="center"/>
        <w:rPr>
          <w:b/>
          <w:bCs/>
        </w:rPr>
      </w:pPr>
      <w:r w:rsidRPr="003970C0">
        <w:rPr>
          <w:rFonts w:ascii="Arial" w:hAnsi="Arial" w:cs="Arial"/>
          <w:b/>
          <w:bCs/>
          <w:color w:val="000000"/>
        </w:rPr>
        <w:t>7. Marco conceptual – revisión teórica</w:t>
      </w:r>
    </w:p>
    <w:p w14:paraId="00726B6B" w14:textId="77777777" w:rsidR="00C86F51" w:rsidRDefault="00C86F51" w:rsidP="00966995">
      <w:pPr>
        <w:jc w:val="center"/>
      </w:pPr>
    </w:p>
    <w:p w14:paraId="408F8744" w14:textId="53343D3B" w:rsidR="00C86F51" w:rsidRPr="003970C0" w:rsidRDefault="00C86F51" w:rsidP="00966995">
      <w:pPr>
        <w:pStyle w:val="NormalWeb"/>
        <w:spacing w:before="0" w:beforeAutospacing="0" w:after="0" w:afterAutospacing="0" w:line="360" w:lineRule="auto"/>
        <w:jc w:val="center"/>
        <w:rPr>
          <w:b/>
          <w:bCs/>
        </w:rPr>
      </w:pPr>
      <w:r w:rsidRPr="003970C0">
        <w:rPr>
          <w:rFonts w:ascii="Arial" w:hAnsi="Arial" w:cs="Arial"/>
          <w:b/>
          <w:bCs/>
          <w:color w:val="000000"/>
        </w:rPr>
        <w:t>7.1. Cuidados paliativos</w:t>
      </w:r>
    </w:p>
    <w:p w14:paraId="5D4519AA" w14:textId="161DE43E" w:rsidR="00C86F51" w:rsidRDefault="00C86F51" w:rsidP="00966995">
      <w:pPr>
        <w:jc w:val="center"/>
      </w:pPr>
    </w:p>
    <w:p w14:paraId="13C9CFE7" w14:textId="77777777" w:rsidR="00966995" w:rsidRDefault="00966995" w:rsidP="00966995">
      <w:pPr>
        <w:jc w:val="center"/>
      </w:pPr>
    </w:p>
    <w:p w14:paraId="4EF2AC19" w14:textId="385565EB" w:rsidR="0046070D" w:rsidRDefault="0046070D" w:rsidP="0046070D">
      <w:pPr>
        <w:shd w:val="clear" w:color="auto" w:fill="FFFFFF"/>
        <w:ind w:firstLine="225"/>
      </w:pPr>
      <w:r>
        <w:rPr>
          <w:rFonts w:cs="Arial"/>
          <w:color w:val="000000"/>
        </w:rPr>
        <w:t>Los cuidados paliativos son un enfoque que mejora la calidad de vida de los pacientes y sus familias, en enfermedades irreversible,  potencialmente mortales y mortales, mediante la prevención y alivio del sufrimiento, la identificación precoz, evaluación y tratamiento del dolor y otros problemas, físicos, psicosociales y espirituales</w:t>
      </w:r>
      <w:r w:rsidR="0097666A">
        <w:rPr>
          <w:rFonts w:cs="Arial"/>
          <w:color w:val="000000"/>
        </w:rPr>
        <w:t xml:space="preserve"> </w:t>
      </w:r>
      <w:r>
        <w:rPr>
          <w:rFonts w:cs="Arial"/>
          <w:color w:val="000000"/>
        </w:rPr>
        <w:t> (</w:t>
      </w:r>
      <w:r w:rsidR="00DE3DA7">
        <w:rPr>
          <w:rFonts w:cs="Arial"/>
          <w:color w:val="000000"/>
        </w:rPr>
        <w:t xml:space="preserve">26, </w:t>
      </w:r>
      <w:r>
        <w:rPr>
          <w:rFonts w:cs="Arial"/>
          <w:color w:val="000000"/>
        </w:rPr>
        <w:t>2</w:t>
      </w:r>
      <w:r w:rsidR="0097666A">
        <w:rPr>
          <w:rFonts w:cs="Arial"/>
          <w:color w:val="000000"/>
        </w:rPr>
        <w:t>7,</w:t>
      </w:r>
      <w:r w:rsidR="00DE3DA7">
        <w:rPr>
          <w:rFonts w:cs="Arial"/>
          <w:color w:val="000000"/>
        </w:rPr>
        <w:t>28,</w:t>
      </w:r>
      <w:r w:rsidR="0097666A">
        <w:rPr>
          <w:rFonts w:cs="Arial"/>
          <w:color w:val="000000"/>
        </w:rPr>
        <w:t>31</w:t>
      </w:r>
      <w:r>
        <w:rPr>
          <w:rFonts w:cs="Arial"/>
          <w:color w:val="000000"/>
        </w:rPr>
        <w:t xml:space="preserve">). Su </w:t>
      </w:r>
      <w:r>
        <w:rPr>
          <w:rFonts w:cs="Arial"/>
          <w:color w:val="000000"/>
          <w:shd w:val="clear" w:color="auto" w:fill="FFFFFF"/>
        </w:rPr>
        <w:t>objetivo, es desarrollar y ofrecer estrategias integrales, multidisciplinarias, holísticas, transculturales de manejo basadas en la evidencia para la población con enfermedades que limitan la vida, en cualquier momento del ciclo vital del ser humano, p</w:t>
      </w:r>
      <w:r>
        <w:rPr>
          <w:rFonts w:cs="Arial"/>
          <w:color w:val="212121"/>
          <w:shd w:val="clear" w:color="auto" w:fill="FFFFFF"/>
        </w:rPr>
        <w:t xml:space="preserve">ara </w:t>
      </w:r>
      <w:r>
        <w:rPr>
          <w:rFonts w:cs="Arial"/>
          <w:color w:val="000000"/>
        </w:rPr>
        <w:t>prolongar la vida, a través del control sintomático (</w:t>
      </w:r>
      <w:r w:rsidR="00DE3DA7">
        <w:rPr>
          <w:rFonts w:cs="Arial"/>
          <w:color w:val="000000"/>
        </w:rPr>
        <w:t xml:space="preserve">26, </w:t>
      </w:r>
      <w:r>
        <w:rPr>
          <w:rFonts w:cs="Arial"/>
          <w:color w:val="000000"/>
        </w:rPr>
        <w:t>2</w:t>
      </w:r>
      <w:r w:rsidR="0097666A">
        <w:rPr>
          <w:rFonts w:cs="Arial"/>
          <w:color w:val="000000"/>
        </w:rPr>
        <w:t>7</w:t>
      </w:r>
      <w:r>
        <w:rPr>
          <w:rFonts w:cs="Arial"/>
          <w:color w:val="000000"/>
        </w:rPr>
        <w:t>,</w:t>
      </w:r>
      <w:r w:rsidR="00DE3DA7">
        <w:rPr>
          <w:rFonts w:cs="Arial"/>
          <w:color w:val="000000"/>
        </w:rPr>
        <w:t xml:space="preserve">28, </w:t>
      </w:r>
      <w:r>
        <w:rPr>
          <w:rFonts w:cs="Arial"/>
          <w:color w:val="000000"/>
        </w:rPr>
        <w:t>33</w:t>
      </w:r>
      <w:r w:rsidR="0097666A">
        <w:rPr>
          <w:rFonts w:cs="Arial"/>
          <w:color w:val="000000"/>
        </w:rPr>
        <w:t>)</w:t>
      </w:r>
      <w:r>
        <w:rPr>
          <w:rFonts w:cs="Arial"/>
          <w:color w:val="000000"/>
        </w:rPr>
        <w:t>. </w:t>
      </w:r>
    </w:p>
    <w:p w14:paraId="0466C3BE" w14:textId="2AC547BF" w:rsidR="00C86F51" w:rsidRDefault="0046070D" w:rsidP="001C0E00">
      <w:pPr>
        <w:shd w:val="clear" w:color="auto" w:fill="FFFFFF"/>
        <w:ind w:firstLine="225"/>
      </w:pPr>
      <w:r>
        <w:t> </w:t>
      </w:r>
      <w:r w:rsidR="00C86F51">
        <w:t> </w:t>
      </w:r>
    </w:p>
    <w:p w14:paraId="7570067E" w14:textId="68C0BA1C" w:rsidR="00C86F51" w:rsidRPr="003970C0" w:rsidRDefault="00C86F51" w:rsidP="009949C3">
      <w:pPr>
        <w:pStyle w:val="NormalWeb"/>
        <w:spacing w:before="0" w:beforeAutospacing="0" w:after="0" w:afterAutospacing="0" w:line="360" w:lineRule="auto"/>
        <w:jc w:val="center"/>
        <w:rPr>
          <w:rFonts w:ascii="Arial" w:hAnsi="Arial" w:cs="Arial"/>
          <w:b/>
          <w:bCs/>
          <w:color w:val="000000"/>
        </w:rPr>
      </w:pPr>
      <w:r w:rsidRPr="003970C0">
        <w:rPr>
          <w:rFonts w:ascii="Arial" w:hAnsi="Arial" w:cs="Arial"/>
          <w:b/>
          <w:bCs/>
          <w:color w:val="000000"/>
        </w:rPr>
        <w:t>7.2. Dolor:</w:t>
      </w:r>
    </w:p>
    <w:p w14:paraId="48712A16" w14:textId="77777777" w:rsidR="00DB66C5" w:rsidRDefault="00DB66C5" w:rsidP="009949C3">
      <w:pPr>
        <w:pStyle w:val="NormalWeb"/>
        <w:spacing w:before="0" w:beforeAutospacing="0" w:after="0" w:afterAutospacing="0" w:line="360" w:lineRule="auto"/>
        <w:jc w:val="center"/>
      </w:pPr>
    </w:p>
    <w:p w14:paraId="65B611FF" w14:textId="44B0C2CD" w:rsidR="00C86F51" w:rsidRDefault="00C86F51" w:rsidP="009949C3">
      <w:pPr>
        <w:pStyle w:val="NormalWeb"/>
        <w:spacing w:before="0" w:beforeAutospacing="0" w:after="0" w:afterAutospacing="0" w:line="360" w:lineRule="auto"/>
        <w:jc w:val="center"/>
        <w:rPr>
          <w:rFonts w:ascii="Arial" w:hAnsi="Arial" w:cs="Arial"/>
          <w:b/>
          <w:bCs/>
          <w:color w:val="000000"/>
        </w:rPr>
      </w:pPr>
      <w:r w:rsidRPr="003970C0">
        <w:rPr>
          <w:rFonts w:ascii="Arial" w:hAnsi="Arial" w:cs="Arial"/>
          <w:b/>
          <w:bCs/>
          <w:color w:val="000000"/>
        </w:rPr>
        <w:t xml:space="preserve">7.2.1. </w:t>
      </w:r>
      <w:r w:rsidR="009949C3">
        <w:rPr>
          <w:rFonts w:ascii="Arial" w:hAnsi="Arial" w:cs="Arial"/>
          <w:b/>
          <w:bCs/>
          <w:color w:val="000000"/>
        </w:rPr>
        <w:t>Introducción</w:t>
      </w:r>
    </w:p>
    <w:p w14:paraId="62D73BAB" w14:textId="7618F5D8" w:rsidR="0046070D" w:rsidRDefault="0046070D" w:rsidP="00773B16">
      <w:pPr>
        <w:pStyle w:val="NormalWeb"/>
        <w:spacing w:before="0" w:beforeAutospacing="0" w:after="0" w:afterAutospacing="0" w:line="360" w:lineRule="auto"/>
        <w:jc w:val="both"/>
        <w:rPr>
          <w:rFonts w:ascii="Arial" w:hAnsi="Arial" w:cs="Arial"/>
          <w:b/>
          <w:bCs/>
          <w:color w:val="000000"/>
        </w:rPr>
      </w:pPr>
    </w:p>
    <w:p w14:paraId="283A395E" w14:textId="77777777" w:rsidR="0046070D" w:rsidRDefault="0046070D" w:rsidP="0046070D">
      <w:pPr>
        <w:pStyle w:val="NormalWeb"/>
        <w:spacing w:before="0" w:beforeAutospacing="0" w:after="0" w:afterAutospacing="0" w:line="360" w:lineRule="auto"/>
        <w:jc w:val="both"/>
      </w:pPr>
    </w:p>
    <w:p w14:paraId="0AC300C9" w14:textId="258A1EB5" w:rsidR="0046070D" w:rsidRDefault="0046070D" w:rsidP="00936D1C">
      <w:pPr>
        <w:pStyle w:val="NormalWeb"/>
        <w:spacing w:before="0" w:beforeAutospacing="0" w:after="0" w:afterAutospacing="0" w:line="360" w:lineRule="auto"/>
        <w:ind w:firstLine="708"/>
        <w:jc w:val="both"/>
        <w:rPr>
          <w:rFonts w:ascii="Arial" w:hAnsi="Arial" w:cs="Arial"/>
          <w:color w:val="000000"/>
        </w:rPr>
      </w:pPr>
      <w:r>
        <w:rPr>
          <w:rFonts w:ascii="Arial" w:hAnsi="Arial" w:cs="Arial"/>
          <w:color w:val="000000"/>
        </w:rPr>
        <w:t xml:space="preserve">El   manejo del dolor es un tema complejo, multifacético que, a través de los últimos sesenta años, ha alcanzado un reconocimiento mundial, no solo como una </w:t>
      </w:r>
      <w:r>
        <w:rPr>
          <w:rFonts w:ascii="Arial" w:hAnsi="Arial" w:cs="Arial"/>
          <w:color w:val="000000"/>
        </w:rPr>
        <w:lastRenderedPageBreak/>
        <w:t xml:space="preserve">especialidad, sino como un reto para la investigación científica, por  el exponencial aumento en su incidencia, pero por fortuna acompañado de una  marcada evolución investigativa, para lograr su  tratamiento y  comprensión. </w:t>
      </w:r>
      <w:r w:rsidR="009949C3">
        <w:rPr>
          <w:rFonts w:ascii="Arial" w:hAnsi="Arial" w:cs="Arial"/>
          <w:color w:val="000000"/>
        </w:rPr>
        <w:t>S</w:t>
      </w:r>
      <w:r>
        <w:rPr>
          <w:rFonts w:ascii="Arial" w:hAnsi="Arial" w:cs="Arial"/>
          <w:color w:val="000000"/>
        </w:rPr>
        <w:t xml:space="preserve">u desarrollo ha sido considerado </w:t>
      </w:r>
      <w:r w:rsidR="009949C3">
        <w:rPr>
          <w:rFonts w:ascii="Arial" w:hAnsi="Arial" w:cs="Arial"/>
          <w:color w:val="000000"/>
        </w:rPr>
        <w:t xml:space="preserve">desde el </w:t>
      </w:r>
      <w:r>
        <w:rPr>
          <w:rFonts w:ascii="Arial" w:hAnsi="Arial" w:cs="Arial"/>
          <w:color w:val="000000"/>
        </w:rPr>
        <w:t xml:space="preserve"> enfoque de diversas disciplinas, como los cuidados paliativos, con el fin de progresar en su entendimiento científico y humanitario, y consecuentemente optimizar su tratamiento.  El manejo del dolor recuerda que los seres humanos son biopsicosociales, funcionales, espirituales y que cualquier enfoque para el manejo de su salud, debería ser teniendo en cuenta todas las esferas, incluyendo la cultura, religión y su  familia</w:t>
      </w:r>
      <w:r w:rsidR="009949C3">
        <w:rPr>
          <w:rFonts w:ascii="Arial" w:hAnsi="Arial" w:cs="Arial"/>
          <w:color w:val="000000"/>
        </w:rPr>
        <w:t xml:space="preserve"> (27,29, 31).</w:t>
      </w:r>
    </w:p>
    <w:p w14:paraId="7601DD0F" w14:textId="77777777" w:rsidR="0046070D" w:rsidRDefault="0046070D" w:rsidP="0046070D">
      <w:pPr>
        <w:pStyle w:val="NormalWeb"/>
        <w:spacing w:before="0" w:beforeAutospacing="0" w:after="0" w:afterAutospacing="0" w:line="360" w:lineRule="auto"/>
        <w:jc w:val="both"/>
      </w:pPr>
    </w:p>
    <w:p w14:paraId="408A7193" w14:textId="3EC8DA59" w:rsidR="0046070D" w:rsidRPr="00243AD8" w:rsidRDefault="0046070D" w:rsidP="009949C3">
      <w:pPr>
        <w:pStyle w:val="NormalWeb"/>
        <w:spacing w:before="0" w:beforeAutospacing="0" w:after="0" w:afterAutospacing="0" w:line="360" w:lineRule="auto"/>
        <w:jc w:val="center"/>
        <w:rPr>
          <w:b/>
          <w:bCs/>
        </w:rPr>
      </w:pPr>
      <w:r w:rsidRPr="00243AD8">
        <w:rPr>
          <w:rFonts w:ascii="Arial" w:hAnsi="Arial" w:cs="Arial"/>
          <w:b/>
          <w:bCs/>
          <w:color w:val="000000"/>
        </w:rPr>
        <w:t>7.2.2. Clasificación</w:t>
      </w:r>
    </w:p>
    <w:p w14:paraId="1A33E840" w14:textId="77777777" w:rsidR="0046070D" w:rsidRDefault="0046070D" w:rsidP="0046070D">
      <w:pPr>
        <w:pStyle w:val="NormalWeb"/>
        <w:shd w:val="clear" w:color="auto" w:fill="FFFFFF"/>
        <w:spacing w:before="0" w:beforeAutospacing="0" w:after="0" w:afterAutospacing="0" w:line="360" w:lineRule="auto"/>
        <w:jc w:val="both"/>
        <w:textAlignment w:val="baseline"/>
        <w:rPr>
          <w:rFonts w:ascii="Arial" w:hAnsi="Arial" w:cs="Arial"/>
          <w:color w:val="000000"/>
        </w:rPr>
      </w:pPr>
    </w:p>
    <w:p w14:paraId="54619C8A" w14:textId="0753D183" w:rsidR="0046070D" w:rsidRDefault="0046070D" w:rsidP="0046070D">
      <w:pPr>
        <w:pStyle w:val="NormalWeb"/>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Según la IASP 2020, (</w:t>
      </w:r>
      <w:r w:rsidR="001C0E00">
        <w:rPr>
          <w:rFonts w:ascii="Arial" w:hAnsi="Arial" w:cs="Arial"/>
          <w:color w:val="000000"/>
        </w:rPr>
        <w:t>29</w:t>
      </w:r>
      <w:r>
        <w:rPr>
          <w:rFonts w:ascii="Arial" w:hAnsi="Arial" w:cs="Arial"/>
          <w:color w:val="000000"/>
        </w:rPr>
        <w:t>) la cronología del dolor es : Agudo (menos de 1 mes), el cual nos permitió evolucionar como especie humana,  es un signo de defensa, autoprotector, de alerta de que algo no va bien, autolimitado,  pero cuando persiste con o sin causa, en el tiempo se transforma en crónico, que posee una fisiopatología anómala, con  componentes espirituales, biológicos, sociales, emocionales asociados, cuya complejidad  hace difícil su tratamiento</w:t>
      </w:r>
      <w:r w:rsidR="009949C3">
        <w:rPr>
          <w:rFonts w:ascii="Arial" w:hAnsi="Arial" w:cs="Arial"/>
          <w:color w:val="000000"/>
        </w:rPr>
        <w:t xml:space="preserve"> (29,31)</w:t>
      </w:r>
      <w:r>
        <w:rPr>
          <w:rFonts w:ascii="Arial" w:hAnsi="Arial" w:cs="Arial"/>
          <w:color w:val="000000"/>
        </w:rPr>
        <w:t xml:space="preserve">.  Subagudo de 1-3 y   crónico (más de 3 meses) y crónico agudizado, cuando hay exacerbaciones. </w:t>
      </w:r>
      <w:r w:rsidRPr="00DB66C5">
        <w:rPr>
          <w:rFonts w:ascii="Arial" w:hAnsi="Arial" w:cs="Arial"/>
          <w:color w:val="000000"/>
        </w:rPr>
        <w:t>Según el origen</w:t>
      </w:r>
      <w:r w:rsidR="009949C3">
        <w:rPr>
          <w:rFonts w:ascii="Arial" w:hAnsi="Arial" w:cs="Arial"/>
          <w:color w:val="000000"/>
        </w:rPr>
        <w:t>, la IASP (29) lo</w:t>
      </w:r>
      <w:r w:rsidRPr="00DB66C5">
        <w:rPr>
          <w:rFonts w:ascii="Arial" w:hAnsi="Arial" w:cs="Arial"/>
          <w:color w:val="000000"/>
        </w:rPr>
        <w:t xml:space="preserve"> clasifica en oncológico y no </w:t>
      </w:r>
      <w:r w:rsidR="009949C3" w:rsidRPr="00DB66C5">
        <w:rPr>
          <w:rFonts w:ascii="Arial" w:hAnsi="Arial" w:cs="Arial"/>
          <w:color w:val="000000"/>
        </w:rPr>
        <w:t>oncológico</w:t>
      </w:r>
      <w:r w:rsidR="009949C3">
        <w:rPr>
          <w:rFonts w:ascii="Arial" w:hAnsi="Arial" w:cs="Arial"/>
          <w:color w:val="000000"/>
        </w:rPr>
        <w:t xml:space="preserve">. </w:t>
      </w:r>
      <w:r>
        <w:rPr>
          <w:rFonts w:ascii="Arial" w:hAnsi="Arial" w:cs="Arial"/>
          <w:color w:val="000000"/>
        </w:rPr>
        <w:t xml:space="preserve"> </w:t>
      </w:r>
      <w:r w:rsidR="009949C3">
        <w:rPr>
          <w:rFonts w:ascii="Arial" w:hAnsi="Arial" w:cs="Arial"/>
          <w:color w:val="000000"/>
        </w:rPr>
        <w:t>P</w:t>
      </w:r>
      <w:r>
        <w:rPr>
          <w:rFonts w:ascii="Arial" w:hAnsi="Arial" w:cs="Arial"/>
          <w:color w:val="000000"/>
        </w:rPr>
        <w:t>or el curso</w:t>
      </w:r>
      <w:r w:rsidR="009949C3">
        <w:rPr>
          <w:rFonts w:ascii="Arial" w:hAnsi="Arial" w:cs="Arial"/>
          <w:color w:val="000000"/>
        </w:rPr>
        <w:t xml:space="preserve"> en el tiempo</w:t>
      </w:r>
      <w:r>
        <w:rPr>
          <w:rFonts w:ascii="Arial" w:hAnsi="Arial" w:cs="Arial"/>
          <w:color w:val="000000"/>
        </w:rPr>
        <w:t xml:space="preserve"> se divide en: </w:t>
      </w:r>
      <w:r w:rsidR="009949C3">
        <w:rPr>
          <w:rFonts w:ascii="Arial" w:hAnsi="Arial" w:cs="Arial"/>
          <w:color w:val="000000"/>
        </w:rPr>
        <w:t>c</w:t>
      </w:r>
      <w:r>
        <w:rPr>
          <w:rFonts w:ascii="Arial" w:hAnsi="Arial" w:cs="Arial"/>
          <w:color w:val="000000"/>
        </w:rPr>
        <w:t>ontinuo o basal: aumentando o disminuyendo, sin llegar a desaparecer</w:t>
      </w:r>
      <w:r w:rsidR="009949C3">
        <w:rPr>
          <w:rFonts w:ascii="Arial" w:hAnsi="Arial" w:cs="Arial"/>
          <w:color w:val="000000"/>
        </w:rPr>
        <w:t>;</w:t>
      </w:r>
      <w:r>
        <w:rPr>
          <w:rFonts w:ascii="Arial" w:hAnsi="Arial" w:cs="Arial"/>
          <w:color w:val="000000"/>
        </w:rPr>
        <w:t xml:space="preserve"> </w:t>
      </w:r>
      <w:r w:rsidR="009949C3">
        <w:rPr>
          <w:rFonts w:ascii="Arial" w:hAnsi="Arial" w:cs="Arial"/>
          <w:color w:val="000000"/>
        </w:rPr>
        <w:t>i</w:t>
      </w:r>
      <w:r>
        <w:rPr>
          <w:rFonts w:ascii="Arial" w:hAnsi="Arial" w:cs="Arial"/>
          <w:color w:val="000000"/>
        </w:rPr>
        <w:t>rruptivo o incidental: exacerbación aguda transitoria, con o sin desencadenante, de 15-30 minutos de duración, número variable de crisis diarias, con dolor de base controlado</w:t>
      </w:r>
      <w:r w:rsidR="009949C3">
        <w:rPr>
          <w:rFonts w:ascii="Arial" w:hAnsi="Arial" w:cs="Arial"/>
          <w:color w:val="000000"/>
        </w:rPr>
        <w:t xml:space="preserve"> (29)</w:t>
      </w:r>
      <w:r>
        <w:rPr>
          <w:rFonts w:ascii="Arial" w:hAnsi="Arial" w:cs="Arial"/>
          <w:color w:val="000000"/>
        </w:rPr>
        <w:t>.</w:t>
      </w:r>
    </w:p>
    <w:p w14:paraId="3FBF4A4D" w14:textId="77777777" w:rsidR="0046070D" w:rsidRDefault="0046070D" w:rsidP="0046070D">
      <w:pPr>
        <w:pStyle w:val="NormalWeb"/>
        <w:shd w:val="clear" w:color="auto" w:fill="FFFFFF"/>
        <w:spacing w:before="0" w:beforeAutospacing="0" w:after="0" w:afterAutospacing="0" w:line="360" w:lineRule="auto"/>
        <w:jc w:val="both"/>
        <w:textAlignment w:val="baseline"/>
        <w:rPr>
          <w:rFonts w:ascii="Arial" w:hAnsi="Arial" w:cs="Arial"/>
          <w:color w:val="000000"/>
        </w:rPr>
      </w:pPr>
    </w:p>
    <w:p w14:paraId="33D6625F" w14:textId="0CACFF94" w:rsidR="00C86F51" w:rsidRDefault="00C86F51" w:rsidP="004B3C32">
      <w:pPr>
        <w:pStyle w:val="NormalWeb"/>
        <w:spacing w:before="0" w:beforeAutospacing="0" w:after="0" w:afterAutospacing="0" w:line="360" w:lineRule="auto"/>
        <w:jc w:val="center"/>
        <w:rPr>
          <w:rFonts w:ascii="Arial" w:hAnsi="Arial" w:cs="Arial"/>
          <w:b/>
          <w:bCs/>
          <w:color w:val="000000"/>
        </w:rPr>
      </w:pPr>
      <w:r w:rsidRPr="003970C0">
        <w:rPr>
          <w:rFonts w:ascii="Arial" w:hAnsi="Arial" w:cs="Arial"/>
          <w:b/>
          <w:bCs/>
          <w:color w:val="000000"/>
        </w:rPr>
        <w:t>7.2.3. Epidemiología</w:t>
      </w:r>
    </w:p>
    <w:p w14:paraId="52E31644" w14:textId="6CDA16C7" w:rsidR="0046070D" w:rsidRDefault="0046070D" w:rsidP="00773B16">
      <w:pPr>
        <w:pStyle w:val="NormalWeb"/>
        <w:spacing w:before="0" w:beforeAutospacing="0" w:after="0" w:afterAutospacing="0" w:line="360" w:lineRule="auto"/>
        <w:jc w:val="both"/>
        <w:rPr>
          <w:rFonts w:ascii="Arial" w:hAnsi="Arial" w:cs="Arial"/>
          <w:b/>
          <w:bCs/>
          <w:color w:val="000000"/>
        </w:rPr>
      </w:pPr>
    </w:p>
    <w:p w14:paraId="344B783D" w14:textId="6C41433C" w:rsidR="0046070D" w:rsidRDefault="0046070D" w:rsidP="0046070D">
      <w:pPr>
        <w:pStyle w:val="NormalWeb"/>
        <w:spacing w:before="0" w:beforeAutospacing="0" w:after="0" w:afterAutospacing="0" w:line="360" w:lineRule="auto"/>
        <w:ind w:firstLine="708"/>
        <w:jc w:val="both"/>
        <w:rPr>
          <w:rFonts w:ascii="Arial" w:hAnsi="Arial" w:cs="Arial"/>
          <w:color w:val="000000"/>
        </w:rPr>
      </w:pPr>
      <w:r>
        <w:rPr>
          <w:rFonts w:ascii="Arial" w:hAnsi="Arial" w:cs="Arial"/>
          <w:color w:val="212121"/>
          <w:shd w:val="clear" w:color="auto" w:fill="FFFFFF"/>
        </w:rPr>
        <w:t>El dolor crónico genera una carga personal y económica altísima, afectando a más del 30% de las personas en todo el mundo según algunos estudios (3</w:t>
      </w:r>
      <w:r w:rsidR="009949C3">
        <w:rPr>
          <w:rFonts w:ascii="Arial" w:hAnsi="Arial" w:cs="Arial"/>
          <w:color w:val="212121"/>
          <w:shd w:val="clear" w:color="auto" w:fill="FFFFFF"/>
        </w:rPr>
        <w:t>1</w:t>
      </w:r>
      <w:r>
        <w:rPr>
          <w:rFonts w:ascii="Arial" w:hAnsi="Arial" w:cs="Arial"/>
          <w:color w:val="212121"/>
          <w:shd w:val="clear" w:color="auto" w:fill="FFFFFF"/>
        </w:rPr>
        <w:t xml:space="preserve">). La </w:t>
      </w:r>
      <w:r>
        <w:rPr>
          <w:rFonts w:ascii="Arial" w:hAnsi="Arial" w:cs="Arial"/>
          <w:color w:val="212121"/>
          <w:shd w:val="clear" w:color="auto" w:fill="FFFFFF"/>
        </w:rPr>
        <w:lastRenderedPageBreak/>
        <w:t xml:space="preserve">IASP </w:t>
      </w:r>
      <w:r w:rsidR="009949C3">
        <w:rPr>
          <w:rFonts w:ascii="Arial" w:hAnsi="Arial" w:cs="Arial"/>
          <w:color w:val="212121"/>
          <w:shd w:val="clear" w:color="auto" w:fill="FFFFFF"/>
        </w:rPr>
        <w:t xml:space="preserve">(29) </w:t>
      </w:r>
      <w:r>
        <w:rPr>
          <w:rFonts w:ascii="Arial" w:hAnsi="Arial" w:cs="Arial"/>
          <w:color w:val="212121"/>
          <w:shd w:val="clear" w:color="auto" w:fill="FFFFFF"/>
        </w:rPr>
        <w:t>define el</w:t>
      </w:r>
      <w:r>
        <w:rPr>
          <w:rFonts w:ascii="Arial" w:hAnsi="Arial" w:cs="Arial"/>
          <w:color w:val="000000"/>
        </w:rPr>
        <w:t xml:space="preserve"> dolor crónico con  una prevalencia del 20% en el 2019 y aumentó al 30% en el 2021, su mayor nivel de intensidad es moderado a severo en un 10·4% a 14·3% y es el responsable del 50% de la discapacidad en el mundo (3</w:t>
      </w:r>
      <w:r w:rsidR="009949C3">
        <w:rPr>
          <w:rFonts w:ascii="Arial" w:hAnsi="Arial" w:cs="Arial"/>
          <w:color w:val="000000"/>
        </w:rPr>
        <w:t>1</w:t>
      </w:r>
      <w:r>
        <w:rPr>
          <w:rFonts w:ascii="Arial" w:hAnsi="Arial" w:cs="Arial"/>
          <w:color w:val="000000"/>
        </w:rPr>
        <w:t xml:space="preserve">). </w:t>
      </w:r>
    </w:p>
    <w:p w14:paraId="4E5084D7" w14:textId="77777777" w:rsidR="0046070D" w:rsidRDefault="0046070D" w:rsidP="0046070D">
      <w:pPr>
        <w:pStyle w:val="NormalWeb"/>
        <w:spacing w:before="0" w:beforeAutospacing="0" w:after="0" w:afterAutospacing="0" w:line="360" w:lineRule="auto"/>
        <w:jc w:val="both"/>
        <w:rPr>
          <w:rFonts w:ascii="Arial" w:hAnsi="Arial" w:cs="Arial"/>
          <w:color w:val="000000"/>
        </w:rPr>
      </w:pPr>
    </w:p>
    <w:p w14:paraId="02050D4B" w14:textId="3ECAFF32" w:rsidR="0046070D" w:rsidRDefault="0046070D" w:rsidP="0046070D">
      <w:pPr>
        <w:pStyle w:val="NormalWeb"/>
        <w:spacing w:before="0" w:beforeAutospacing="0" w:after="0" w:afterAutospacing="0" w:line="360" w:lineRule="auto"/>
        <w:jc w:val="both"/>
        <w:rPr>
          <w:rFonts w:ascii="Arial" w:hAnsi="Arial" w:cs="Arial"/>
          <w:color w:val="000000"/>
        </w:rPr>
      </w:pPr>
      <w:r>
        <w:rPr>
          <w:rFonts w:ascii="Arial" w:hAnsi="Arial" w:cs="Arial"/>
          <w:color w:val="000000"/>
        </w:rPr>
        <w:t>La neuroplasticidad juega un papel primordial, porque si se maneja adecuadamente el dolor crónico, el cerebro se reiniciaría en 3 meses, adaptándose a la analgesia, literalmente como el disco duro de un computador, de ahí que los tratamientos en dolor neuropático duren mínimo 3 meses, lo que tarda en resolverse la sensibilización central (3</w:t>
      </w:r>
      <w:r w:rsidR="004B3C32">
        <w:rPr>
          <w:rFonts w:ascii="Arial" w:hAnsi="Arial" w:cs="Arial"/>
          <w:color w:val="000000"/>
        </w:rPr>
        <w:t>1</w:t>
      </w:r>
      <w:r>
        <w:rPr>
          <w:rFonts w:ascii="Arial" w:hAnsi="Arial" w:cs="Arial"/>
          <w:color w:val="000000"/>
        </w:rPr>
        <w:t xml:space="preserve">). </w:t>
      </w:r>
    </w:p>
    <w:p w14:paraId="16DB99EA" w14:textId="77777777" w:rsidR="0046070D" w:rsidRDefault="0046070D" w:rsidP="0046070D"/>
    <w:p w14:paraId="01AC6B2C" w14:textId="77777777" w:rsidR="0046070D" w:rsidRPr="003970C0" w:rsidRDefault="0046070D">
      <w:pPr>
        <w:pStyle w:val="NormalWeb"/>
        <w:numPr>
          <w:ilvl w:val="1"/>
          <w:numId w:val="34"/>
        </w:numPr>
        <w:spacing w:before="0" w:beforeAutospacing="0" w:after="0" w:afterAutospacing="0" w:line="360" w:lineRule="auto"/>
        <w:jc w:val="center"/>
        <w:textAlignment w:val="baseline"/>
        <w:rPr>
          <w:rFonts w:ascii="Arial" w:hAnsi="Arial" w:cs="Arial"/>
          <w:b/>
          <w:bCs/>
          <w:color w:val="000000"/>
        </w:rPr>
      </w:pPr>
      <w:r w:rsidRPr="003970C0">
        <w:rPr>
          <w:rFonts w:ascii="Arial" w:hAnsi="Arial" w:cs="Arial"/>
          <w:b/>
          <w:bCs/>
          <w:color w:val="000000"/>
        </w:rPr>
        <w:t>Opioides</w:t>
      </w:r>
    </w:p>
    <w:p w14:paraId="4E983433" w14:textId="77777777" w:rsidR="0046070D" w:rsidRPr="003970C0" w:rsidRDefault="0046070D" w:rsidP="004B3C32">
      <w:pPr>
        <w:jc w:val="center"/>
        <w:rPr>
          <w:rFonts w:ascii="Times New Roman" w:hAnsi="Times New Roman" w:cs="Times New Roman"/>
          <w:b/>
          <w:bCs/>
        </w:rPr>
      </w:pPr>
    </w:p>
    <w:p w14:paraId="401771BB" w14:textId="77777777" w:rsidR="0046070D" w:rsidRPr="003970C0" w:rsidRDefault="0046070D" w:rsidP="004B3C32">
      <w:pPr>
        <w:pStyle w:val="NormalWeb"/>
        <w:spacing w:before="0" w:beforeAutospacing="0" w:after="0" w:afterAutospacing="0" w:line="360" w:lineRule="auto"/>
        <w:jc w:val="center"/>
        <w:rPr>
          <w:b/>
          <w:bCs/>
        </w:rPr>
      </w:pPr>
      <w:r w:rsidRPr="003970C0">
        <w:rPr>
          <w:rFonts w:ascii="Arial" w:hAnsi="Arial" w:cs="Arial"/>
          <w:b/>
          <w:bCs/>
          <w:color w:val="000000"/>
        </w:rPr>
        <w:t>7.3.1. Historia y legislación</w:t>
      </w:r>
    </w:p>
    <w:p w14:paraId="5E72DE4F" w14:textId="77777777" w:rsidR="0046070D" w:rsidRDefault="0046070D" w:rsidP="0046070D"/>
    <w:p w14:paraId="77C7728F" w14:textId="7BDF5E7E" w:rsidR="0046070D" w:rsidRDefault="0046070D" w:rsidP="0046070D">
      <w:pPr>
        <w:pStyle w:val="NormalWeb"/>
        <w:spacing w:before="0" w:beforeAutospacing="0" w:after="0" w:afterAutospacing="0" w:line="360" w:lineRule="auto"/>
        <w:ind w:firstLine="708"/>
        <w:jc w:val="both"/>
      </w:pPr>
      <w:r>
        <w:rPr>
          <w:rFonts w:ascii="Arial" w:hAnsi="Arial" w:cs="Arial"/>
          <w:color w:val="000000"/>
        </w:rPr>
        <w:t>Los opioides pertenecen al grupo de analgésicos de acción central derivados del opio,  clasificados como estupefacientes</w:t>
      </w:r>
      <w:r w:rsidR="00F40B62">
        <w:rPr>
          <w:rFonts w:ascii="Arial" w:hAnsi="Arial" w:cs="Arial"/>
          <w:color w:val="000000"/>
        </w:rPr>
        <w:t xml:space="preserve"> (24)</w:t>
      </w:r>
      <w:r>
        <w:rPr>
          <w:rFonts w:ascii="Arial" w:hAnsi="Arial" w:cs="Arial"/>
          <w:color w:val="000000"/>
        </w:rPr>
        <w:t xml:space="preserve"> son monitoreados por l</w:t>
      </w:r>
      <w:r w:rsidRPr="00963404">
        <w:rPr>
          <w:rFonts w:ascii="Arial" w:hAnsi="Arial" w:cs="Arial"/>
          <w:color w:val="000000"/>
        </w:rPr>
        <w:t xml:space="preserve">a unión de la   </w:t>
      </w:r>
      <w:hyperlink r:id="rId9" w:history="1">
        <w:r w:rsidRPr="00963404">
          <w:rPr>
            <w:rStyle w:val="Hipervnculo"/>
            <w:rFonts w:ascii="Arial" w:hAnsi="Arial" w:cs="Arial"/>
            <w:color w:val="000000"/>
            <w:u w:val="none"/>
          </w:rPr>
          <w:t>Convención sobre sustancias psicotrópicas de 1971</w:t>
        </w:r>
      </w:hyperlink>
      <w:r w:rsidRPr="00963404">
        <w:rPr>
          <w:rFonts w:ascii="Arial" w:hAnsi="Arial" w:cs="Arial"/>
          <w:color w:val="000000"/>
        </w:rPr>
        <w:t>,  la </w:t>
      </w:r>
      <w:hyperlink r:id="rId10" w:history="1">
        <w:r w:rsidRPr="00963404">
          <w:rPr>
            <w:rStyle w:val="Hipervnculo"/>
            <w:rFonts w:ascii="Arial" w:hAnsi="Arial" w:cs="Arial"/>
            <w:color w:val="000000"/>
            <w:u w:val="none"/>
          </w:rPr>
          <w:t>Convención de las Naciones Unidas contra el Tráfico Ilícito de Estupefacientes y Sustancias Sicotrópicas de 1988</w:t>
        </w:r>
      </w:hyperlink>
      <w:r w:rsidRPr="00963404">
        <w:rPr>
          <w:rFonts w:ascii="Arial" w:hAnsi="Arial" w:cs="Arial"/>
          <w:color w:val="000000"/>
        </w:rPr>
        <w:t xml:space="preserve"> y la Convención única </w:t>
      </w:r>
      <w:r>
        <w:rPr>
          <w:rFonts w:ascii="Arial" w:hAnsi="Arial" w:cs="Arial"/>
          <w:color w:val="000000"/>
        </w:rPr>
        <w:t xml:space="preserve">de sustancias psicotrópicas, </w:t>
      </w:r>
      <w:r w:rsidRPr="00963404">
        <w:rPr>
          <w:rFonts w:ascii="Arial" w:hAnsi="Arial" w:cs="Arial"/>
          <w:color w:val="000000"/>
        </w:rPr>
        <w:t>de 1961 conforma el sistema internacional de </w:t>
      </w:r>
      <w:hyperlink r:id="rId11" w:history="1">
        <w:r w:rsidRPr="00963404">
          <w:rPr>
            <w:rStyle w:val="Hipervnculo"/>
            <w:rFonts w:ascii="Arial" w:hAnsi="Arial" w:cs="Arial"/>
            <w:color w:val="000000"/>
            <w:u w:val="none"/>
          </w:rPr>
          <w:t>fiscalización</w:t>
        </w:r>
      </w:hyperlink>
      <w:r w:rsidRPr="00963404">
        <w:rPr>
          <w:rFonts w:ascii="Arial" w:hAnsi="Arial" w:cs="Arial"/>
          <w:color w:val="000000"/>
        </w:rPr>
        <w:t> de </w:t>
      </w:r>
      <w:hyperlink r:id="rId12" w:history="1">
        <w:r w:rsidRPr="00963404">
          <w:rPr>
            <w:rStyle w:val="Hipervnculo"/>
            <w:rFonts w:ascii="Arial" w:hAnsi="Arial" w:cs="Arial"/>
            <w:color w:val="000000"/>
            <w:u w:val="none"/>
          </w:rPr>
          <w:t>drogas</w:t>
        </w:r>
      </w:hyperlink>
      <w:r w:rsidRPr="00963404">
        <w:rPr>
          <w:rFonts w:ascii="Arial" w:hAnsi="Arial" w:cs="Arial"/>
          <w:color w:val="000000"/>
        </w:rPr>
        <w:t> vigente (</w:t>
      </w:r>
      <w:r w:rsidR="00FA5A50">
        <w:rPr>
          <w:rFonts w:ascii="Arial" w:hAnsi="Arial" w:cs="Arial"/>
          <w:color w:val="000000"/>
        </w:rPr>
        <w:t>34,</w:t>
      </w:r>
      <w:r w:rsidR="00F369CA">
        <w:rPr>
          <w:rFonts w:ascii="Arial" w:hAnsi="Arial" w:cs="Arial"/>
          <w:color w:val="000000"/>
        </w:rPr>
        <w:t>3</w:t>
      </w:r>
      <w:r w:rsidR="006C4602">
        <w:rPr>
          <w:rFonts w:ascii="Arial" w:hAnsi="Arial" w:cs="Arial"/>
          <w:color w:val="000000"/>
        </w:rPr>
        <w:t>5</w:t>
      </w:r>
      <w:r w:rsidRPr="00963404">
        <w:rPr>
          <w:rFonts w:ascii="Arial" w:hAnsi="Arial" w:cs="Arial"/>
          <w:color w:val="000000"/>
        </w:rPr>
        <w:t>). En su control también participan la DEA (</w:t>
      </w:r>
      <w:r w:rsidRPr="00963404">
        <w:rPr>
          <w:rFonts w:ascii="Arial" w:hAnsi="Arial" w:cs="Arial"/>
          <w:color w:val="000000"/>
          <w:shd w:val="clear" w:color="auto" w:fill="FFFFFF"/>
        </w:rPr>
        <w:t xml:space="preserve">Administración de Control de Drogas) </w:t>
      </w:r>
      <w:r w:rsidRPr="00963404">
        <w:rPr>
          <w:rFonts w:ascii="Arial" w:hAnsi="Arial" w:cs="Arial"/>
          <w:color w:val="000000"/>
        </w:rPr>
        <w:t> (</w:t>
      </w:r>
      <w:r w:rsidR="00FA5A50">
        <w:rPr>
          <w:rFonts w:ascii="Arial" w:hAnsi="Arial" w:cs="Arial"/>
          <w:color w:val="000000"/>
        </w:rPr>
        <w:t>34,</w:t>
      </w:r>
      <w:r w:rsidR="00F369CA">
        <w:rPr>
          <w:rFonts w:ascii="Arial" w:hAnsi="Arial" w:cs="Arial"/>
          <w:color w:val="000000"/>
        </w:rPr>
        <w:t>3</w:t>
      </w:r>
      <w:r w:rsidR="006C4602">
        <w:rPr>
          <w:rFonts w:ascii="Arial" w:hAnsi="Arial" w:cs="Arial"/>
          <w:color w:val="000000"/>
        </w:rPr>
        <w:t>5</w:t>
      </w:r>
      <w:r w:rsidRPr="00963404">
        <w:rPr>
          <w:rFonts w:ascii="Arial" w:hAnsi="Arial" w:cs="Arial"/>
          <w:color w:val="000000"/>
        </w:rPr>
        <w:t>), CDC (Centro para</w:t>
      </w:r>
      <w:r>
        <w:rPr>
          <w:rFonts w:ascii="Arial" w:hAnsi="Arial" w:cs="Arial"/>
          <w:color w:val="000000"/>
        </w:rPr>
        <w:t xml:space="preserve"> el control y la prevención de enfermedades), FDA (</w:t>
      </w:r>
      <w:r>
        <w:rPr>
          <w:rFonts w:ascii="Arial" w:hAnsi="Arial" w:cs="Arial"/>
          <w:color w:val="000000"/>
          <w:shd w:val="clear" w:color="auto" w:fill="FFFFFF"/>
        </w:rPr>
        <w:t xml:space="preserve">Administración de Alimentos y Medicamentos de los Estados Unidos), </w:t>
      </w:r>
      <w:r>
        <w:rPr>
          <w:rFonts w:ascii="Arial" w:hAnsi="Arial" w:cs="Arial"/>
          <w:color w:val="000000"/>
        </w:rPr>
        <w:t>EMA (Agencia de Medicamentos Europea), INVIMA (</w:t>
      </w:r>
      <w:r>
        <w:rPr>
          <w:rFonts w:ascii="Arial" w:hAnsi="Arial" w:cs="Arial"/>
          <w:color w:val="000000"/>
          <w:shd w:val="clear" w:color="auto" w:fill="FFFFFF"/>
        </w:rPr>
        <w:t>Instituto Nacional de Vigilancia de Medicamentos y Alimentos)</w:t>
      </w:r>
      <w:r w:rsidR="00F40B62">
        <w:rPr>
          <w:rFonts w:ascii="Arial" w:hAnsi="Arial" w:cs="Arial"/>
          <w:color w:val="000000"/>
          <w:shd w:val="clear" w:color="auto" w:fill="FFFFFF"/>
        </w:rPr>
        <w:t xml:space="preserve"> (</w:t>
      </w:r>
      <w:r w:rsidR="00FA5A50">
        <w:rPr>
          <w:rFonts w:ascii="Arial" w:hAnsi="Arial" w:cs="Arial"/>
          <w:color w:val="000000"/>
          <w:shd w:val="clear" w:color="auto" w:fill="FFFFFF"/>
        </w:rPr>
        <w:t>34,</w:t>
      </w:r>
      <w:r w:rsidR="00F40B62">
        <w:rPr>
          <w:rFonts w:ascii="Arial" w:hAnsi="Arial" w:cs="Arial"/>
          <w:color w:val="000000"/>
          <w:shd w:val="clear" w:color="auto" w:fill="FFFFFF"/>
        </w:rPr>
        <w:t>36)</w:t>
      </w:r>
      <w:r>
        <w:rPr>
          <w:rFonts w:ascii="Arial" w:hAnsi="Arial" w:cs="Arial"/>
          <w:color w:val="000000"/>
        </w:rPr>
        <w:t xml:space="preserve">. En Colombia, se rige su regulación actualmente desde el 2016 con la Circular 022 de 19 de abril, que expide los lineamientos y directrices para la gestión de acceso a medicamentos opioides para manejo del dolor.  </w:t>
      </w:r>
      <w:r>
        <w:rPr>
          <w:rFonts w:ascii="Arial" w:hAnsi="Arial" w:cs="Arial"/>
          <w:color w:val="000000"/>
          <w:shd w:val="clear" w:color="auto" w:fill="FFFFFF"/>
        </w:rPr>
        <w:t> </w:t>
      </w:r>
    </w:p>
    <w:p w14:paraId="3982CD70" w14:textId="359931E2" w:rsidR="0046070D" w:rsidRDefault="0046070D" w:rsidP="0046070D">
      <w:pPr>
        <w:pStyle w:val="NormalWeb"/>
        <w:shd w:val="clear" w:color="auto" w:fill="FFFFFF"/>
        <w:spacing w:before="0" w:beforeAutospacing="0" w:after="0" w:afterAutospacing="0" w:line="360" w:lineRule="auto"/>
        <w:jc w:val="both"/>
      </w:pPr>
      <w:r>
        <w:t> </w:t>
      </w:r>
    </w:p>
    <w:p w14:paraId="511B73C8" w14:textId="77777777" w:rsidR="001C0E00" w:rsidRDefault="001C0E00" w:rsidP="0046070D">
      <w:pPr>
        <w:pStyle w:val="NormalWeb"/>
        <w:shd w:val="clear" w:color="auto" w:fill="FFFFFF"/>
        <w:spacing w:before="0" w:beforeAutospacing="0" w:after="0" w:afterAutospacing="0" w:line="360" w:lineRule="auto"/>
        <w:jc w:val="both"/>
      </w:pPr>
    </w:p>
    <w:p w14:paraId="6A101455" w14:textId="228E0DAA" w:rsidR="0046070D" w:rsidRPr="003970C0" w:rsidRDefault="0046070D" w:rsidP="00177CD7">
      <w:pPr>
        <w:pStyle w:val="NormalWeb"/>
        <w:shd w:val="clear" w:color="auto" w:fill="FFFFFF"/>
        <w:spacing w:before="0" w:beforeAutospacing="0" w:after="0" w:afterAutospacing="0" w:line="360" w:lineRule="auto"/>
        <w:jc w:val="center"/>
        <w:rPr>
          <w:b/>
          <w:bCs/>
        </w:rPr>
      </w:pPr>
      <w:r w:rsidRPr="003970C0">
        <w:rPr>
          <w:rFonts w:ascii="Arial" w:hAnsi="Arial" w:cs="Arial"/>
          <w:b/>
          <w:bCs/>
          <w:color w:val="000000"/>
        </w:rPr>
        <w:lastRenderedPageBreak/>
        <w:t>7.3.2 Escalera de la OMS</w:t>
      </w:r>
    </w:p>
    <w:p w14:paraId="05E8E822" w14:textId="77777777" w:rsidR="0046070D" w:rsidRDefault="0046070D" w:rsidP="0046070D"/>
    <w:p w14:paraId="531E1F5E" w14:textId="41F7709F" w:rsidR="0046070D" w:rsidRDefault="0046070D" w:rsidP="0046070D">
      <w:pPr>
        <w:pStyle w:val="NormalWeb"/>
        <w:spacing w:before="0" w:beforeAutospacing="0" w:after="0" w:afterAutospacing="0" w:line="360" w:lineRule="auto"/>
        <w:ind w:firstLine="708"/>
        <w:jc w:val="both"/>
        <w:rPr>
          <w:rFonts w:ascii="Arial" w:hAnsi="Arial" w:cs="Arial"/>
          <w:color w:val="000000"/>
        </w:rPr>
      </w:pPr>
      <w:r>
        <w:rPr>
          <w:rFonts w:ascii="Arial" w:hAnsi="Arial" w:cs="Arial"/>
          <w:color w:val="000000"/>
        </w:rPr>
        <w:t xml:space="preserve">En 1986, la OMS en Ginebra, </w:t>
      </w:r>
      <w:r w:rsidR="00177CD7">
        <w:rPr>
          <w:rFonts w:ascii="Arial" w:hAnsi="Arial" w:cs="Arial"/>
          <w:color w:val="000000"/>
        </w:rPr>
        <w:t xml:space="preserve">crea </w:t>
      </w:r>
      <w:r>
        <w:rPr>
          <w:rFonts w:ascii="Arial" w:hAnsi="Arial" w:cs="Arial"/>
          <w:color w:val="000000"/>
        </w:rPr>
        <w:t>la escalera</w:t>
      </w:r>
      <w:r w:rsidR="00177CD7">
        <w:rPr>
          <w:rFonts w:ascii="Arial" w:hAnsi="Arial" w:cs="Arial"/>
          <w:color w:val="000000"/>
        </w:rPr>
        <w:t xml:space="preserve"> analgésica, </w:t>
      </w:r>
      <w:r>
        <w:rPr>
          <w:rFonts w:ascii="Arial" w:hAnsi="Arial" w:cs="Arial"/>
          <w:color w:val="000000"/>
        </w:rPr>
        <w:t xml:space="preserve"> de la OMS, diseñada para el manejo del dolor oncológico en países en vía de desarrollo y se convierte en el trampolín para el desarrollo de los cuidados paliativos en Latinoamérica (</w:t>
      </w:r>
      <w:r w:rsidR="00177CD7">
        <w:rPr>
          <w:rFonts w:ascii="Arial" w:hAnsi="Arial" w:cs="Arial"/>
          <w:color w:val="000000"/>
        </w:rPr>
        <w:t>7</w:t>
      </w:r>
      <w:r>
        <w:rPr>
          <w:rFonts w:ascii="Arial" w:hAnsi="Arial" w:cs="Arial"/>
          <w:color w:val="000000"/>
        </w:rPr>
        <w:t xml:space="preserve">). </w:t>
      </w:r>
      <w:r w:rsidR="00FA5A50">
        <w:rPr>
          <w:rFonts w:ascii="Arial" w:hAnsi="Arial" w:cs="Arial"/>
          <w:color w:val="000000"/>
        </w:rPr>
        <w:t xml:space="preserve">Aplica para el manejo de dolor oncológico y no oncológico, sin embargo, en dolor oncológico cuando la severidad es mayor a 7/10 se utiliza el ascensor, diseñado por la OMS (7). </w:t>
      </w:r>
    </w:p>
    <w:p w14:paraId="5A51A630" w14:textId="77777777" w:rsidR="00FA5A50" w:rsidRDefault="00FA5A50" w:rsidP="0046070D">
      <w:pPr>
        <w:pStyle w:val="NormalWeb"/>
        <w:spacing w:before="0" w:beforeAutospacing="0" w:after="0" w:afterAutospacing="0" w:line="360" w:lineRule="auto"/>
        <w:ind w:firstLine="708"/>
        <w:jc w:val="both"/>
        <w:rPr>
          <w:rFonts w:ascii="Arial" w:hAnsi="Arial" w:cs="Arial"/>
          <w:color w:val="000000"/>
        </w:rPr>
      </w:pPr>
    </w:p>
    <w:p w14:paraId="571E599A" w14:textId="7399FD6A" w:rsidR="0046070D" w:rsidRDefault="0046070D" w:rsidP="0046070D">
      <w:pPr>
        <w:pStyle w:val="NormalWeb"/>
        <w:spacing w:before="0" w:beforeAutospacing="0" w:after="0" w:afterAutospacing="0" w:line="360" w:lineRule="auto"/>
        <w:jc w:val="both"/>
        <w:rPr>
          <w:rFonts w:ascii="Arial" w:hAnsi="Arial" w:cs="Arial"/>
          <w:color w:val="000000"/>
        </w:rPr>
      </w:pPr>
      <w:r>
        <w:rPr>
          <w:rFonts w:ascii="Arial" w:hAnsi="Arial" w:cs="Arial"/>
          <w:color w:val="000000"/>
        </w:rPr>
        <w:t>Su estructura se dividía en tres inicialmente, de acuerdo con la intensidad del dolor: midiéndose de 0 a 10 bajo la escala visual análoga, recordando siempre que cero es nada de dolor y 10 el dolor más extremo que se pueda sentir respecto al resto de la especie humana, por ejemplo, uno de los dolores más extremos se considera precisamente que es el oncológico en estado agónico. Según la escalera el primer escalón es el leve: 1 a 3, segundo el moderado de 4 a 7 y el severo de 8 a 10 y en dolor severo oncológico la escalera cambia por ascensor. En los 80 su aplicación era solo para anestesia, cabe destacar que, aunque muchos lo ignoran tiene unas instrucciones para su manejo (</w:t>
      </w:r>
      <w:r w:rsidR="00177CD7">
        <w:rPr>
          <w:rFonts w:ascii="Arial" w:hAnsi="Arial" w:cs="Arial"/>
          <w:color w:val="000000"/>
        </w:rPr>
        <w:t>7</w:t>
      </w:r>
      <w:r>
        <w:rPr>
          <w:rFonts w:ascii="Arial" w:hAnsi="Arial" w:cs="Arial"/>
          <w:color w:val="000000"/>
        </w:rPr>
        <w:t>). En los 90 la escalera genera 2 escalones más incluyendo los procesos invasivos, la medicina complementaria y da la bienvenida a todas las profesiones y especialidades. La escalera ha sido medida en efectividad y el sólo tratamiento farmacológico efectivo  logra un control del dolor en un 80% (</w:t>
      </w:r>
      <w:r w:rsidR="00177CD7">
        <w:rPr>
          <w:rFonts w:ascii="Arial" w:hAnsi="Arial" w:cs="Arial"/>
          <w:color w:val="000000"/>
        </w:rPr>
        <w:t>7</w:t>
      </w:r>
      <w:r>
        <w:rPr>
          <w:rFonts w:ascii="Arial" w:hAnsi="Arial" w:cs="Arial"/>
          <w:color w:val="000000"/>
        </w:rPr>
        <w:t xml:space="preserve">).  </w:t>
      </w:r>
      <w:r w:rsidR="00FA5A50">
        <w:rPr>
          <w:rFonts w:ascii="Arial" w:hAnsi="Arial" w:cs="Arial"/>
          <w:color w:val="000000"/>
        </w:rPr>
        <w:t xml:space="preserve"> </w:t>
      </w:r>
    </w:p>
    <w:p w14:paraId="759BC03E" w14:textId="77777777" w:rsidR="00FA5A50" w:rsidRDefault="00FA5A50" w:rsidP="0046070D">
      <w:pPr>
        <w:pStyle w:val="NormalWeb"/>
        <w:spacing w:before="0" w:beforeAutospacing="0" w:after="0" w:afterAutospacing="0" w:line="360" w:lineRule="auto"/>
        <w:jc w:val="both"/>
        <w:rPr>
          <w:rFonts w:ascii="Arial" w:hAnsi="Arial" w:cs="Arial"/>
          <w:color w:val="000000"/>
        </w:rPr>
      </w:pPr>
    </w:p>
    <w:p w14:paraId="42603FDD" w14:textId="6F00E9B3" w:rsidR="0046070D" w:rsidRDefault="0046070D" w:rsidP="0046070D">
      <w:pPr>
        <w:pStyle w:val="NormalWeb"/>
        <w:spacing w:before="0" w:beforeAutospacing="0" w:after="0" w:afterAutospacing="0" w:line="360" w:lineRule="auto"/>
        <w:jc w:val="both"/>
        <w:rPr>
          <w:rFonts w:ascii="Arial" w:hAnsi="Arial" w:cs="Arial"/>
          <w:color w:val="000000"/>
        </w:rPr>
      </w:pPr>
      <w:r>
        <w:rPr>
          <w:rFonts w:ascii="Arial" w:hAnsi="Arial" w:cs="Arial"/>
          <w:color w:val="000000"/>
        </w:rPr>
        <w:t>Para manejo de dolor con intensidad moderada</w:t>
      </w:r>
      <w:r w:rsidR="00FA5A50">
        <w:rPr>
          <w:rFonts w:ascii="Arial" w:hAnsi="Arial" w:cs="Arial"/>
          <w:color w:val="000000"/>
        </w:rPr>
        <w:t xml:space="preserve">, es decir, segundo escalón, se utilizan los opioides </w:t>
      </w:r>
      <w:r>
        <w:rPr>
          <w:rFonts w:ascii="Arial" w:hAnsi="Arial" w:cs="Arial"/>
          <w:color w:val="000000"/>
        </w:rPr>
        <w:t>débiles, en Colombia están representados por la codeína, tramadol, hidrocodona, y tapentadol (</w:t>
      </w:r>
      <w:r w:rsidR="00177CD7">
        <w:rPr>
          <w:rFonts w:ascii="Arial" w:hAnsi="Arial" w:cs="Arial"/>
          <w:color w:val="000000"/>
        </w:rPr>
        <w:t>5,7</w:t>
      </w:r>
      <w:r>
        <w:rPr>
          <w:rFonts w:ascii="Arial" w:hAnsi="Arial" w:cs="Arial"/>
          <w:color w:val="000000"/>
        </w:rPr>
        <w:t>). Para intensidad moderada a severa,  están los opioides débiles a grandes dosis</w:t>
      </w:r>
      <w:r w:rsidR="00647343">
        <w:rPr>
          <w:rFonts w:ascii="Arial" w:hAnsi="Arial" w:cs="Arial"/>
          <w:color w:val="000000"/>
        </w:rPr>
        <w:t xml:space="preserve">, </w:t>
      </w:r>
      <w:r>
        <w:rPr>
          <w:rFonts w:ascii="Arial" w:hAnsi="Arial" w:cs="Arial"/>
          <w:color w:val="000000"/>
        </w:rPr>
        <w:t xml:space="preserve"> para dolor severo  </w:t>
      </w:r>
      <w:r w:rsidR="00647343">
        <w:rPr>
          <w:rFonts w:ascii="Arial" w:hAnsi="Arial" w:cs="Arial"/>
          <w:color w:val="000000"/>
        </w:rPr>
        <w:t xml:space="preserve">está el tercer escalón con </w:t>
      </w:r>
      <w:r>
        <w:rPr>
          <w:rFonts w:ascii="Arial" w:hAnsi="Arial" w:cs="Arial"/>
          <w:color w:val="000000"/>
        </w:rPr>
        <w:t xml:space="preserve"> los opioides fuertes</w:t>
      </w:r>
      <w:r w:rsidR="00AB6E56">
        <w:rPr>
          <w:rFonts w:ascii="Arial" w:hAnsi="Arial" w:cs="Arial"/>
          <w:color w:val="000000"/>
        </w:rPr>
        <w:t>, e</w:t>
      </w:r>
      <w:r>
        <w:rPr>
          <w:rFonts w:ascii="Arial" w:hAnsi="Arial" w:cs="Arial"/>
          <w:color w:val="000000"/>
        </w:rPr>
        <w:t xml:space="preserve">n nuestro país son controlados por el Fondo de </w:t>
      </w:r>
      <w:r>
        <w:rPr>
          <w:rFonts w:ascii="Arial" w:hAnsi="Arial" w:cs="Arial"/>
          <w:color w:val="000000"/>
        </w:rPr>
        <w:lastRenderedPageBreak/>
        <w:t>Estupefacientes y son: morfina, hidromorfona, oxicodona, buprenorfina, metadona y fentanilo</w:t>
      </w:r>
      <w:r w:rsidR="0056074D">
        <w:rPr>
          <w:rFonts w:ascii="Arial" w:hAnsi="Arial" w:cs="Arial"/>
          <w:color w:val="000000"/>
        </w:rPr>
        <w:t xml:space="preserve"> (32)</w:t>
      </w:r>
      <w:r>
        <w:rPr>
          <w:rFonts w:ascii="Arial" w:hAnsi="Arial" w:cs="Arial"/>
          <w:color w:val="000000"/>
        </w:rPr>
        <w:t xml:space="preserve">.  </w:t>
      </w:r>
    </w:p>
    <w:p w14:paraId="017ECFBD" w14:textId="45577877" w:rsidR="0046070D" w:rsidRDefault="0046070D" w:rsidP="0046070D">
      <w:pPr>
        <w:pStyle w:val="NormalWeb"/>
        <w:spacing w:before="0" w:beforeAutospacing="0" w:after="0" w:afterAutospacing="0" w:line="360" w:lineRule="auto"/>
        <w:jc w:val="both"/>
        <w:rPr>
          <w:rFonts w:ascii="Arial" w:hAnsi="Arial" w:cs="Arial"/>
          <w:color w:val="000000"/>
        </w:rPr>
      </w:pPr>
      <w:r>
        <w:rPr>
          <w:rFonts w:ascii="Arial" w:hAnsi="Arial" w:cs="Arial"/>
          <w:color w:val="000000"/>
        </w:rPr>
        <w:t>Actualmente, los opioides ya no se consideran un tratamiento de primera línea a excepción del tramadol que se considera primera línea de rescate en dolor neuropático para dolor incidental o irruptivo, según las guías NICE 2019 (</w:t>
      </w:r>
      <w:r w:rsidR="00177CD7">
        <w:rPr>
          <w:rFonts w:ascii="Arial" w:hAnsi="Arial" w:cs="Arial"/>
          <w:color w:val="000000"/>
        </w:rPr>
        <w:t>3</w:t>
      </w:r>
      <w:r w:rsidR="0056074D">
        <w:rPr>
          <w:rFonts w:ascii="Arial" w:hAnsi="Arial" w:cs="Arial"/>
          <w:color w:val="000000"/>
        </w:rPr>
        <w:t>2</w:t>
      </w:r>
      <w:r w:rsidR="00177CD7">
        <w:rPr>
          <w:rFonts w:ascii="Arial" w:hAnsi="Arial" w:cs="Arial"/>
          <w:color w:val="000000"/>
        </w:rPr>
        <w:t>,</w:t>
      </w:r>
      <w:r w:rsidR="004C2D99">
        <w:rPr>
          <w:rFonts w:ascii="Arial" w:hAnsi="Arial" w:cs="Arial"/>
          <w:color w:val="000000"/>
        </w:rPr>
        <w:t>3</w:t>
      </w:r>
      <w:r w:rsidR="0056074D">
        <w:rPr>
          <w:rFonts w:ascii="Arial" w:hAnsi="Arial" w:cs="Arial"/>
          <w:color w:val="000000"/>
        </w:rPr>
        <w:t>5,36</w:t>
      </w:r>
      <w:r>
        <w:rPr>
          <w:rFonts w:ascii="Arial" w:hAnsi="Arial" w:cs="Arial"/>
          <w:color w:val="000000"/>
        </w:rPr>
        <w:t xml:space="preserve">). </w:t>
      </w:r>
    </w:p>
    <w:p w14:paraId="78F43FF4" w14:textId="77777777" w:rsidR="0046070D" w:rsidRDefault="0046070D" w:rsidP="0046070D">
      <w:pPr>
        <w:spacing w:after="240"/>
      </w:pPr>
    </w:p>
    <w:p w14:paraId="4D46599E" w14:textId="77777777" w:rsidR="0046070D" w:rsidRPr="003970C0" w:rsidRDefault="0046070D" w:rsidP="00EF7416">
      <w:pPr>
        <w:pStyle w:val="NormalWeb"/>
        <w:spacing w:before="0" w:beforeAutospacing="0" w:after="0" w:afterAutospacing="0" w:line="360" w:lineRule="auto"/>
        <w:jc w:val="center"/>
        <w:rPr>
          <w:b/>
          <w:bCs/>
        </w:rPr>
      </w:pPr>
      <w:r w:rsidRPr="003970C0">
        <w:rPr>
          <w:rFonts w:ascii="Arial" w:hAnsi="Arial" w:cs="Arial"/>
          <w:b/>
          <w:bCs/>
          <w:color w:val="000000"/>
        </w:rPr>
        <w:t>7.3.3. Dependencia física y psicológica</w:t>
      </w:r>
    </w:p>
    <w:p w14:paraId="1EE8F005" w14:textId="77777777" w:rsidR="0046070D" w:rsidRDefault="0046070D" w:rsidP="0046070D"/>
    <w:p w14:paraId="694CBFB0" w14:textId="0947D260" w:rsidR="0046070D" w:rsidRPr="000001FE" w:rsidRDefault="0046070D" w:rsidP="0046070D">
      <w:pPr>
        <w:pStyle w:val="NormalWeb"/>
        <w:spacing w:before="0" w:beforeAutospacing="0" w:after="0" w:afterAutospacing="0" w:line="360" w:lineRule="auto"/>
        <w:ind w:firstLine="708"/>
        <w:jc w:val="both"/>
        <w:rPr>
          <w:rFonts w:ascii="Arial" w:hAnsi="Arial" w:cs="Arial"/>
          <w:color w:val="000000"/>
        </w:rPr>
      </w:pPr>
      <w:r>
        <w:rPr>
          <w:rFonts w:ascii="Arial" w:hAnsi="Arial" w:cs="Arial"/>
          <w:color w:val="000000"/>
        </w:rPr>
        <w:t>En los 90 en Estados Unidos, inició uno de los grandes capítulos de la historia de los opioides, “la crisis de opioides”, por la corrupción del sistema por parte de las farmacéuticas y que prevalece hasta el día de hoy. Episodio que ha generado una sombra oscura sobre los opioides, por la dependencia física, psicológica y las muertes por sobredosis, pero que debía ser analizada mundialmente y con la historia de cada país (</w:t>
      </w:r>
      <w:r w:rsidR="00EF7416">
        <w:rPr>
          <w:rFonts w:ascii="Arial" w:hAnsi="Arial" w:cs="Arial"/>
          <w:color w:val="000000"/>
        </w:rPr>
        <w:t>1</w:t>
      </w:r>
      <w:r w:rsidR="00652E24">
        <w:rPr>
          <w:rFonts w:ascii="Arial" w:hAnsi="Arial" w:cs="Arial"/>
          <w:color w:val="000000"/>
        </w:rPr>
        <w:t>6</w:t>
      </w:r>
      <w:r>
        <w:rPr>
          <w:rFonts w:ascii="Arial" w:hAnsi="Arial" w:cs="Arial"/>
          <w:color w:val="000000"/>
        </w:rPr>
        <w:t>).     Se estima que 2/3 de las muertes por drogas en los Estados Unidos se debe a los opioides, obtenidos de forma inadecuada o ilícita, es decir, desviación. (1</w:t>
      </w:r>
      <w:r w:rsidR="00EF7416">
        <w:rPr>
          <w:rFonts w:ascii="Arial" w:hAnsi="Arial" w:cs="Arial"/>
          <w:color w:val="000000"/>
        </w:rPr>
        <w:t>7</w:t>
      </w:r>
      <w:r>
        <w:rPr>
          <w:rFonts w:ascii="Arial" w:hAnsi="Arial" w:cs="Arial"/>
          <w:color w:val="000000"/>
        </w:rPr>
        <w:t>).    De hecho, ya en 2010, había evidencia de que la epidemia no fue impulsada principalmente por analgésicos opioides recetados regularmente, sino irregularmente con una gran corrupción del sistema, según la OMS (</w:t>
      </w:r>
      <w:r w:rsidR="004C2D99">
        <w:rPr>
          <w:rFonts w:ascii="Arial" w:hAnsi="Arial" w:cs="Arial"/>
          <w:color w:val="000000"/>
        </w:rPr>
        <w:t>9</w:t>
      </w:r>
      <w:r w:rsidR="00EF7416">
        <w:rPr>
          <w:rFonts w:ascii="Arial" w:hAnsi="Arial" w:cs="Arial"/>
          <w:color w:val="000000"/>
        </w:rPr>
        <w:t>, 12</w:t>
      </w:r>
      <w:r>
        <w:rPr>
          <w:rFonts w:ascii="Arial" w:hAnsi="Arial" w:cs="Arial"/>
          <w:color w:val="000000"/>
        </w:rPr>
        <w:t>)</w:t>
      </w:r>
      <w:r w:rsidR="00EF7416">
        <w:rPr>
          <w:rFonts w:ascii="Arial" w:hAnsi="Arial" w:cs="Arial"/>
          <w:color w:val="000000"/>
        </w:rPr>
        <w:t xml:space="preserve"> </w:t>
      </w:r>
      <w:r>
        <w:rPr>
          <w:rFonts w:ascii="Arial" w:hAnsi="Arial" w:cs="Arial"/>
          <w:color w:val="000000"/>
        </w:rPr>
        <w:t>.Las tasas de abuso,  uso indebido y desviación son más altas que las de dependencia y se estima que ese uso indebido oscila entre el 20 % y el 30 %, en poblaciones cuidadosamente seleccionadas, la tasa de dependencia es inferior al 8%. (</w:t>
      </w:r>
      <w:r w:rsidR="004C2D99">
        <w:rPr>
          <w:rFonts w:ascii="Arial" w:hAnsi="Arial" w:cs="Arial"/>
          <w:color w:val="000000"/>
        </w:rPr>
        <w:t>16</w:t>
      </w:r>
      <w:r>
        <w:rPr>
          <w:rFonts w:ascii="Arial" w:hAnsi="Arial" w:cs="Arial"/>
          <w:color w:val="000000"/>
        </w:rPr>
        <w:t>). Lo recomendado según la Guía actual de opioides para manejo de dolor no oncológico en Colombia, es realizar en la consulta el test de dependencia y evaluar el riesgo en cada paciente, previniendo su desarrollo (</w:t>
      </w:r>
      <w:r w:rsidR="00807436">
        <w:rPr>
          <w:rFonts w:ascii="Arial" w:hAnsi="Arial" w:cs="Arial"/>
          <w:color w:val="000000"/>
        </w:rPr>
        <w:t>5</w:t>
      </w:r>
      <w:r>
        <w:rPr>
          <w:rFonts w:ascii="Arial" w:hAnsi="Arial" w:cs="Arial"/>
          <w:color w:val="000000"/>
        </w:rPr>
        <w:t>) (Anexo II).</w:t>
      </w:r>
    </w:p>
    <w:p w14:paraId="4062B4E7" w14:textId="6008F7F5" w:rsidR="0046070D" w:rsidRDefault="0046070D" w:rsidP="0046070D">
      <w:pPr>
        <w:rPr>
          <w:rFonts w:cs="Arial"/>
          <w:b/>
          <w:bCs/>
          <w:color w:val="000000"/>
        </w:rPr>
      </w:pPr>
    </w:p>
    <w:p w14:paraId="531D5A01" w14:textId="2D49C071" w:rsidR="008D7219" w:rsidRDefault="008D7219" w:rsidP="0046070D">
      <w:pPr>
        <w:rPr>
          <w:rFonts w:cs="Arial"/>
          <w:b/>
          <w:bCs/>
          <w:color w:val="000000"/>
        </w:rPr>
      </w:pPr>
    </w:p>
    <w:p w14:paraId="016885E6" w14:textId="21E569AD" w:rsidR="00CE4257" w:rsidRDefault="00CE4257" w:rsidP="0046070D">
      <w:pPr>
        <w:rPr>
          <w:rFonts w:cs="Arial"/>
          <w:b/>
          <w:bCs/>
          <w:color w:val="000000"/>
        </w:rPr>
      </w:pPr>
    </w:p>
    <w:p w14:paraId="7913D043" w14:textId="08298B73" w:rsidR="00CE4257" w:rsidRDefault="00CE4257" w:rsidP="0046070D">
      <w:pPr>
        <w:rPr>
          <w:rFonts w:cs="Arial"/>
          <w:b/>
          <w:bCs/>
          <w:color w:val="000000"/>
        </w:rPr>
      </w:pPr>
    </w:p>
    <w:p w14:paraId="3CD76244" w14:textId="77777777" w:rsidR="00CE4257" w:rsidRDefault="00CE4257" w:rsidP="0046070D">
      <w:pPr>
        <w:rPr>
          <w:rFonts w:cs="Arial"/>
          <w:b/>
          <w:bCs/>
          <w:color w:val="000000"/>
        </w:rPr>
      </w:pPr>
    </w:p>
    <w:p w14:paraId="3D527A87" w14:textId="7FDB0418" w:rsidR="006D2A5F" w:rsidRDefault="00C86F51" w:rsidP="008D7219">
      <w:pPr>
        <w:pStyle w:val="NormalWeb"/>
        <w:numPr>
          <w:ilvl w:val="0"/>
          <w:numId w:val="9"/>
        </w:numPr>
        <w:spacing w:before="0" w:beforeAutospacing="0" w:after="0" w:afterAutospacing="0" w:line="360" w:lineRule="auto"/>
        <w:jc w:val="center"/>
        <w:textAlignment w:val="baseline"/>
        <w:rPr>
          <w:rFonts w:ascii="Arial" w:hAnsi="Arial" w:cs="Arial"/>
          <w:b/>
          <w:bCs/>
          <w:color w:val="000000"/>
        </w:rPr>
      </w:pPr>
      <w:r w:rsidRPr="003970C0">
        <w:rPr>
          <w:rFonts w:ascii="Arial" w:hAnsi="Arial" w:cs="Arial"/>
          <w:b/>
          <w:bCs/>
          <w:color w:val="000000"/>
        </w:rPr>
        <w:lastRenderedPageBreak/>
        <w:t>Experiencia laboral  de los médicos</w:t>
      </w:r>
    </w:p>
    <w:p w14:paraId="7D76B162" w14:textId="77777777" w:rsidR="008D7219" w:rsidRDefault="008D7219" w:rsidP="006D2A5F">
      <w:pPr>
        <w:pStyle w:val="NormalWeb"/>
        <w:spacing w:before="0" w:beforeAutospacing="0" w:after="0" w:afterAutospacing="0" w:line="360" w:lineRule="auto"/>
        <w:ind w:firstLine="708"/>
        <w:jc w:val="both"/>
        <w:rPr>
          <w:rFonts w:ascii="Arial" w:hAnsi="Arial" w:cs="Arial"/>
          <w:b/>
          <w:bCs/>
          <w:color w:val="000000"/>
        </w:rPr>
      </w:pPr>
    </w:p>
    <w:p w14:paraId="43936B41" w14:textId="77777777" w:rsidR="008D7219" w:rsidRDefault="008D7219" w:rsidP="006D2A5F">
      <w:pPr>
        <w:pStyle w:val="NormalWeb"/>
        <w:spacing w:before="0" w:beforeAutospacing="0" w:after="0" w:afterAutospacing="0" w:line="360" w:lineRule="auto"/>
        <w:ind w:firstLine="708"/>
        <w:jc w:val="both"/>
        <w:rPr>
          <w:rFonts w:ascii="Arial" w:hAnsi="Arial" w:cs="Arial"/>
          <w:b/>
          <w:bCs/>
          <w:color w:val="000000"/>
        </w:rPr>
      </w:pPr>
    </w:p>
    <w:p w14:paraId="33D91D61" w14:textId="77777777" w:rsidR="008D7219" w:rsidRDefault="006D2A5F" w:rsidP="008D7219">
      <w:pPr>
        <w:pStyle w:val="NormalWeb"/>
        <w:spacing w:before="0" w:beforeAutospacing="0" w:after="0" w:afterAutospacing="0" w:line="360" w:lineRule="auto"/>
        <w:ind w:firstLine="708"/>
        <w:jc w:val="both"/>
        <w:rPr>
          <w:rFonts w:ascii="Arial" w:hAnsi="Arial" w:cs="Arial"/>
          <w:color w:val="000000"/>
        </w:rPr>
      </w:pPr>
      <w:r>
        <w:rPr>
          <w:rFonts w:ascii="Arial" w:hAnsi="Arial" w:cs="Arial"/>
          <w:color w:val="000000"/>
        </w:rPr>
        <w:t xml:space="preserve">En el mundo desde </w:t>
      </w:r>
      <w:r w:rsidR="008D7219">
        <w:rPr>
          <w:rFonts w:ascii="Arial" w:hAnsi="Arial" w:cs="Arial"/>
          <w:color w:val="000000"/>
        </w:rPr>
        <w:t xml:space="preserve">el 2010 (23) a nivel mundial inicio la importancia de generar investigación  acerca del </w:t>
      </w:r>
      <w:r>
        <w:rPr>
          <w:rFonts w:ascii="Arial" w:hAnsi="Arial" w:cs="Arial"/>
          <w:color w:val="000000"/>
        </w:rPr>
        <w:t>conocimiento de la experiencia</w:t>
      </w:r>
      <w:r w:rsidR="008D7219">
        <w:rPr>
          <w:rFonts w:ascii="Arial" w:hAnsi="Arial" w:cs="Arial"/>
          <w:color w:val="000000"/>
        </w:rPr>
        <w:t xml:space="preserve"> laboral </w:t>
      </w:r>
      <w:r>
        <w:rPr>
          <w:rFonts w:ascii="Arial" w:hAnsi="Arial" w:cs="Arial"/>
          <w:color w:val="000000"/>
        </w:rPr>
        <w:t>de los médicos que formulan opioides y estudian dolor</w:t>
      </w:r>
      <w:r w:rsidR="008D7219">
        <w:rPr>
          <w:rFonts w:ascii="Arial" w:hAnsi="Arial" w:cs="Arial"/>
          <w:color w:val="000000"/>
        </w:rPr>
        <w:t xml:space="preserve"> y Cuidados Paliativos, </w:t>
      </w:r>
      <w:r>
        <w:rPr>
          <w:rFonts w:ascii="Arial" w:hAnsi="Arial" w:cs="Arial"/>
          <w:color w:val="000000"/>
        </w:rPr>
        <w:t xml:space="preserve">  está in crescendo</w:t>
      </w:r>
      <w:r w:rsidR="008D7219">
        <w:rPr>
          <w:rFonts w:ascii="Arial" w:hAnsi="Arial" w:cs="Arial"/>
          <w:color w:val="000000"/>
        </w:rPr>
        <w:t>, p</w:t>
      </w:r>
      <w:r>
        <w:rPr>
          <w:rFonts w:ascii="Arial" w:hAnsi="Arial" w:cs="Arial"/>
          <w:color w:val="000000"/>
        </w:rPr>
        <w:t>ero</w:t>
      </w:r>
      <w:r w:rsidR="008D7219">
        <w:rPr>
          <w:rFonts w:ascii="Arial" w:hAnsi="Arial" w:cs="Arial"/>
          <w:color w:val="000000"/>
        </w:rPr>
        <w:t xml:space="preserve"> en Colombia </w:t>
      </w:r>
      <w:r>
        <w:rPr>
          <w:rFonts w:ascii="Arial" w:hAnsi="Arial" w:cs="Arial"/>
          <w:color w:val="000000"/>
        </w:rPr>
        <w:t xml:space="preserve">no se han completado estudios cualitativos </w:t>
      </w:r>
      <w:r w:rsidR="008D7219">
        <w:rPr>
          <w:rFonts w:ascii="Arial" w:hAnsi="Arial" w:cs="Arial"/>
          <w:color w:val="000000"/>
        </w:rPr>
        <w:t>al respecto.</w:t>
      </w:r>
    </w:p>
    <w:p w14:paraId="018A6570" w14:textId="041281CF" w:rsidR="00D53748" w:rsidRDefault="008D7219" w:rsidP="008D7219">
      <w:pPr>
        <w:pStyle w:val="NormalWeb"/>
        <w:spacing w:before="0" w:beforeAutospacing="0" w:after="0" w:afterAutospacing="0" w:line="360" w:lineRule="auto"/>
        <w:ind w:firstLine="708"/>
        <w:jc w:val="both"/>
        <w:rPr>
          <w:rFonts w:ascii="Arial" w:hAnsi="Arial" w:cs="Arial"/>
          <w:color w:val="000000"/>
        </w:rPr>
      </w:pPr>
      <w:r w:rsidRPr="008D7219">
        <w:rPr>
          <w:rFonts w:ascii="Arial" w:hAnsi="Arial" w:cs="Arial"/>
          <w:color w:val="000000"/>
        </w:rPr>
        <w:t>P</w:t>
      </w:r>
      <w:r w:rsidR="006D2A5F" w:rsidRPr="008D7219">
        <w:rPr>
          <w:rFonts w:ascii="Arial" w:hAnsi="Arial" w:cs="Arial"/>
          <w:color w:val="000000"/>
        </w:rPr>
        <w:t xml:space="preserve">ara la construcción del marco de referencia, se realizó una revisión en los últimos 12 años, </w:t>
      </w:r>
      <w:r w:rsidR="00807436">
        <w:rPr>
          <w:rFonts w:ascii="Arial" w:hAnsi="Arial" w:cs="Arial"/>
          <w:color w:val="000000"/>
        </w:rPr>
        <w:t xml:space="preserve">acerca de estudios cualitativos y manejo de opioides por </w:t>
      </w:r>
      <w:r w:rsidR="00807436" w:rsidRPr="00807436">
        <w:rPr>
          <w:rFonts w:ascii="Arial" w:hAnsi="Arial" w:cs="Arial"/>
          <w:color w:val="000000"/>
          <w:u w:val="single"/>
        </w:rPr>
        <w:t>médicos</w:t>
      </w:r>
      <w:r w:rsidR="00807436">
        <w:rPr>
          <w:rFonts w:ascii="Arial" w:hAnsi="Arial" w:cs="Arial"/>
          <w:color w:val="000000"/>
        </w:rPr>
        <w:t xml:space="preserve">, </w:t>
      </w:r>
      <w:r w:rsidR="00D53748" w:rsidRPr="008D7219">
        <w:rPr>
          <w:rFonts w:ascii="Arial" w:hAnsi="Arial" w:cs="Arial"/>
          <w:color w:val="000000"/>
        </w:rPr>
        <w:t>donde se debe analizar el país de realización y el momento histórico de</w:t>
      </w:r>
      <w:r w:rsidR="000476EF" w:rsidRPr="008D7219">
        <w:rPr>
          <w:rFonts w:ascii="Arial" w:hAnsi="Arial" w:cs="Arial"/>
          <w:color w:val="000000"/>
        </w:rPr>
        <w:t xml:space="preserve"> </w:t>
      </w:r>
      <w:r w:rsidR="00D53748" w:rsidRPr="008D7219">
        <w:rPr>
          <w:rFonts w:ascii="Arial" w:hAnsi="Arial" w:cs="Arial"/>
          <w:color w:val="000000"/>
        </w:rPr>
        <w:t>s</w:t>
      </w:r>
      <w:r w:rsidR="000476EF" w:rsidRPr="008D7219">
        <w:rPr>
          <w:rFonts w:ascii="Arial" w:hAnsi="Arial" w:cs="Arial"/>
          <w:color w:val="000000"/>
        </w:rPr>
        <w:t>u</w:t>
      </w:r>
      <w:r w:rsidR="00D53748" w:rsidRPr="008D7219">
        <w:rPr>
          <w:rFonts w:ascii="Arial" w:hAnsi="Arial" w:cs="Arial"/>
          <w:color w:val="000000"/>
        </w:rPr>
        <w:t xml:space="preserve"> realización. Se encontraron</w:t>
      </w:r>
      <w:r w:rsidR="006D2A5F" w:rsidRPr="008D7219">
        <w:rPr>
          <w:rFonts w:ascii="Arial" w:hAnsi="Arial" w:cs="Arial"/>
          <w:color w:val="000000"/>
        </w:rPr>
        <w:t xml:space="preserve"> 8 artículos de estudios cualitativos, con entrevistas a médicos que formulan opioides</w:t>
      </w:r>
      <w:r w:rsidR="00F8315D" w:rsidRPr="008D7219">
        <w:rPr>
          <w:rFonts w:ascii="Arial" w:hAnsi="Arial" w:cs="Arial"/>
          <w:color w:val="000000"/>
        </w:rPr>
        <w:t xml:space="preserve">, cabe destacar que </w:t>
      </w:r>
      <w:r w:rsidR="00D417C3" w:rsidRPr="008D7219">
        <w:rPr>
          <w:rFonts w:ascii="Arial" w:hAnsi="Arial" w:cs="Arial"/>
          <w:color w:val="000000"/>
        </w:rPr>
        <w:t xml:space="preserve">7 </w:t>
      </w:r>
      <w:r w:rsidR="00F8315D" w:rsidRPr="008D7219">
        <w:rPr>
          <w:rFonts w:ascii="Arial" w:hAnsi="Arial" w:cs="Arial"/>
          <w:color w:val="000000"/>
        </w:rPr>
        <w:t>son acerca de dolor crónico no oncológico en Cuidados Paliativos,</w:t>
      </w:r>
      <w:r w:rsidR="00D417C3" w:rsidRPr="008D7219">
        <w:rPr>
          <w:rFonts w:ascii="Arial" w:hAnsi="Arial" w:cs="Arial"/>
          <w:color w:val="000000"/>
        </w:rPr>
        <w:t xml:space="preserve"> y el último sobre dolor oncológico y no oncológico, </w:t>
      </w:r>
      <w:r w:rsidR="00F8315D" w:rsidRPr="008D7219">
        <w:rPr>
          <w:rFonts w:ascii="Arial" w:hAnsi="Arial" w:cs="Arial"/>
          <w:color w:val="000000"/>
        </w:rPr>
        <w:t>porque es un arte saber cuándo formular y destetar los opioides para su manejo</w:t>
      </w:r>
      <w:r w:rsidR="00BB3E70" w:rsidRPr="008D7219">
        <w:rPr>
          <w:rFonts w:ascii="Arial" w:hAnsi="Arial" w:cs="Arial"/>
          <w:color w:val="000000"/>
        </w:rPr>
        <w:t xml:space="preserve"> (5)</w:t>
      </w:r>
      <w:r w:rsidR="00F8315D" w:rsidRPr="008D7219">
        <w:rPr>
          <w:rFonts w:ascii="Arial" w:hAnsi="Arial" w:cs="Arial"/>
          <w:color w:val="000000"/>
        </w:rPr>
        <w:t xml:space="preserve">, aplicando  la Escalera de la OMS, mientras </w:t>
      </w:r>
      <w:r w:rsidR="00BB3E70" w:rsidRPr="008D7219">
        <w:rPr>
          <w:rFonts w:ascii="Arial" w:hAnsi="Arial" w:cs="Arial"/>
          <w:color w:val="000000"/>
        </w:rPr>
        <w:t>que el</w:t>
      </w:r>
      <w:r w:rsidR="00F8315D" w:rsidRPr="008D7219">
        <w:rPr>
          <w:rFonts w:ascii="Arial" w:hAnsi="Arial" w:cs="Arial"/>
          <w:color w:val="000000"/>
        </w:rPr>
        <w:t xml:space="preserve"> manejo del dolor no </w:t>
      </w:r>
      <w:r w:rsidR="00BB3E70" w:rsidRPr="008D7219">
        <w:rPr>
          <w:rFonts w:ascii="Arial" w:hAnsi="Arial" w:cs="Arial"/>
          <w:color w:val="000000"/>
        </w:rPr>
        <w:t>oncológico</w:t>
      </w:r>
      <w:r w:rsidR="00F8315D" w:rsidRPr="008D7219">
        <w:rPr>
          <w:rFonts w:ascii="Arial" w:hAnsi="Arial" w:cs="Arial"/>
          <w:color w:val="000000"/>
        </w:rPr>
        <w:t xml:space="preserve"> es</w:t>
      </w:r>
      <w:r w:rsidR="00BB3E70" w:rsidRPr="008D7219">
        <w:rPr>
          <w:rFonts w:ascii="Arial" w:hAnsi="Arial" w:cs="Arial"/>
          <w:color w:val="000000"/>
        </w:rPr>
        <w:t xml:space="preserve"> </w:t>
      </w:r>
      <w:r w:rsidR="00F8315D" w:rsidRPr="008D7219">
        <w:rPr>
          <w:rFonts w:ascii="Arial" w:hAnsi="Arial" w:cs="Arial"/>
          <w:color w:val="000000"/>
        </w:rPr>
        <w:t>en ascensor y en la</w:t>
      </w:r>
      <w:r w:rsidR="00BB3E70" w:rsidRPr="008D7219">
        <w:rPr>
          <w:rFonts w:ascii="Arial" w:hAnsi="Arial" w:cs="Arial"/>
          <w:color w:val="000000"/>
        </w:rPr>
        <w:t xml:space="preserve"> mayoría</w:t>
      </w:r>
      <w:r w:rsidR="00F8315D" w:rsidRPr="008D7219">
        <w:rPr>
          <w:rFonts w:ascii="Arial" w:hAnsi="Arial" w:cs="Arial"/>
          <w:color w:val="000000"/>
        </w:rPr>
        <w:t xml:space="preserve"> de</w:t>
      </w:r>
      <w:r w:rsidR="00BB3E70" w:rsidRPr="008D7219">
        <w:rPr>
          <w:rFonts w:ascii="Arial" w:hAnsi="Arial" w:cs="Arial"/>
          <w:color w:val="000000"/>
        </w:rPr>
        <w:t xml:space="preserve"> </w:t>
      </w:r>
      <w:r w:rsidR="00F8315D" w:rsidRPr="008D7219">
        <w:rPr>
          <w:rFonts w:ascii="Arial" w:hAnsi="Arial" w:cs="Arial"/>
          <w:color w:val="000000"/>
        </w:rPr>
        <w:t>los casos están indicados</w:t>
      </w:r>
      <w:r w:rsidR="00D53748" w:rsidRPr="008D7219">
        <w:rPr>
          <w:rFonts w:ascii="Arial" w:hAnsi="Arial" w:cs="Arial"/>
          <w:color w:val="000000"/>
        </w:rPr>
        <w:t xml:space="preserve">. </w:t>
      </w:r>
      <w:r w:rsidR="00BB3E70" w:rsidRPr="008D7219">
        <w:rPr>
          <w:rFonts w:ascii="Arial" w:hAnsi="Arial" w:cs="Arial"/>
          <w:color w:val="000000"/>
        </w:rPr>
        <w:t xml:space="preserve">A </w:t>
      </w:r>
      <w:r w:rsidR="00D00051" w:rsidRPr="008D7219">
        <w:rPr>
          <w:rFonts w:ascii="Arial" w:hAnsi="Arial" w:cs="Arial"/>
          <w:color w:val="000000"/>
        </w:rPr>
        <w:t>continuación,</w:t>
      </w:r>
      <w:r w:rsidR="00BB3E70" w:rsidRPr="008D7219">
        <w:rPr>
          <w:rFonts w:ascii="Arial" w:hAnsi="Arial" w:cs="Arial"/>
          <w:color w:val="000000"/>
        </w:rPr>
        <w:t xml:space="preserve"> se describen </w:t>
      </w:r>
      <w:r w:rsidR="00F8315D" w:rsidRPr="008D7219">
        <w:rPr>
          <w:rFonts w:ascii="Arial" w:hAnsi="Arial" w:cs="Arial"/>
          <w:color w:val="000000"/>
        </w:rPr>
        <w:t xml:space="preserve"> en orden cronológico: </w:t>
      </w:r>
    </w:p>
    <w:p w14:paraId="350158C5" w14:textId="77777777" w:rsidR="008D7219" w:rsidRPr="008D7219" w:rsidRDefault="008D7219" w:rsidP="008D7219">
      <w:pPr>
        <w:pStyle w:val="NormalWeb"/>
        <w:spacing w:before="0" w:beforeAutospacing="0" w:after="0" w:afterAutospacing="0" w:line="360" w:lineRule="auto"/>
        <w:ind w:firstLine="708"/>
        <w:jc w:val="both"/>
        <w:rPr>
          <w:rFonts w:ascii="Arial" w:hAnsi="Arial" w:cs="Arial"/>
          <w:color w:val="000000"/>
        </w:rPr>
      </w:pPr>
    </w:p>
    <w:p w14:paraId="27C2B8C0" w14:textId="092BE945" w:rsidR="00983D28" w:rsidRPr="008D7219" w:rsidRDefault="00F8315D" w:rsidP="0038727B">
      <w:pPr>
        <w:spacing w:after="360"/>
        <w:rPr>
          <w:rFonts w:cs="Arial"/>
          <w:color w:val="000000"/>
        </w:rPr>
      </w:pPr>
      <w:r w:rsidRPr="008D7219">
        <w:rPr>
          <w:rFonts w:cs="Arial"/>
          <w:color w:val="000000"/>
        </w:rPr>
        <w:t xml:space="preserve">En el 2010, Estados Unidos, </w:t>
      </w:r>
      <w:r w:rsidR="00D53748" w:rsidRPr="008D7219">
        <w:rPr>
          <w:rFonts w:cs="Arial"/>
          <w:color w:val="000000"/>
        </w:rPr>
        <w:t xml:space="preserve">Barry </w:t>
      </w:r>
      <w:r w:rsidRPr="008D7219">
        <w:rPr>
          <w:rFonts w:cs="Arial"/>
          <w:color w:val="000000"/>
        </w:rPr>
        <w:t>y colaboradores</w:t>
      </w:r>
      <w:r w:rsidR="00D00051" w:rsidRPr="008D7219">
        <w:rPr>
          <w:rFonts w:cs="Arial"/>
          <w:color w:val="000000"/>
        </w:rPr>
        <w:t xml:space="preserve"> (23)</w:t>
      </w:r>
      <w:r w:rsidRPr="008D7219">
        <w:rPr>
          <w:rFonts w:cs="Arial"/>
          <w:color w:val="000000"/>
        </w:rPr>
        <w:t>, entr</w:t>
      </w:r>
      <w:r w:rsidR="0075639E" w:rsidRPr="008D7219">
        <w:rPr>
          <w:rFonts w:cs="Arial"/>
          <w:color w:val="000000"/>
        </w:rPr>
        <w:t xml:space="preserve">evistan a 23 Médicos, </w:t>
      </w:r>
      <w:r w:rsidR="00D53748" w:rsidRPr="008D7219">
        <w:rPr>
          <w:rFonts w:cs="Arial"/>
          <w:color w:val="000000"/>
        </w:rPr>
        <w:t xml:space="preserve">para examinar </w:t>
      </w:r>
      <w:r w:rsidR="0075639E" w:rsidRPr="008D7219">
        <w:rPr>
          <w:rFonts w:cs="Arial"/>
          <w:color w:val="000000"/>
        </w:rPr>
        <w:t xml:space="preserve"> las </w:t>
      </w:r>
      <w:r w:rsidR="00D53748" w:rsidRPr="008D7219">
        <w:rPr>
          <w:rFonts w:cs="Arial"/>
        </w:rPr>
        <w:t xml:space="preserve">actitudes y experiencias medicas  sobre el tratamiento en dolor </w:t>
      </w:r>
      <w:r w:rsidR="00983D28" w:rsidRPr="008D7219">
        <w:rPr>
          <w:rFonts w:cs="Arial"/>
        </w:rPr>
        <w:t xml:space="preserve">crónico </w:t>
      </w:r>
      <w:r w:rsidR="00D53748" w:rsidRPr="008D7219">
        <w:rPr>
          <w:rFonts w:cs="Arial"/>
        </w:rPr>
        <w:t xml:space="preserve">no </w:t>
      </w:r>
      <w:r w:rsidR="00983D28" w:rsidRPr="008D7219">
        <w:rPr>
          <w:rFonts w:cs="Arial"/>
        </w:rPr>
        <w:t>oncológico</w:t>
      </w:r>
      <w:r w:rsidR="00D53748" w:rsidRPr="008D7219">
        <w:rPr>
          <w:rFonts w:cs="Arial"/>
        </w:rPr>
        <w:t>.</w:t>
      </w:r>
      <w:r w:rsidR="00A63C9A" w:rsidRPr="008D7219">
        <w:rPr>
          <w:rFonts w:cs="Arial"/>
        </w:rPr>
        <w:t xml:space="preserve"> Aplicando la </w:t>
      </w:r>
      <w:r w:rsidR="00D53748" w:rsidRPr="008D7219">
        <w:rPr>
          <w:rFonts w:cs="Arial"/>
        </w:rPr>
        <w:t>teoría fundamentada</w:t>
      </w:r>
      <w:r w:rsidR="007932DD" w:rsidRPr="008D7219">
        <w:rPr>
          <w:rFonts w:cs="Arial"/>
        </w:rPr>
        <w:t xml:space="preserve"> para evaluar los </w:t>
      </w:r>
      <w:r w:rsidR="00D53748" w:rsidRPr="008D7219">
        <w:rPr>
          <w:rFonts w:cs="Arial"/>
        </w:rPr>
        <w:t>factores médicos,  del paciente (es decir, percepciones de los médicos sobre el paciente</w:t>
      </w:r>
      <w:r w:rsidR="007932DD" w:rsidRPr="008D7219">
        <w:rPr>
          <w:rFonts w:cs="Arial"/>
        </w:rPr>
        <w:t xml:space="preserve"> y los </w:t>
      </w:r>
      <w:r w:rsidR="00983D28" w:rsidRPr="008D7219">
        <w:rPr>
          <w:rFonts w:cs="Arial"/>
        </w:rPr>
        <w:t xml:space="preserve"> factores logísticos</w:t>
      </w:r>
      <w:r w:rsidR="00D53748" w:rsidRPr="008D7219">
        <w:rPr>
          <w:rFonts w:cs="Arial"/>
        </w:rPr>
        <w:t xml:space="preserve"> como barreras y facilitadores</w:t>
      </w:r>
      <w:r w:rsidR="00AA43A1" w:rsidRPr="008D7219">
        <w:rPr>
          <w:rFonts w:cs="Arial"/>
        </w:rPr>
        <w:t>,</w:t>
      </w:r>
      <w:r w:rsidR="007932DD" w:rsidRPr="008D7219">
        <w:rPr>
          <w:rFonts w:cs="Arial"/>
        </w:rPr>
        <w:t xml:space="preserve"> que son más comunes de lo que se piensa</w:t>
      </w:r>
      <w:r w:rsidR="000476EF" w:rsidRPr="008D7219">
        <w:rPr>
          <w:rFonts w:cs="Arial"/>
        </w:rPr>
        <w:t xml:space="preserve">. </w:t>
      </w:r>
    </w:p>
    <w:p w14:paraId="479312C7" w14:textId="0F2C41A1" w:rsidR="0038727B" w:rsidRPr="00BB3E70" w:rsidRDefault="00F8315D" w:rsidP="0038727B">
      <w:pPr>
        <w:spacing w:after="360"/>
        <w:rPr>
          <w:rFonts w:cs="Arial"/>
        </w:rPr>
      </w:pPr>
      <w:r w:rsidRPr="008D7219">
        <w:rPr>
          <w:rFonts w:cs="Arial"/>
        </w:rPr>
        <w:t xml:space="preserve">En el </w:t>
      </w:r>
      <w:r w:rsidR="000476EF" w:rsidRPr="008D7219">
        <w:rPr>
          <w:rFonts w:cs="Arial"/>
        </w:rPr>
        <w:t xml:space="preserve">2011, </w:t>
      </w:r>
      <w:r w:rsidRPr="008D7219">
        <w:rPr>
          <w:rFonts w:cs="Arial"/>
        </w:rPr>
        <w:t>en Reino Unido</w:t>
      </w:r>
      <w:r w:rsidRPr="00BB3E70">
        <w:rPr>
          <w:rFonts w:cs="Arial"/>
        </w:rPr>
        <w:t xml:space="preserve">, </w:t>
      </w:r>
      <w:r w:rsidR="0038727B" w:rsidRPr="00BB3E70">
        <w:rPr>
          <w:rFonts w:cs="Arial"/>
        </w:rPr>
        <w:t xml:space="preserve">Gooberman - </w:t>
      </w:r>
      <w:r w:rsidR="000476EF" w:rsidRPr="00BB3E70">
        <w:rPr>
          <w:rFonts w:cs="Arial"/>
        </w:rPr>
        <w:t>Colina y</w:t>
      </w:r>
      <w:r w:rsidR="0038727B" w:rsidRPr="00BB3E70">
        <w:rPr>
          <w:rFonts w:cs="Arial"/>
        </w:rPr>
        <w:t xml:space="preserve"> </w:t>
      </w:r>
      <w:r w:rsidRPr="00BB3E70">
        <w:rPr>
          <w:rFonts w:cs="Arial"/>
        </w:rPr>
        <w:t>colaboradores</w:t>
      </w:r>
      <w:r w:rsidR="00CB18AA">
        <w:rPr>
          <w:rFonts w:cs="Arial"/>
        </w:rPr>
        <w:t xml:space="preserve"> (37)</w:t>
      </w:r>
      <w:r w:rsidRPr="00BB3E70">
        <w:rPr>
          <w:rFonts w:cs="Arial"/>
        </w:rPr>
        <w:t xml:space="preserve">, </w:t>
      </w:r>
      <w:r w:rsidR="000476EF" w:rsidRPr="00BB3E70">
        <w:rPr>
          <w:rFonts w:cs="Arial"/>
        </w:rPr>
        <w:t>entrevista</w:t>
      </w:r>
      <w:r w:rsidRPr="00BB3E70">
        <w:rPr>
          <w:rFonts w:cs="Arial"/>
        </w:rPr>
        <w:t xml:space="preserve">n a </w:t>
      </w:r>
      <w:r w:rsidR="000476EF" w:rsidRPr="00BB3E70">
        <w:rPr>
          <w:rFonts w:cs="Arial"/>
        </w:rPr>
        <w:t xml:space="preserve"> </w:t>
      </w:r>
      <w:r w:rsidR="0038727B" w:rsidRPr="00BB3E70">
        <w:rPr>
          <w:rFonts w:cs="Arial"/>
        </w:rPr>
        <w:t xml:space="preserve"> 27</w:t>
      </w:r>
      <w:r w:rsidR="000476EF" w:rsidRPr="00BB3E70">
        <w:rPr>
          <w:rFonts w:cs="Arial"/>
        </w:rPr>
        <w:t xml:space="preserve"> médicos</w:t>
      </w:r>
      <w:r w:rsidRPr="00BB3E70">
        <w:rPr>
          <w:rFonts w:cs="Arial"/>
        </w:rPr>
        <w:t xml:space="preserve"> de cabecera, </w:t>
      </w:r>
      <w:r w:rsidR="000476EF" w:rsidRPr="00BB3E70">
        <w:rPr>
          <w:rFonts w:cs="Arial"/>
        </w:rPr>
        <w:t xml:space="preserve"> </w:t>
      </w:r>
      <w:r w:rsidR="0038727B" w:rsidRPr="00BB3E70">
        <w:rPr>
          <w:rFonts w:cs="Arial"/>
        </w:rPr>
        <w:t xml:space="preserve"> para </w:t>
      </w:r>
      <w:r w:rsidRPr="00BB3E70">
        <w:rPr>
          <w:rFonts w:cs="Arial"/>
        </w:rPr>
        <w:t xml:space="preserve">saber sus </w:t>
      </w:r>
      <w:r w:rsidR="0038727B" w:rsidRPr="00BB3E70">
        <w:rPr>
          <w:rFonts w:cs="Arial"/>
        </w:rPr>
        <w:t xml:space="preserve"> opiniones </w:t>
      </w:r>
      <w:r w:rsidRPr="00BB3E70">
        <w:rPr>
          <w:rFonts w:cs="Arial"/>
        </w:rPr>
        <w:t xml:space="preserve">sobre </w:t>
      </w:r>
      <w:r w:rsidR="00BB3E70" w:rsidRPr="00BB3E70">
        <w:rPr>
          <w:rFonts w:cs="Arial"/>
        </w:rPr>
        <w:t>l</w:t>
      </w:r>
      <w:r w:rsidR="0038727B" w:rsidRPr="00BB3E70">
        <w:rPr>
          <w:rFonts w:cs="Arial"/>
        </w:rPr>
        <w:t xml:space="preserve">a prescripción de opioides fuertes para el dolor crónico no relacionado con el cáncer, centrándose en </w:t>
      </w:r>
      <w:r w:rsidR="0038727B" w:rsidRPr="00BB3E70">
        <w:rPr>
          <w:rFonts w:cs="Arial"/>
        </w:rPr>
        <w:lastRenderedPageBreak/>
        <w:t>el dolor articular crónico</w:t>
      </w:r>
      <w:r w:rsidR="000476EF" w:rsidRPr="00BB3E70">
        <w:rPr>
          <w:rFonts w:cs="Arial"/>
        </w:rPr>
        <w:t>, como el más</w:t>
      </w:r>
      <w:r w:rsidR="0038727B" w:rsidRPr="00BB3E70">
        <w:rPr>
          <w:rFonts w:cs="Arial"/>
        </w:rPr>
        <w:t xml:space="preserve"> común, incapacitante y frecuente en la atención primaria, resaltando 4 temas principales </w:t>
      </w:r>
      <w:r w:rsidR="000476EF" w:rsidRPr="00BB3E70">
        <w:rPr>
          <w:rFonts w:cs="Arial"/>
        </w:rPr>
        <w:t xml:space="preserve">: </w:t>
      </w:r>
      <w:r w:rsidR="0038727B" w:rsidRPr="00BB3E70">
        <w:rPr>
          <w:rFonts w:cs="Arial"/>
        </w:rPr>
        <w:t>¿Son los opioides la mejor opción?, los efectos adversos efectos y evaluación pacientes vulnerables</w:t>
      </w:r>
      <w:r w:rsidR="00B67684" w:rsidRPr="00BB3E70">
        <w:rPr>
          <w:rFonts w:cs="Arial"/>
        </w:rPr>
        <w:t>, o</w:t>
      </w:r>
      <w:r w:rsidR="0038727B" w:rsidRPr="00BB3E70">
        <w:rPr>
          <w:rFonts w:cs="Arial"/>
        </w:rPr>
        <w:t xml:space="preserve">piniones sobre la adicción, la abstinencia y el mal uso. </w:t>
      </w:r>
      <w:r w:rsidR="008847FB" w:rsidRPr="00BB3E70">
        <w:rPr>
          <w:rFonts w:cs="Arial"/>
        </w:rPr>
        <w:t>Concluyendo</w:t>
      </w:r>
      <w:r w:rsidR="00BB3E70" w:rsidRPr="00BB3E70">
        <w:rPr>
          <w:rFonts w:cs="Arial"/>
        </w:rPr>
        <w:t xml:space="preserve"> que </w:t>
      </w:r>
      <w:r w:rsidR="0038727B" w:rsidRPr="00BB3E70">
        <w:rPr>
          <w:rFonts w:cs="Arial"/>
        </w:rPr>
        <w:t xml:space="preserve"> </w:t>
      </w:r>
      <w:r w:rsidR="00B67684" w:rsidRPr="00BB3E70">
        <w:rPr>
          <w:rFonts w:cs="Arial"/>
        </w:rPr>
        <w:t xml:space="preserve">la importancia de la experiencia </w:t>
      </w:r>
      <w:r w:rsidR="00452CD5" w:rsidRPr="00BB3E70">
        <w:rPr>
          <w:rFonts w:cs="Arial"/>
        </w:rPr>
        <w:t>laboral</w:t>
      </w:r>
      <w:r w:rsidR="00BB3E70" w:rsidRPr="00BB3E70">
        <w:rPr>
          <w:rFonts w:cs="Arial"/>
        </w:rPr>
        <w:t>,</w:t>
      </w:r>
      <w:r w:rsidR="00452CD5" w:rsidRPr="00BB3E70">
        <w:rPr>
          <w:rFonts w:cs="Arial"/>
        </w:rPr>
        <w:t xml:space="preserve"> </w:t>
      </w:r>
      <w:r w:rsidR="00B67684" w:rsidRPr="00BB3E70">
        <w:rPr>
          <w:rFonts w:cs="Arial"/>
        </w:rPr>
        <w:t>para decidir el r</w:t>
      </w:r>
      <w:r w:rsidR="0038727B" w:rsidRPr="00BB3E70">
        <w:rPr>
          <w:rFonts w:cs="Arial"/>
        </w:rPr>
        <w:t>iesgo / beneficio de</w:t>
      </w:r>
      <w:r w:rsidR="00B67684" w:rsidRPr="00BB3E70">
        <w:rPr>
          <w:rFonts w:cs="Arial"/>
        </w:rPr>
        <w:t xml:space="preserve"> </w:t>
      </w:r>
      <w:r w:rsidR="0038727B" w:rsidRPr="00BB3E70">
        <w:rPr>
          <w:rFonts w:cs="Arial"/>
        </w:rPr>
        <w:t xml:space="preserve">los opioides, </w:t>
      </w:r>
      <w:r w:rsidR="00B67684" w:rsidRPr="00BB3E70">
        <w:rPr>
          <w:rFonts w:cs="Arial"/>
        </w:rPr>
        <w:t xml:space="preserve">para manejar </w:t>
      </w:r>
      <w:r w:rsidR="0038727B" w:rsidRPr="00BB3E70">
        <w:rPr>
          <w:rFonts w:cs="Arial"/>
        </w:rPr>
        <w:t xml:space="preserve">adecuadamente </w:t>
      </w:r>
      <w:r w:rsidR="00B67684" w:rsidRPr="00BB3E70">
        <w:rPr>
          <w:rFonts w:cs="Arial"/>
        </w:rPr>
        <w:t>el dolor d</w:t>
      </w:r>
      <w:r w:rsidR="00452CD5" w:rsidRPr="00BB3E70">
        <w:rPr>
          <w:rFonts w:cs="Arial"/>
        </w:rPr>
        <w:t>e los pacientes</w:t>
      </w:r>
      <w:r w:rsidR="00BB3E70" w:rsidRPr="00BB3E70">
        <w:rPr>
          <w:rFonts w:cs="Arial"/>
        </w:rPr>
        <w:t>.</w:t>
      </w:r>
      <w:r w:rsidR="008847FB" w:rsidRPr="00BB3E70">
        <w:rPr>
          <w:rFonts w:cs="Arial"/>
        </w:rPr>
        <w:t xml:space="preserve"> </w:t>
      </w:r>
    </w:p>
    <w:p w14:paraId="6E189C13" w14:textId="363CAD45" w:rsidR="00983D28" w:rsidRPr="00A76951" w:rsidRDefault="00BB3E70" w:rsidP="00983D28">
      <w:pPr>
        <w:spacing w:after="360"/>
        <w:rPr>
          <w:rFonts w:cs="Arial"/>
        </w:rPr>
      </w:pPr>
      <w:r w:rsidRPr="00BB3E70">
        <w:rPr>
          <w:rFonts w:cs="Arial"/>
        </w:rPr>
        <w:t xml:space="preserve">En el 2014, en los Estados Unidos, </w:t>
      </w:r>
      <w:r w:rsidR="00983D28" w:rsidRPr="00BB3E70">
        <w:rPr>
          <w:rFonts w:cs="Arial"/>
        </w:rPr>
        <w:t>Esquibel y Borkán</w:t>
      </w:r>
      <w:r w:rsidR="00CB18AA">
        <w:rPr>
          <w:rFonts w:cs="Arial"/>
        </w:rPr>
        <w:t xml:space="preserve"> (38)</w:t>
      </w:r>
      <w:r w:rsidRPr="00BB3E70">
        <w:rPr>
          <w:rFonts w:cs="Arial"/>
        </w:rPr>
        <w:t xml:space="preserve">, entrevistan </w:t>
      </w:r>
      <w:r w:rsidR="00CB55F0" w:rsidRPr="00BB3E70">
        <w:rPr>
          <w:rFonts w:cs="Arial"/>
        </w:rPr>
        <w:t>21 M</w:t>
      </w:r>
      <w:r w:rsidRPr="00BB3E70">
        <w:rPr>
          <w:rFonts w:cs="Arial"/>
        </w:rPr>
        <w:t xml:space="preserve">édicos para </w:t>
      </w:r>
      <w:r w:rsidR="00CB55F0" w:rsidRPr="00BB3E70">
        <w:rPr>
          <w:rFonts w:cs="Arial"/>
        </w:rPr>
        <w:t xml:space="preserve"> </w:t>
      </w:r>
      <w:r w:rsidR="00983D28" w:rsidRPr="00BB3E70">
        <w:rPr>
          <w:rFonts w:cs="Arial"/>
        </w:rPr>
        <w:t>examina</w:t>
      </w:r>
      <w:r w:rsidR="00CB55F0" w:rsidRPr="00BB3E70">
        <w:rPr>
          <w:rFonts w:cs="Arial"/>
        </w:rPr>
        <w:t>r</w:t>
      </w:r>
      <w:r w:rsidR="0053680B" w:rsidRPr="00BB3E70">
        <w:rPr>
          <w:rFonts w:cs="Arial"/>
        </w:rPr>
        <w:t xml:space="preserve"> su experiencia</w:t>
      </w:r>
      <w:r w:rsidR="00AF45C3" w:rsidRPr="00BB3E70">
        <w:rPr>
          <w:rFonts w:cs="Arial"/>
        </w:rPr>
        <w:t>, percepción, comunicación,</w:t>
      </w:r>
      <w:r w:rsidR="0053680B" w:rsidRPr="00BB3E70">
        <w:rPr>
          <w:rFonts w:cs="Arial"/>
        </w:rPr>
        <w:t xml:space="preserve"> </w:t>
      </w:r>
      <w:r w:rsidR="00CB55F0" w:rsidRPr="00BB3E70">
        <w:rPr>
          <w:rFonts w:cs="Arial"/>
        </w:rPr>
        <w:t>en la formulación de los opioides</w:t>
      </w:r>
      <w:r w:rsidR="0053680B" w:rsidRPr="00BB3E70">
        <w:rPr>
          <w:rFonts w:cs="Arial"/>
        </w:rPr>
        <w:t xml:space="preserve"> para el manejo del dolor crónico no oncológico</w:t>
      </w:r>
      <w:r w:rsidR="00AF45C3" w:rsidRPr="00BB3E70">
        <w:rPr>
          <w:rFonts w:cs="Arial"/>
        </w:rPr>
        <w:t xml:space="preserve">,  para dar sentido  la vida. </w:t>
      </w:r>
      <w:r w:rsidRPr="00BB3E70">
        <w:rPr>
          <w:rFonts w:cs="Arial"/>
        </w:rPr>
        <w:t>Saber cómo</w:t>
      </w:r>
      <w:r w:rsidR="00AF45C3" w:rsidRPr="00BB3E70">
        <w:rPr>
          <w:rFonts w:cs="Arial"/>
        </w:rPr>
        <w:t xml:space="preserve"> los fac</w:t>
      </w:r>
      <w:r w:rsidR="00983D28" w:rsidRPr="00BB3E70">
        <w:rPr>
          <w:rFonts w:cs="Arial"/>
        </w:rPr>
        <w:t>tores no orgánicos afectan la experiencia</w:t>
      </w:r>
      <w:r w:rsidR="00AF45C3" w:rsidRPr="00BB3E70">
        <w:rPr>
          <w:rFonts w:cs="Arial"/>
        </w:rPr>
        <w:t xml:space="preserve"> en la </w:t>
      </w:r>
      <w:r w:rsidRPr="00BB3E70">
        <w:rPr>
          <w:rFonts w:cs="Arial"/>
        </w:rPr>
        <w:t>per</w:t>
      </w:r>
      <w:r w:rsidR="00AF45C3" w:rsidRPr="00BB3E70">
        <w:rPr>
          <w:rFonts w:cs="Arial"/>
        </w:rPr>
        <w:t>cepción del dolor</w:t>
      </w:r>
      <w:r w:rsidRPr="00BB3E70">
        <w:rPr>
          <w:rFonts w:cs="Arial"/>
        </w:rPr>
        <w:t xml:space="preserve"> </w:t>
      </w:r>
      <w:r w:rsidR="00983D28" w:rsidRPr="00BB3E70">
        <w:rPr>
          <w:rFonts w:cs="Arial"/>
        </w:rPr>
        <w:t xml:space="preserve">y los desafíos </w:t>
      </w:r>
      <w:r w:rsidRPr="00BB3E70">
        <w:rPr>
          <w:rFonts w:cs="Arial"/>
        </w:rPr>
        <w:t>en</w:t>
      </w:r>
      <w:r w:rsidR="00983D28" w:rsidRPr="00BB3E70">
        <w:rPr>
          <w:rFonts w:cs="Arial"/>
        </w:rPr>
        <w:t xml:space="preserve"> su tratamiento</w:t>
      </w:r>
      <w:r w:rsidRPr="00BB3E70">
        <w:rPr>
          <w:rFonts w:cs="Arial"/>
        </w:rPr>
        <w:t xml:space="preserve">, ya que </w:t>
      </w:r>
      <w:r>
        <w:rPr>
          <w:rFonts w:cs="Arial"/>
        </w:rPr>
        <w:t>es</w:t>
      </w:r>
      <w:r w:rsidRPr="00BB3E70">
        <w:rPr>
          <w:rFonts w:cs="Arial"/>
        </w:rPr>
        <w:t xml:space="preserve"> un  problema apremiante </w:t>
      </w:r>
      <w:r w:rsidR="00983D28" w:rsidRPr="00BB3E70">
        <w:rPr>
          <w:rFonts w:cs="Arial"/>
        </w:rPr>
        <w:t>para los pacientes</w:t>
      </w:r>
      <w:r>
        <w:rPr>
          <w:rFonts w:cs="Arial"/>
        </w:rPr>
        <w:t xml:space="preserve">, </w:t>
      </w:r>
      <w:r w:rsidR="00983D28" w:rsidRPr="00BB3E70">
        <w:rPr>
          <w:rFonts w:cs="Arial"/>
        </w:rPr>
        <w:t>sus médicos y para la sociedad en general,</w:t>
      </w:r>
      <w:r w:rsidRPr="00BB3E70">
        <w:rPr>
          <w:rFonts w:cs="Arial"/>
        </w:rPr>
        <w:t xml:space="preserve"> que den </w:t>
      </w:r>
      <w:r w:rsidR="00983D28" w:rsidRPr="00BB3E70">
        <w:rPr>
          <w:rFonts w:cs="Arial"/>
        </w:rPr>
        <w:t>alimenta</w:t>
      </w:r>
      <w:r w:rsidRPr="00BB3E70">
        <w:rPr>
          <w:rFonts w:cs="Arial"/>
        </w:rPr>
        <w:t>r i</w:t>
      </w:r>
      <w:r w:rsidR="00983D28" w:rsidRPr="00BB3E70">
        <w:rPr>
          <w:rFonts w:cs="Arial"/>
        </w:rPr>
        <w:t>niciativas y demanda</w:t>
      </w:r>
      <w:r w:rsidRPr="00BB3E70">
        <w:rPr>
          <w:rFonts w:cs="Arial"/>
        </w:rPr>
        <w:t xml:space="preserve"> máxima </w:t>
      </w:r>
      <w:r w:rsidR="00983D28" w:rsidRPr="00BB3E70">
        <w:rPr>
          <w:rFonts w:cs="Arial"/>
        </w:rPr>
        <w:t xml:space="preserve"> colaboración</w:t>
      </w:r>
      <w:r w:rsidRPr="00BB3E70">
        <w:rPr>
          <w:rFonts w:cs="Arial"/>
        </w:rPr>
        <w:t xml:space="preserve">, entre todos los actores que formulan o manejan </w:t>
      </w:r>
      <w:r w:rsidRPr="00A76951">
        <w:rPr>
          <w:rFonts w:cs="Arial"/>
        </w:rPr>
        <w:t>los opioides.</w:t>
      </w:r>
    </w:p>
    <w:p w14:paraId="757974B7" w14:textId="4C4676D2" w:rsidR="00983D28" w:rsidRPr="00A76951" w:rsidRDefault="00BB3E70" w:rsidP="00B1717C">
      <w:pPr>
        <w:spacing w:after="360"/>
        <w:rPr>
          <w:rFonts w:cs="Arial"/>
        </w:rPr>
      </w:pPr>
      <w:r w:rsidRPr="00A76951">
        <w:rPr>
          <w:rFonts w:cs="Arial"/>
        </w:rPr>
        <w:t xml:space="preserve">En el 2019, en Australia, </w:t>
      </w:r>
      <w:r w:rsidR="00AA43A1" w:rsidRPr="00A76951">
        <w:rPr>
          <w:rFonts w:cs="Arial"/>
        </w:rPr>
        <w:t xml:space="preserve">Prathivadi y </w:t>
      </w:r>
      <w:r w:rsidRPr="00A76951">
        <w:rPr>
          <w:rFonts w:cs="Arial"/>
        </w:rPr>
        <w:t>colaboradores</w:t>
      </w:r>
      <w:r w:rsidR="00CB18AA">
        <w:rPr>
          <w:rFonts w:cs="Arial"/>
        </w:rPr>
        <w:t xml:space="preserve"> (39)</w:t>
      </w:r>
      <w:r w:rsidRPr="00A76951">
        <w:rPr>
          <w:rFonts w:cs="Arial"/>
        </w:rPr>
        <w:t xml:space="preserve"> entrevistan </w:t>
      </w:r>
      <w:r w:rsidR="00AA43A1" w:rsidRPr="00A76951">
        <w:rPr>
          <w:rFonts w:cs="Arial"/>
        </w:rPr>
        <w:t xml:space="preserve"> 20 médicos, mediante entrevista semiestructurada</w:t>
      </w:r>
      <w:r w:rsidR="00B1717C" w:rsidRPr="00A76951">
        <w:rPr>
          <w:rFonts w:cs="Arial"/>
        </w:rPr>
        <w:t>,  eval</w:t>
      </w:r>
      <w:r w:rsidRPr="00A76951">
        <w:rPr>
          <w:rFonts w:cs="Arial"/>
        </w:rPr>
        <w:t>uando</w:t>
      </w:r>
      <w:r w:rsidR="00B1717C" w:rsidRPr="00A76951">
        <w:rPr>
          <w:rFonts w:cs="Arial"/>
        </w:rPr>
        <w:t xml:space="preserve"> como la formulación de </w:t>
      </w:r>
      <w:r w:rsidR="00AA43A1" w:rsidRPr="00A76951">
        <w:rPr>
          <w:rFonts w:cs="Arial"/>
        </w:rPr>
        <w:t>opioides</w:t>
      </w:r>
      <w:r w:rsidR="00B1717C" w:rsidRPr="00A76951">
        <w:rPr>
          <w:rFonts w:cs="Arial"/>
        </w:rPr>
        <w:t xml:space="preserve"> es importante para </w:t>
      </w:r>
      <w:r w:rsidR="00AA43A1" w:rsidRPr="00A76951">
        <w:rPr>
          <w:rFonts w:cs="Arial"/>
        </w:rPr>
        <w:t xml:space="preserve"> </w:t>
      </w:r>
      <w:r w:rsidR="00B1717C" w:rsidRPr="00A76951">
        <w:rPr>
          <w:rFonts w:cs="Arial"/>
        </w:rPr>
        <w:t xml:space="preserve">mejorar la calidad de vida de los </w:t>
      </w:r>
      <w:r w:rsidRPr="00A76951">
        <w:rPr>
          <w:rFonts w:cs="Arial"/>
        </w:rPr>
        <w:t>pacientes</w:t>
      </w:r>
      <w:r w:rsidR="00B1717C" w:rsidRPr="00A76951">
        <w:rPr>
          <w:rFonts w:cs="Arial"/>
        </w:rPr>
        <w:t xml:space="preserve">, analizando la  adicción y dependencia, la autonomía y </w:t>
      </w:r>
      <w:r w:rsidRPr="00A76951">
        <w:rPr>
          <w:rFonts w:cs="Arial"/>
        </w:rPr>
        <w:t xml:space="preserve">la </w:t>
      </w:r>
      <w:r w:rsidR="00B1717C" w:rsidRPr="00A76951">
        <w:rPr>
          <w:rFonts w:cs="Arial"/>
        </w:rPr>
        <w:t xml:space="preserve">responsabilidad. </w:t>
      </w:r>
      <w:r w:rsidRPr="00A76951">
        <w:rPr>
          <w:rFonts w:cs="Arial"/>
        </w:rPr>
        <w:t>Saber cómo</w:t>
      </w:r>
      <w:r w:rsidR="00B1717C" w:rsidRPr="00A76951">
        <w:rPr>
          <w:rFonts w:cs="Arial"/>
        </w:rPr>
        <w:t xml:space="preserve"> influye la edad del paciente y el daño “percibido de los opiáceos”</w:t>
      </w:r>
      <w:r w:rsidRPr="00A76951">
        <w:rPr>
          <w:rFonts w:cs="Arial"/>
        </w:rPr>
        <w:t xml:space="preserve">, </w:t>
      </w:r>
      <w:r w:rsidR="00AA43A1" w:rsidRPr="00A76951">
        <w:rPr>
          <w:rFonts w:cs="Arial"/>
        </w:rPr>
        <w:t xml:space="preserve"> en las  actitudes, creencias y conocimiento</w:t>
      </w:r>
      <w:r w:rsidRPr="00A76951">
        <w:rPr>
          <w:rFonts w:cs="Arial"/>
        </w:rPr>
        <w:t xml:space="preserve"> médico</w:t>
      </w:r>
      <w:r w:rsidR="00AA43A1" w:rsidRPr="00A76951">
        <w:rPr>
          <w:rFonts w:cs="Arial"/>
        </w:rPr>
        <w:t xml:space="preserve"> a la hora de formular.  </w:t>
      </w:r>
    </w:p>
    <w:p w14:paraId="028F8A26" w14:textId="4267D9DE" w:rsidR="00C05A1A" w:rsidRPr="00B6529F" w:rsidRDefault="00CB18AA" w:rsidP="00C05A1A">
      <w:pPr>
        <w:spacing w:after="360"/>
        <w:rPr>
          <w:rFonts w:cs="Arial"/>
        </w:rPr>
      </w:pPr>
      <w:r w:rsidRPr="00B6529F">
        <w:rPr>
          <w:rFonts w:cs="Arial"/>
        </w:rPr>
        <w:t xml:space="preserve">En el </w:t>
      </w:r>
      <w:r w:rsidR="00475AC7" w:rsidRPr="00B6529F">
        <w:rPr>
          <w:rFonts w:cs="Arial"/>
        </w:rPr>
        <w:t>2019</w:t>
      </w:r>
      <w:r w:rsidRPr="00B6529F">
        <w:rPr>
          <w:rFonts w:cs="Arial"/>
        </w:rPr>
        <w:t xml:space="preserve">, en Canadá, </w:t>
      </w:r>
      <w:r w:rsidR="00475AC7" w:rsidRPr="00B6529F">
        <w:rPr>
          <w:rFonts w:cs="Arial"/>
        </w:rPr>
        <w:t xml:space="preserve"> Desveauxy</w:t>
      </w:r>
      <w:r w:rsidR="00C05A1A" w:rsidRPr="00B6529F">
        <w:rPr>
          <w:rFonts w:cs="Arial"/>
        </w:rPr>
        <w:t xml:space="preserve"> </w:t>
      </w:r>
      <w:r w:rsidRPr="00B6529F">
        <w:rPr>
          <w:rFonts w:cs="Arial"/>
        </w:rPr>
        <w:t xml:space="preserve"> y cols.</w:t>
      </w:r>
      <w:r w:rsidR="00B6529F">
        <w:rPr>
          <w:rFonts w:cs="Arial"/>
        </w:rPr>
        <w:t>(10).</w:t>
      </w:r>
      <w:r w:rsidRPr="00B6529F">
        <w:rPr>
          <w:rFonts w:cs="Arial"/>
        </w:rPr>
        <w:t xml:space="preserve"> Entrevistan a 22 médicos de familia, para </w:t>
      </w:r>
      <w:r w:rsidR="00475AC7" w:rsidRPr="00B6529F">
        <w:rPr>
          <w:rFonts w:cs="Arial"/>
        </w:rPr>
        <w:t>explor</w:t>
      </w:r>
      <w:r w:rsidRPr="00B6529F">
        <w:rPr>
          <w:rFonts w:cs="Arial"/>
        </w:rPr>
        <w:t>ar</w:t>
      </w:r>
      <w:r w:rsidR="00475AC7" w:rsidRPr="00B6529F">
        <w:rPr>
          <w:rFonts w:cs="Arial"/>
        </w:rPr>
        <w:t xml:space="preserve"> la perspectiva </w:t>
      </w:r>
      <w:r w:rsidRPr="00B6529F">
        <w:rPr>
          <w:rFonts w:cs="Arial"/>
        </w:rPr>
        <w:t xml:space="preserve">médica </w:t>
      </w:r>
      <w:r w:rsidR="00475AC7" w:rsidRPr="00B6529F">
        <w:rPr>
          <w:rFonts w:cs="Arial"/>
        </w:rPr>
        <w:t xml:space="preserve"> sobre</w:t>
      </w:r>
      <w:r w:rsidRPr="00B6529F">
        <w:rPr>
          <w:rFonts w:cs="Arial"/>
        </w:rPr>
        <w:t xml:space="preserve"> la </w:t>
      </w:r>
      <w:r w:rsidR="00475AC7" w:rsidRPr="00B6529F">
        <w:rPr>
          <w:rFonts w:cs="Arial"/>
        </w:rPr>
        <w:t xml:space="preserve"> prescripción  y  administración de</w:t>
      </w:r>
      <w:r w:rsidRPr="00B6529F">
        <w:rPr>
          <w:rFonts w:cs="Arial"/>
        </w:rPr>
        <w:t xml:space="preserve"> opioides en el dolor crónico no oncológico y </w:t>
      </w:r>
      <w:r w:rsidR="00475AC7" w:rsidRPr="00B6529F">
        <w:rPr>
          <w:rFonts w:cs="Arial"/>
        </w:rPr>
        <w:t>para explorar las diferen</w:t>
      </w:r>
      <w:r w:rsidRPr="00B6529F">
        <w:rPr>
          <w:rFonts w:cs="Arial"/>
        </w:rPr>
        <w:t xml:space="preserve">tes </w:t>
      </w:r>
      <w:r w:rsidR="00475AC7" w:rsidRPr="00B6529F">
        <w:rPr>
          <w:rFonts w:cs="Arial"/>
        </w:rPr>
        <w:t>perspectivas</w:t>
      </w:r>
      <w:r w:rsidRPr="00B6529F">
        <w:rPr>
          <w:rFonts w:cs="Arial"/>
        </w:rPr>
        <w:t xml:space="preserve"> acerca de los efectos secundarios, la experiencia laboral, las capacidades, el c</w:t>
      </w:r>
      <w:r w:rsidR="00475AC7" w:rsidRPr="00B6529F">
        <w:rPr>
          <w:rFonts w:cs="Arial"/>
        </w:rPr>
        <w:t>omportamiento</w:t>
      </w:r>
      <w:r w:rsidR="00B6529F" w:rsidRPr="00B6529F">
        <w:rPr>
          <w:rFonts w:cs="Arial"/>
        </w:rPr>
        <w:t>, sobre el ro</w:t>
      </w:r>
      <w:r w:rsidR="00475AC7" w:rsidRPr="00B6529F">
        <w:rPr>
          <w:rFonts w:cs="Arial"/>
        </w:rPr>
        <w:t xml:space="preserve">l profesional </w:t>
      </w:r>
      <w:r w:rsidR="00B6529F" w:rsidRPr="00B6529F">
        <w:rPr>
          <w:rFonts w:cs="Arial"/>
        </w:rPr>
        <w:t xml:space="preserve">para </w:t>
      </w:r>
      <w:r w:rsidR="00C05A1A" w:rsidRPr="00B6529F">
        <w:rPr>
          <w:rFonts w:cs="Arial"/>
        </w:rPr>
        <w:t>formular</w:t>
      </w:r>
      <w:r w:rsidR="00B6529F" w:rsidRPr="00B6529F">
        <w:rPr>
          <w:rFonts w:cs="Arial"/>
        </w:rPr>
        <w:t xml:space="preserve"> opioides. </w:t>
      </w:r>
    </w:p>
    <w:p w14:paraId="4056CF07" w14:textId="59534380" w:rsidR="00C05A1A" w:rsidRPr="00B6529F" w:rsidRDefault="00B6529F" w:rsidP="00C05A1A">
      <w:pPr>
        <w:spacing w:after="360"/>
        <w:rPr>
          <w:rFonts w:cs="Arial"/>
        </w:rPr>
      </w:pPr>
      <w:r w:rsidRPr="00B6529F">
        <w:rPr>
          <w:rFonts w:cs="Arial"/>
        </w:rPr>
        <w:lastRenderedPageBreak/>
        <w:t xml:space="preserve">En el </w:t>
      </w:r>
      <w:r w:rsidR="00C05A1A" w:rsidRPr="00B6529F">
        <w:rPr>
          <w:rFonts w:cs="Arial"/>
        </w:rPr>
        <w:t>201</w:t>
      </w:r>
      <w:r w:rsidRPr="00B6529F">
        <w:rPr>
          <w:rFonts w:cs="Arial"/>
        </w:rPr>
        <w:t>9, en Canadá,</w:t>
      </w:r>
      <w:r w:rsidR="00C05A1A" w:rsidRPr="00B6529F">
        <w:rPr>
          <w:rFonts w:cs="Arial"/>
        </w:rPr>
        <w:t xml:space="preserve"> Desveauxy </w:t>
      </w:r>
      <w:r w:rsidRPr="00B6529F">
        <w:rPr>
          <w:rFonts w:cs="Arial"/>
        </w:rPr>
        <w:t xml:space="preserve">y cols,  (11), nuevamente vuelven a  otros </w:t>
      </w:r>
      <w:r w:rsidR="00C05A1A" w:rsidRPr="00B6529F">
        <w:rPr>
          <w:rFonts w:cs="Arial"/>
        </w:rPr>
        <w:t>22 MD de familia</w:t>
      </w:r>
      <w:r w:rsidRPr="00B6529F">
        <w:rPr>
          <w:rFonts w:cs="Arial"/>
        </w:rPr>
        <w:t>, m</w:t>
      </w:r>
      <w:r w:rsidR="00FF02CC" w:rsidRPr="00B6529F">
        <w:rPr>
          <w:rFonts w:cs="Arial"/>
        </w:rPr>
        <w:t>ediante entrevista semiestructurada. Para c</w:t>
      </w:r>
      <w:r w:rsidR="00C05A1A" w:rsidRPr="00B6529F">
        <w:rPr>
          <w:rFonts w:cs="Arial"/>
        </w:rPr>
        <w:t xml:space="preserve">omprender las perspectivas actuales de los MD de </w:t>
      </w:r>
      <w:r w:rsidRPr="00B6529F">
        <w:rPr>
          <w:rFonts w:cs="Arial"/>
        </w:rPr>
        <w:t xml:space="preserve">familia </w:t>
      </w:r>
      <w:r w:rsidR="00C05A1A" w:rsidRPr="00B6529F">
        <w:rPr>
          <w:rFonts w:cs="Arial"/>
        </w:rPr>
        <w:t xml:space="preserve">en relación con la prescripción de opioides, y  lo percibido </w:t>
      </w:r>
      <w:r w:rsidRPr="00B6529F">
        <w:rPr>
          <w:rFonts w:cs="Arial"/>
        </w:rPr>
        <w:t>sobre las</w:t>
      </w:r>
      <w:r w:rsidR="00C05A1A" w:rsidRPr="00B6529F">
        <w:rPr>
          <w:rFonts w:cs="Arial"/>
        </w:rPr>
        <w:t xml:space="preserve"> barreras y facilitadores</w:t>
      </w:r>
      <w:r w:rsidRPr="00B6529F">
        <w:rPr>
          <w:rFonts w:cs="Arial"/>
        </w:rPr>
        <w:t>, l</w:t>
      </w:r>
      <w:r w:rsidR="00C05A1A" w:rsidRPr="00B6529F">
        <w:rPr>
          <w:rFonts w:cs="Arial"/>
        </w:rPr>
        <w:t>a directriz</w:t>
      </w:r>
      <w:r w:rsidRPr="00B6529F">
        <w:rPr>
          <w:rFonts w:cs="Arial"/>
        </w:rPr>
        <w:t xml:space="preserve"> en la </w:t>
      </w:r>
      <w:r w:rsidR="00C05A1A" w:rsidRPr="00B6529F">
        <w:rPr>
          <w:rFonts w:cs="Arial"/>
        </w:rPr>
        <w:t xml:space="preserve">prescripción de opioides y </w:t>
      </w:r>
      <w:r w:rsidRPr="00B6529F">
        <w:rPr>
          <w:rFonts w:cs="Arial"/>
        </w:rPr>
        <w:t>la gestión en el dolor crónico no oncológico. Con énfasis en las c</w:t>
      </w:r>
      <w:r w:rsidR="00FF02CC" w:rsidRPr="00B6529F">
        <w:rPr>
          <w:rFonts w:cs="Arial"/>
        </w:rPr>
        <w:t xml:space="preserve">reencias sobre </w:t>
      </w:r>
      <w:r w:rsidRPr="00B6529F">
        <w:rPr>
          <w:rFonts w:cs="Arial"/>
        </w:rPr>
        <w:t xml:space="preserve">los efectos secundarios, sobre sus capacidades, su comportamiento, su rol y su identidad profesional. Concluyendo que los médicos </w:t>
      </w:r>
      <w:r w:rsidR="00FF02CC" w:rsidRPr="00B6529F">
        <w:rPr>
          <w:rFonts w:cs="Arial"/>
        </w:rPr>
        <w:t>se enfrentan a una amplia gama de desafíos</w:t>
      </w:r>
      <w:r w:rsidRPr="00B6529F">
        <w:rPr>
          <w:rFonts w:cs="Arial"/>
        </w:rPr>
        <w:t xml:space="preserve">, </w:t>
      </w:r>
      <w:r w:rsidR="00FF02CC" w:rsidRPr="00B6529F">
        <w:rPr>
          <w:rFonts w:cs="Arial"/>
        </w:rPr>
        <w:t xml:space="preserve">cuando </w:t>
      </w:r>
      <w:r w:rsidRPr="00B6529F">
        <w:rPr>
          <w:rFonts w:cs="Arial"/>
        </w:rPr>
        <w:t xml:space="preserve">formulan </w:t>
      </w:r>
      <w:r w:rsidR="00FF02CC" w:rsidRPr="00B6529F">
        <w:rPr>
          <w:rFonts w:cs="Arial"/>
        </w:rPr>
        <w:t xml:space="preserve">opioides a sus pacientes en un </w:t>
      </w:r>
      <w:r w:rsidRPr="00B6529F">
        <w:rPr>
          <w:rFonts w:cs="Arial"/>
        </w:rPr>
        <w:t xml:space="preserve"> “</w:t>
      </w:r>
      <w:r w:rsidR="00FF02CC" w:rsidRPr="00B6529F">
        <w:rPr>
          <w:rFonts w:cs="Arial"/>
        </w:rPr>
        <w:t>clima de mayor escrutinio por parte de los prescriptores</w:t>
      </w:r>
      <w:r w:rsidRPr="00B6529F">
        <w:rPr>
          <w:rFonts w:cs="Arial"/>
        </w:rPr>
        <w:t>”.</w:t>
      </w:r>
    </w:p>
    <w:p w14:paraId="5B46E3FD" w14:textId="3E2F8FF7" w:rsidR="007E4EA1" w:rsidRDefault="00091866" w:rsidP="007E4EA1">
      <w:pPr>
        <w:pStyle w:val="NormalWeb"/>
        <w:spacing w:before="0" w:beforeAutospacing="0" w:after="0" w:afterAutospacing="0" w:line="360" w:lineRule="auto"/>
        <w:jc w:val="both"/>
      </w:pPr>
      <w:r w:rsidRPr="00894F6E">
        <w:rPr>
          <w:rFonts w:ascii="Arial" w:hAnsi="Arial" w:cs="Arial"/>
        </w:rPr>
        <w:t xml:space="preserve">En el </w:t>
      </w:r>
      <w:r w:rsidR="00983D28" w:rsidRPr="00894F6E">
        <w:rPr>
          <w:rFonts w:ascii="Arial" w:hAnsi="Arial" w:cs="Arial"/>
        </w:rPr>
        <w:t>2020</w:t>
      </w:r>
      <w:r w:rsidRPr="00894F6E">
        <w:rPr>
          <w:rFonts w:ascii="Arial" w:hAnsi="Arial" w:cs="Arial"/>
        </w:rPr>
        <w:t>, en Zambia-</w:t>
      </w:r>
      <w:r w:rsidR="006425ED" w:rsidRPr="00894F6E">
        <w:rPr>
          <w:rFonts w:ascii="Arial" w:hAnsi="Arial" w:cs="Arial"/>
        </w:rPr>
        <w:t>África</w:t>
      </w:r>
      <w:r w:rsidRPr="00894F6E">
        <w:rPr>
          <w:rFonts w:ascii="Arial" w:hAnsi="Arial" w:cs="Arial"/>
        </w:rPr>
        <w:t xml:space="preserve">, </w:t>
      </w:r>
      <w:r w:rsidR="00983D28" w:rsidRPr="00894F6E">
        <w:rPr>
          <w:rFonts w:ascii="Arial" w:hAnsi="Arial" w:cs="Arial"/>
          <w:color w:val="000000" w:themeColor="text1"/>
        </w:rPr>
        <w:t>Emma Robertson y cols.</w:t>
      </w:r>
      <w:r w:rsidR="00D00051" w:rsidRPr="00894F6E">
        <w:rPr>
          <w:rFonts w:ascii="Arial" w:hAnsi="Arial" w:cs="Arial"/>
          <w:color w:val="000000" w:themeColor="text1"/>
        </w:rPr>
        <w:t>(22</w:t>
      </w:r>
      <w:r w:rsidR="00894F6E">
        <w:rPr>
          <w:rFonts w:cs="Arial"/>
          <w:color w:val="000000" w:themeColor="text1"/>
        </w:rPr>
        <w:t>)</w:t>
      </w:r>
      <w:r w:rsidRPr="00894F6E">
        <w:rPr>
          <w:rFonts w:ascii="Arial" w:hAnsi="Arial" w:cs="Arial"/>
          <w:color w:val="000000" w:themeColor="text1"/>
        </w:rPr>
        <w:t>, entrevistan 14 médicos para e</w:t>
      </w:r>
      <w:r w:rsidR="00983D28" w:rsidRPr="00894F6E">
        <w:rPr>
          <w:rFonts w:ascii="Arial" w:hAnsi="Arial" w:cs="Arial"/>
          <w:color w:val="000000" w:themeColor="text1"/>
        </w:rPr>
        <w:t xml:space="preserve">xplorar </w:t>
      </w:r>
      <w:r w:rsidRPr="00894F6E">
        <w:rPr>
          <w:rFonts w:ascii="Arial" w:hAnsi="Arial" w:cs="Arial"/>
          <w:color w:val="000000" w:themeColor="text1"/>
        </w:rPr>
        <w:t>sus</w:t>
      </w:r>
      <w:r w:rsidR="00983D28" w:rsidRPr="00894F6E">
        <w:rPr>
          <w:rFonts w:ascii="Arial" w:hAnsi="Arial" w:cs="Arial"/>
          <w:color w:val="000000" w:themeColor="text1"/>
        </w:rPr>
        <w:t xml:space="preserve"> experiencias y actitudes</w:t>
      </w:r>
      <w:r w:rsidRPr="00894F6E">
        <w:rPr>
          <w:rFonts w:ascii="Arial" w:hAnsi="Arial" w:cs="Arial"/>
          <w:color w:val="000000" w:themeColor="text1"/>
        </w:rPr>
        <w:t xml:space="preserve">, </w:t>
      </w:r>
      <w:r w:rsidR="00983D28" w:rsidRPr="00894F6E">
        <w:rPr>
          <w:rFonts w:ascii="Arial" w:hAnsi="Arial" w:cs="Arial"/>
          <w:color w:val="000000" w:themeColor="text1"/>
        </w:rPr>
        <w:t xml:space="preserve">respecto al uso de morfina para cuidados paliativos en un hospital terciario en Zambia. </w:t>
      </w:r>
      <w:r w:rsidRPr="00894F6E">
        <w:rPr>
          <w:rFonts w:ascii="Arial" w:hAnsi="Arial" w:cs="Arial"/>
          <w:color w:val="000000" w:themeColor="text1"/>
        </w:rPr>
        <w:t>Mediante e</w:t>
      </w:r>
      <w:r w:rsidR="00983D28" w:rsidRPr="00894F6E">
        <w:rPr>
          <w:rFonts w:ascii="Arial" w:hAnsi="Arial" w:cs="Arial"/>
          <w:color w:val="000000" w:themeColor="text1"/>
        </w:rPr>
        <w:t>ntrevista</w:t>
      </w:r>
      <w:r w:rsidR="00894F6E" w:rsidRPr="00894F6E">
        <w:rPr>
          <w:rFonts w:ascii="Arial" w:hAnsi="Arial" w:cs="Arial"/>
          <w:color w:val="000000" w:themeColor="text1"/>
        </w:rPr>
        <w:t>s</w:t>
      </w:r>
      <w:r w:rsidR="00983D28" w:rsidRPr="00894F6E">
        <w:rPr>
          <w:rFonts w:ascii="Arial" w:hAnsi="Arial" w:cs="Arial"/>
          <w:color w:val="000000" w:themeColor="text1"/>
        </w:rPr>
        <w:t xml:space="preserve"> semiestructurada</w:t>
      </w:r>
      <w:r w:rsidRPr="00894F6E">
        <w:rPr>
          <w:rFonts w:ascii="Arial" w:hAnsi="Arial" w:cs="Arial"/>
          <w:color w:val="000000" w:themeColor="text1"/>
        </w:rPr>
        <w:t>s</w:t>
      </w:r>
      <w:r w:rsidR="00983D28" w:rsidRPr="00894F6E">
        <w:rPr>
          <w:rFonts w:ascii="Arial" w:hAnsi="Arial" w:cs="Arial"/>
          <w:color w:val="000000" w:themeColor="text1"/>
        </w:rPr>
        <w:t xml:space="preserve">. </w:t>
      </w:r>
      <w:r w:rsidR="00894F6E" w:rsidRPr="00894F6E">
        <w:rPr>
          <w:rFonts w:ascii="Arial" w:hAnsi="Arial" w:cs="Arial"/>
          <w:color w:val="000000" w:themeColor="text1"/>
        </w:rPr>
        <w:t>Pregunta</w:t>
      </w:r>
      <w:r w:rsidR="00894F6E">
        <w:rPr>
          <w:rFonts w:cs="Arial"/>
          <w:color w:val="000000" w:themeColor="text1"/>
        </w:rPr>
        <w:t>n</w:t>
      </w:r>
      <w:r w:rsidR="00894F6E" w:rsidRPr="00894F6E">
        <w:rPr>
          <w:rFonts w:ascii="Arial" w:hAnsi="Arial" w:cs="Arial"/>
          <w:color w:val="000000" w:themeColor="text1"/>
        </w:rPr>
        <w:t>do sobre la d</w:t>
      </w:r>
      <w:r w:rsidR="00983D28" w:rsidRPr="00894F6E">
        <w:rPr>
          <w:rFonts w:ascii="Arial" w:hAnsi="Arial" w:cs="Arial"/>
          <w:color w:val="000000" w:themeColor="text1"/>
        </w:rPr>
        <w:t xml:space="preserve">ificultad para hablar sobre el final de la vida, el reconocimiento </w:t>
      </w:r>
      <w:r w:rsidR="00894F6E" w:rsidRPr="00894F6E">
        <w:rPr>
          <w:rFonts w:ascii="Arial" w:hAnsi="Arial" w:cs="Arial"/>
          <w:color w:val="000000" w:themeColor="text1"/>
        </w:rPr>
        <w:t xml:space="preserve">del </w:t>
      </w:r>
      <w:r w:rsidR="00983D28" w:rsidRPr="00894F6E">
        <w:rPr>
          <w:rFonts w:ascii="Arial" w:hAnsi="Arial" w:cs="Arial"/>
          <w:color w:val="000000" w:themeColor="text1"/>
        </w:rPr>
        <w:t>deficiente</w:t>
      </w:r>
      <w:r w:rsidR="00894F6E" w:rsidRPr="00894F6E">
        <w:rPr>
          <w:rFonts w:ascii="Arial" w:hAnsi="Arial" w:cs="Arial"/>
          <w:color w:val="000000" w:themeColor="text1"/>
        </w:rPr>
        <w:t xml:space="preserve"> manejo  </w:t>
      </w:r>
      <w:r w:rsidR="00983D28" w:rsidRPr="00894F6E">
        <w:rPr>
          <w:rFonts w:ascii="Arial" w:hAnsi="Arial" w:cs="Arial"/>
          <w:color w:val="000000" w:themeColor="text1"/>
        </w:rPr>
        <w:t xml:space="preserve">del dolor y el miedo a la adicción. </w:t>
      </w:r>
      <w:r w:rsidR="00894F6E">
        <w:rPr>
          <w:rFonts w:cs="Arial"/>
          <w:color w:val="000000" w:themeColor="text1"/>
        </w:rPr>
        <w:t>“</w:t>
      </w:r>
      <w:r w:rsidR="00983D28" w:rsidRPr="00894F6E">
        <w:rPr>
          <w:rFonts w:ascii="Arial" w:hAnsi="Arial" w:cs="Arial"/>
          <w:color w:val="000000" w:themeColor="text1"/>
        </w:rPr>
        <w:t>El uso de morfina generalmente se restringió a pacientes con cáncer y enfermedad de células falciformes, y la mayoría de los médicos no oncólogos afirmaron que rara vez prescriben morfina para uso ambulatorio. Se percibió que la formación en el manejo del dolor y la presencia de un equipo de cuidados paliativos facilitaban la prescripción de morfina. Aunque existe una mayor disposición a prescribir morfina, el conocimiento limitado del manejo del dolor, especialmente para enfermedades no malignas, subyace en muchos de los hallazgos de este estudio. Existe la oportunidad de desarrollo profesional en el manejo del dolor para mejorar aún más la aceptación y el uso de opioides en cuidados paliativos, especialmente para pacientes ambulatorios</w:t>
      </w:r>
      <w:r w:rsidR="00894F6E">
        <w:rPr>
          <w:rFonts w:cs="Arial"/>
          <w:color w:val="000000" w:themeColor="text1"/>
        </w:rPr>
        <w:t xml:space="preserve">” </w:t>
      </w:r>
      <w:r w:rsidR="00894F6E" w:rsidRPr="00367277">
        <w:rPr>
          <w:rFonts w:ascii="Arial" w:hAnsi="Arial" w:cs="Arial"/>
          <w:color w:val="000000" w:themeColor="text1"/>
        </w:rPr>
        <w:t>(22)</w:t>
      </w:r>
      <w:r w:rsidR="00983D28" w:rsidRPr="00367277">
        <w:rPr>
          <w:rFonts w:ascii="Arial" w:hAnsi="Arial" w:cs="Arial"/>
          <w:color w:val="000000" w:themeColor="text1"/>
        </w:rPr>
        <w:t>.</w:t>
      </w:r>
      <w:r w:rsidR="007E4EA1" w:rsidRPr="00367277">
        <w:rPr>
          <w:rFonts w:ascii="Arial" w:hAnsi="Arial" w:cs="Arial"/>
          <w:color w:val="000000" w:themeColor="text1"/>
        </w:rPr>
        <w:t xml:space="preserve"> </w:t>
      </w:r>
      <w:r w:rsidR="007E4EA1" w:rsidRPr="00367277">
        <w:rPr>
          <w:rFonts w:ascii="Arial" w:hAnsi="Arial" w:cs="Arial"/>
          <w:color w:val="000000"/>
        </w:rPr>
        <w:t xml:space="preserve">En el artículo, se destaca una frase, de los médicos </w:t>
      </w:r>
      <w:r w:rsidR="007E4EA1">
        <w:rPr>
          <w:rFonts w:ascii="Arial" w:hAnsi="Arial" w:cs="Arial"/>
          <w:color w:val="000000"/>
        </w:rPr>
        <w:t>entrevistados: “Nosotros, tal vez éramos tacaños, pensamos que era adicta y quería un poco más. Pero más tarde, descubrimos que era un cáncer, así que tal vez yo estaba parcializado en ese momento.”(2</w:t>
      </w:r>
      <w:r w:rsidR="00367277">
        <w:rPr>
          <w:rFonts w:ascii="Arial" w:hAnsi="Arial" w:cs="Arial"/>
          <w:color w:val="000000"/>
        </w:rPr>
        <w:t>2</w:t>
      </w:r>
      <w:r w:rsidR="007E4EA1">
        <w:rPr>
          <w:rFonts w:ascii="Arial" w:hAnsi="Arial" w:cs="Arial"/>
          <w:color w:val="000000"/>
        </w:rPr>
        <w:t>). </w:t>
      </w:r>
    </w:p>
    <w:p w14:paraId="2B2B3B6B" w14:textId="49A54E88" w:rsidR="00983D28" w:rsidRPr="00894F6E" w:rsidRDefault="00983D28" w:rsidP="00983D28">
      <w:pPr>
        <w:rPr>
          <w:rFonts w:cs="Arial"/>
          <w:color w:val="000000" w:themeColor="text1"/>
          <w:lang w:eastAsia="es-CO"/>
        </w:rPr>
      </w:pPr>
    </w:p>
    <w:p w14:paraId="42488ED1" w14:textId="2535A0D7" w:rsidR="00475AC7" w:rsidRPr="00894F6E" w:rsidRDefault="00894F6E" w:rsidP="00475AC7">
      <w:pPr>
        <w:spacing w:after="360"/>
        <w:rPr>
          <w:rFonts w:cs="Arial"/>
        </w:rPr>
      </w:pPr>
      <w:r w:rsidRPr="00894F6E">
        <w:rPr>
          <w:rFonts w:cs="Arial"/>
        </w:rPr>
        <w:lastRenderedPageBreak/>
        <w:t xml:space="preserve">En el 2021, en Canadá, </w:t>
      </w:r>
      <w:r w:rsidR="008847FB" w:rsidRPr="00894F6E">
        <w:rPr>
          <w:rFonts w:cs="Arial"/>
        </w:rPr>
        <w:t xml:space="preserve">Goodwin y Kirkland </w:t>
      </w:r>
      <w:r w:rsidR="00D00051" w:rsidRPr="00894F6E">
        <w:rPr>
          <w:rFonts w:cs="Arial"/>
        </w:rPr>
        <w:t>(20)</w:t>
      </w:r>
      <w:r w:rsidRPr="00894F6E">
        <w:rPr>
          <w:rFonts w:cs="Arial"/>
        </w:rPr>
        <w:t xml:space="preserve">, entrevistaron 8 médicos de familia -cabecera, </w:t>
      </w:r>
      <w:r w:rsidR="00D00051" w:rsidRPr="00894F6E">
        <w:rPr>
          <w:rFonts w:cs="Arial"/>
        </w:rPr>
        <w:t xml:space="preserve"> </w:t>
      </w:r>
      <w:r w:rsidR="008847FB" w:rsidRPr="00894F6E">
        <w:rPr>
          <w:rFonts w:cs="Arial"/>
        </w:rPr>
        <w:t xml:space="preserve">para comprender las  barreras  y los  facilitadores </w:t>
      </w:r>
      <w:r w:rsidRPr="00894F6E">
        <w:rPr>
          <w:rFonts w:cs="Arial"/>
        </w:rPr>
        <w:t xml:space="preserve">en la </w:t>
      </w:r>
      <w:r w:rsidR="008847FB" w:rsidRPr="00894F6E">
        <w:rPr>
          <w:rFonts w:cs="Arial"/>
        </w:rPr>
        <w:t xml:space="preserve"> prescripción segura de opioides</w:t>
      </w:r>
      <w:r w:rsidRPr="00894F6E">
        <w:rPr>
          <w:rFonts w:cs="Arial"/>
        </w:rPr>
        <w:t xml:space="preserve">, </w:t>
      </w:r>
      <w:r w:rsidR="008847FB" w:rsidRPr="00894F6E">
        <w:rPr>
          <w:rFonts w:cs="Arial"/>
        </w:rPr>
        <w:t xml:space="preserve"> para</w:t>
      </w:r>
      <w:r w:rsidRPr="00894F6E">
        <w:rPr>
          <w:rFonts w:cs="Arial"/>
        </w:rPr>
        <w:t xml:space="preserve"> diseñar </w:t>
      </w:r>
      <w:r w:rsidR="008847FB" w:rsidRPr="00894F6E">
        <w:rPr>
          <w:rFonts w:cs="Arial"/>
        </w:rPr>
        <w:t xml:space="preserve">estrategias de salud pública que apoyen la </w:t>
      </w:r>
      <w:r w:rsidRPr="00894F6E">
        <w:rPr>
          <w:rFonts w:cs="Arial"/>
        </w:rPr>
        <w:t xml:space="preserve">formulación </w:t>
      </w:r>
      <w:r w:rsidR="008847FB" w:rsidRPr="00894F6E">
        <w:rPr>
          <w:rFonts w:cs="Arial"/>
        </w:rPr>
        <w:t xml:space="preserve">minimizando el potencial dañino, de la formulación de opioides para el dolor crónico no oncológico-DCNO. </w:t>
      </w:r>
      <w:r w:rsidRPr="00894F6E">
        <w:rPr>
          <w:rFonts w:cs="Arial"/>
        </w:rPr>
        <w:t>Analizándose</w:t>
      </w:r>
      <w:r w:rsidR="008847FB" w:rsidRPr="00894F6E">
        <w:rPr>
          <w:rFonts w:cs="Arial"/>
        </w:rPr>
        <w:t xml:space="preserve"> los siguientes temas: los riesgos de las adicciones y herramientas de prescripción 2. Formación de médicos 3. La relación médico- paciente 4. Vigilancia y control de la prescripción</w:t>
      </w:r>
      <w:r w:rsidRPr="00894F6E">
        <w:rPr>
          <w:rFonts w:cs="Arial"/>
        </w:rPr>
        <w:t xml:space="preserve"> y </w:t>
      </w:r>
      <w:r w:rsidR="008847FB" w:rsidRPr="00894F6E">
        <w:rPr>
          <w:rFonts w:cs="Arial"/>
        </w:rPr>
        <w:t xml:space="preserve"> 5. Factores sistémicos</w:t>
      </w:r>
      <w:r w:rsidRPr="00894F6E">
        <w:rPr>
          <w:rFonts w:cs="Arial"/>
        </w:rPr>
        <w:t>. Concluyendo</w:t>
      </w:r>
      <w:r w:rsidR="008847FB" w:rsidRPr="00894F6E">
        <w:rPr>
          <w:rFonts w:cs="Arial"/>
        </w:rPr>
        <w:t xml:space="preserve"> : </w:t>
      </w:r>
      <w:r w:rsidRPr="00894F6E">
        <w:rPr>
          <w:rFonts w:cs="Arial"/>
        </w:rPr>
        <w:t xml:space="preserve">la importancia de los </w:t>
      </w:r>
      <w:r w:rsidR="00D53748" w:rsidRPr="00894F6E">
        <w:rPr>
          <w:rFonts w:cs="Arial"/>
        </w:rPr>
        <w:t xml:space="preserve">desafíos </w:t>
      </w:r>
      <w:r w:rsidR="00B3147F" w:rsidRPr="00894F6E">
        <w:rPr>
          <w:rFonts w:cs="Arial"/>
        </w:rPr>
        <w:t xml:space="preserve">en </w:t>
      </w:r>
      <w:r w:rsidRPr="00894F6E">
        <w:rPr>
          <w:rFonts w:cs="Arial"/>
        </w:rPr>
        <w:t>las prescripciones</w:t>
      </w:r>
      <w:r w:rsidR="00B3147F" w:rsidRPr="00894F6E">
        <w:rPr>
          <w:rFonts w:cs="Arial"/>
        </w:rPr>
        <w:t xml:space="preserve">, en la relación médico- paciente, en la farmacovigilancia de las </w:t>
      </w:r>
      <w:r w:rsidRPr="00894F6E">
        <w:rPr>
          <w:rFonts w:cs="Arial"/>
        </w:rPr>
        <w:t>fórmulas</w:t>
      </w:r>
      <w:r w:rsidR="00B3147F" w:rsidRPr="00894F6E">
        <w:rPr>
          <w:rFonts w:cs="Arial"/>
        </w:rPr>
        <w:t xml:space="preserve">, </w:t>
      </w:r>
      <w:r w:rsidRPr="00894F6E">
        <w:rPr>
          <w:rFonts w:cs="Arial"/>
        </w:rPr>
        <w:t xml:space="preserve">en </w:t>
      </w:r>
      <w:r w:rsidR="00B3147F" w:rsidRPr="00894F6E">
        <w:rPr>
          <w:rFonts w:cs="Arial"/>
        </w:rPr>
        <w:t xml:space="preserve">la falta de conocimiento y experiencia médica. </w:t>
      </w:r>
      <w:r w:rsidR="00475AC7" w:rsidRPr="00894F6E">
        <w:rPr>
          <w:rFonts w:cs="Arial"/>
        </w:rPr>
        <w:t>La mayoría de los médicos de cabecera muestran una aprensión general y renuencia a prescribir opioides</w:t>
      </w:r>
      <w:r w:rsidRPr="00894F6E">
        <w:rPr>
          <w:rFonts w:cs="Arial"/>
        </w:rPr>
        <w:t xml:space="preserve">, y los </w:t>
      </w:r>
      <w:r w:rsidR="00475AC7" w:rsidRPr="00894F6E">
        <w:rPr>
          <w:rFonts w:cs="Arial"/>
        </w:rPr>
        <w:t xml:space="preserve"> años </w:t>
      </w:r>
      <w:r w:rsidRPr="00894F6E">
        <w:rPr>
          <w:rFonts w:cs="Arial"/>
        </w:rPr>
        <w:t xml:space="preserve">de experiencia </w:t>
      </w:r>
      <w:r w:rsidR="00475AC7" w:rsidRPr="00894F6E">
        <w:rPr>
          <w:rFonts w:cs="Arial"/>
        </w:rPr>
        <w:t>influye</w:t>
      </w:r>
      <w:r w:rsidRPr="00894F6E">
        <w:rPr>
          <w:rFonts w:cs="Arial"/>
        </w:rPr>
        <w:t xml:space="preserve">n en el manejo.  </w:t>
      </w:r>
    </w:p>
    <w:p w14:paraId="51BFEF30" w14:textId="20A61D0D" w:rsidR="006D2A5F" w:rsidRDefault="006D2A5F" w:rsidP="006D2A5F">
      <w:pPr>
        <w:pStyle w:val="NormalWeb"/>
        <w:spacing w:before="0" w:beforeAutospacing="0" w:after="0" w:afterAutospacing="0" w:line="360" w:lineRule="auto"/>
        <w:jc w:val="both"/>
        <w:rPr>
          <w:rFonts w:ascii="Arial" w:hAnsi="Arial" w:cs="Arial"/>
          <w:color w:val="000000"/>
        </w:rPr>
      </w:pPr>
      <w:r>
        <w:rPr>
          <w:rFonts w:ascii="Arial" w:hAnsi="Arial" w:cs="Arial"/>
          <w:color w:val="000000"/>
        </w:rPr>
        <w:t>Respecto al resultado de la búsqueda bibliográfica</w:t>
      </w:r>
      <w:r w:rsidR="005F06BC">
        <w:rPr>
          <w:rFonts w:ascii="Arial" w:hAnsi="Arial" w:cs="Arial"/>
          <w:color w:val="000000"/>
        </w:rPr>
        <w:t xml:space="preserve"> acerca de la situación actual de los opioides en el mundo, </w:t>
      </w:r>
      <w:r>
        <w:rPr>
          <w:rFonts w:ascii="Arial" w:hAnsi="Arial" w:cs="Arial"/>
          <w:color w:val="000000"/>
        </w:rPr>
        <w:t xml:space="preserve"> se encontraron dos escuelas y líderes mundiales,</w:t>
      </w:r>
      <w:r w:rsidR="006A6141">
        <w:rPr>
          <w:rFonts w:ascii="Arial" w:hAnsi="Arial" w:cs="Arial"/>
          <w:color w:val="000000"/>
        </w:rPr>
        <w:t xml:space="preserve"> </w:t>
      </w:r>
      <w:r>
        <w:rPr>
          <w:rFonts w:ascii="Arial" w:hAnsi="Arial" w:cs="Arial"/>
          <w:color w:val="000000"/>
        </w:rPr>
        <w:t xml:space="preserve"> Estados Unidos con crisis actual de opioides y Europa con adecuada formulación, que son enfoques muy diferentes. Sin embargo, existe una tercera situación sin liderazgo, la subformulación o poco acceso a opioides como Latinoamérica, África, Medio Oriente entre otros (</w:t>
      </w:r>
      <w:r w:rsidR="006A6141">
        <w:rPr>
          <w:rFonts w:ascii="Arial" w:hAnsi="Arial" w:cs="Arial"/>
          <w:color w:val="000000"/>
        </w:rPr>
        <w:t>9, 12, 17, 41).</w:t>
      </w:r>
      <w:r>
        <w:rPr>
          <w:rFonts w:ascii="Arial" w:hAnsi="Arial" w:cs="Arial"/>
          <w:color w:val="000000"/>
        </w:rPr>
        <w:t>  </w:t>
      </w:r>
    </w:p>
    <w:p w14:paraId="3557DEE8" w14:textId="77777777" w:rsidR="006A6141" w:rsidRDefault="006A6141" w:rsidP="006D2A5F">
      <w:pPr>
        <w:pStyle w:val="NormalWeb"/>
        <w:spacing w:before="0" w:beforeAutospacing="0" w:after="0" w:afterAutospacing="0" w:line="360" w:lineRule="auto"/>
        <w:jc w:val="both"/>
      </w:pPr>
    </w:p>
    <w:p w14:paraId="0FB15CAA" w14:textId="777945B3" w:rsidR="0049652A" w:rsidRDefault="006D2A5F"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En el estudio transversal cualitativo de Pomerania et al. (</w:t>
      </w:r>
      <w:r w:rsidR="006A6141">
        <w:rPr>
          <w:rFonts w:ascii="Arial" w:hAnsi="Arial" w:cs="Arial"/>
          <w:color w:val="000000"/>
        </w:rPr>
        <w:t>4</w:t>
      </w:r>
      <w:r w:rsidR="008D7219">
        <w:rPr>
          <w:rFonts w:ascii="Arial" w:hAnsi="Arial" w:cs="Arial"/>
          <w:color w:val="000000"/>
        </w:rPr>
        <w:t>0</w:t>
      </w:r>
      <w:r>
        <w:rPr>
          <w:rFonts w:ascii="Arial" w:hAnsi="Arial" w:cs="Arial"/>
          <w:color w:val="000000"/>
        </w:rPr>
        <w:t>) en el 2011, realizado en Estados Unidos, se seleccionaron grupos de médicos y enfermeras</w:t>
      </w:r>
      <w:r w:rsidR="00DF270F">
        <w:rPr>
          <w:rFonts w:ascii="Arial" w:hAnsi="Arial" w:cs="Arial"/>
          <w:color w:val="000000"/>
        </w:rPr>
        <w:t>, como</w:t>
      </w:r>
      <w:r>
        <w:rPr>
          <w:rFonts w:ascii="Arial" w:hAnsi="Arial" w:cs="Arial"/>
          <w:color w:val="000000"/>
        </w:rPr>
        <w:t xml:space="preserve"> facilitadores en la prescripción de opioides en adultos mayores, para tratamiento  de dolor crónico</w:t>
      </w:r>
      <w:r w:rsidR="00DF270F">
        <w:rPr>
          <w:rFonts w:ascii="Arial" w:hAnsi="Arial" w:cs="Arial"/>
          <w:color w:val="000000"/>
        </w:rPr>
        <w:t xml:space="preserve"> no oncológico</w:t>
      </w:r>
      <w:r>
        <w:rPr>
          <w:rFonts w:ascii="Arial" w:hAnsi="Arial" w:cs="Arial"/>
          <w:color w:val="000000"/>
        </w:rPr>
        <w:t xml:space="preserve">.   </w:t>
      </w:r>
      <w:r w:rsidR="00DF270F">
        <w:rPr>
          <w:rFonts w:ascii="Arial" w:hAnsi="Arial" w:cs="Arial"/>
          <w:color w:val="000000"/>
        </w:rPr>
        <w:t>Identificando</w:t>
      </w:r>
      <w:r>
        <w:rPr>
          <w:rFonts w:ascii="Arial" w:hAnsi="Arial" w:cs="Arial"/>
          <w:color w:val="000000"/>
        </w:rPr>
        <w:t xml:space="preserve"> barreras  y facilitadores (</w:t>
      </w:r>
      <w:r w:rsidR="006425ED">
        <w:rPr>
          <w:rFonts w:ascii="Arial" w:hAnsi="Arial" w:cs="Arial"/>
          <w:color w:val="000000"/>
        </w:rPr>
        <w:t>4</w:t>
      </w:r>
      <w:r w:rsidR="008D7219">
        <w:rPr>
          <w:rFonts w:ascii="Arial" w:hAnsi="Arial" w:cs="Arial"/>
          <w:color w:val="000000"/>
        </w:rPr>
        <w:t>0</w:t>
      </w:r>
      <w:r>
        <w:rPr>
          <w:rFonts w:ascii="Arial" w:hAnsi="Arial" w:cs="Arial"/>
          <w:color w:val="000000"/>
        </w:rPr>
        <w:t>)</w:t>
      </w:r>
      <w:r w:rsidR="00DF270F">
        <w:rPr>
          <w:rFonts w:ascii="Arial" w:hAnsi="Arial" w:cs="Arial"/>
          <w:color w:val="000000"/>
        </w:rPr>
        <w:t>,</w:t>
      </w:r>
      <w:r>
        <w:rPr>
          <w:rFonts w:ascii="Arial" w:hAnsi="Arial" w:cs="Arial"/>
          <w:color w:val="000000"/>
        </w:rPr>
        <w:t xml:space="preserve"> como el miedo a los opioides por sus efectos secundarios en el médico y el paciente, </w:t>
      </w:r>
      <w:r w:rsidR="00DF270F">
        <w:rPr>
          <w:rFonts w:ascii="Arial" w:hAnsi="Arial" w:cs="Arial"/>
          <w:color w:val="000000"/>
        </w:rPr>
        <w:t xml:space="preserve">el manejo por </w:t>
      </w:r>
      <w:r>
        <w:rPr>
          <w:rFonts w:ascii="Arial" w:hAnsi="Arial" w:cs="Arial"/>
          <w:color w:val="000000"/>
        </w:rPr>
        <w:t>la subjetividad del dolor y la falta de educación de todos agentes involucrados. (</w:t>
      </w:r>
      <w:r w:rsidR="006425ED">
        <w:rPr>
          <w:rFonts w:ascii="Arial" w:hAnsi="Arial" w:cs="Arial"/>
          <w:color w:val="000000"/>
        </w:rPr>
        <w:t>4</w:t>
      </w:r>
      <w:r w:rsidR="008D7219">
        <w:rPr>
          <w:rFonts w:ascii="Arial" w:hAnsi="Arial" w:cs="Arial"/>
          <w:color w:val="000000"/>
        </w:rPr>
        <w:t>0</w:t>
      </w:r>
      <w:r>
        <w:rPr>
          <w:rFonts w:ascii="Arial" w:hAnsi="Arial" w:cs="Arial"/>
          <w:color w:val="000000"/>
        </w:rPr>
        <w:t>).</w:t>
      </w:r>
      <w:r w:rsidR="008D7219">
        <w:rPr>
          <w:rFonts w:ascii="Arial" w:hAnsi="Arial" w:cs="Arial"/>
          <w:color w:val="000000"/>
        </w:rPr>
        <w:t xml:space="preserve">  P</w:t>
      </w:r>
      <w:r w:rsidR="00C86F51">
        <w:rPr>
          <w:rFonts w:ascii="Arial" w:hAnsi="Arial" w:cs="Arial"/>
          <w:color w:val="000000"/>
        </w:rPr>
        <w:t xml:space="preserve">lantea la importancia de: “Establecer la seguridad y eficacia a largo plazo de estos medicamentos, generar métodos de prescripción mejorados e </w:t>
      </w:r>
      <w:r w:rsidR="00C86F51">
        <w:rPr>
          <w:rFonts w:ascii="Arial" w:hAnsi="Arial" w:cs="Arial"/>
          <w:color w:val="000000"/>
        </w:rPr>
        <w:lastRenderedPageBreak/>
        <w:t>implementar intervenciones educativas para proveedores y pacientes</w:t>
      </w:r>
      <w:r w:rsidR="008D7219">
        <w:rPr>
          <w:rFonts w:ascii="Arial" w:hAnsi="Arial" w:cs="Arial"/>
          <w:color w:val="000000"/>
        </w:rPr>
        <w:t xml:space="preserve"> para </w:t>
      </w:r>
      <w:r w:rsidR="00C86F51">
        <w:rPr>
          <w:rFonts w:ascii="Arial" w:hAnsi="Arial" w:cs="Arial"/>
          <w:color w:val="000000"/>
        </w:rPr>
        <w:t>ayudar a mejorar el manejo del dolor crónico en la vejez”</w:t>
      </w:r>
      <w:r w:rsidR="003C7A0C">
        <w:rPr>
          <w:rFonts w:ascii="Arial" w:hAnsi="Arial" w:cs="Arial"/>
          <w:color w:val="000000"/>
        </w:rPr>
        <w:t xml:space="preserve"> (</w:t>
      </w:r>
      <w:r w:rsidR="008D7219">
        <w:rPr>
          <w:rFonts w:ascii="Arial" w:hAnsi="Arial" w:cs="Arial"/>
          <w:color w:val="000000"/>
        </w:rPr>
        <w:t>40</w:t>
      </w:r>
      <w:r w:rsidR="003C7A0C">
        <w:rPr>
          <w:rFonts w:ascii="Arial" w:hAnsi="Arial" w:cs="Arial"/>
          <w:color w:val="000000"/>
        </w:rPr>
        <w:t>).</w:t>
      </w:r>
    </w:p>
    <w:p w14:paraId="2A2B046E" w14:textId="77777777" w:rsidR="006425ED" w:rsidRDefault="006425ED" w:rsidP="00773B16">
      <w:pPr>
        <w:pStyle w:val="NormalWeb"/>
        <w:spacing w:before="0" w:beforeAutospacing="0" w:after="0" w:afterAutospacing="0" w:line="360" w:lineRule="auto"/>
        <w:jc w:val="both"/>
        <w:rPr>
          <w:rFonts w:ascii="Arial" w:hAnsi="Arial" w:cs="Arial"/>
          <w:color w:val="000000"/>
        </w:rPr>
      </w:pPr>
    </w:p>
    <w:p w14:paraId="36C8336B" w14:textId="41CB2F46" w:rsidR="0049652A"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Otro de los artículos que complementa la revisión, acerca de  dolor oncológico, realizado en Qatar</w:t>
      </w:r>
      <w:r w:rsidR="003E48D4">
        <w:rPr>
          <w:rFonts w:ascii="Arial" w:hAnsi="Arial" w:cs="Arial"/>
          <w:color w:val="000000"/>
        </w:rPr>
        <w:t xml:space="preserve">, en el 2020, </w:t>
      </w:r>
      <w:r>
        <w:rPr>
          <w:rFonts w:ascii="Arial" w:hAnsi="Arial" w:cs="Arial"/>
          <w:color w:val="000000"/>
        </w:rPr>
        <w:t xml:space="preserve"> por el equipo de Al-Masri, Dania et al, (</w:t>
      </w:r>
      <w:r w:rsidR="008D7219">
        <w:rPr>
          <w:rFonts w:ascii="Arial" w:hAnsi="Arial" w:cs="Arial"/>
          <w:color w:val="000000"/>
        </w:rPr>
        <w:t>41</w:t>
      </w:r>
      <w:r>
        <w:rPr>
          <w:rFonts w:ascii="Arial" w:hAnsi="Arial" w:cs="Arial"/>
          <w:color w:val="000000"/>
        </w:rPr>
        <w:t>) recuerda que el 64 % de los pacientes que presentan enfermedad metastásica o en estadio avanzado presentan dolor y el 59 % de los pacientes sometidos a tratamiento oncológico también y el 33% después del mismo (</w:t>
      </w:r>
      <w:r w:rsidR="008D7219">
        <w:rPr>
          <w:rFonts w:ascii="Arial" w:hAnsi="Arial" w:cs="Arial"/>
          <w:color w:val="000000"/>
        </w:rPr>
        <w:t>41</w:t>
      </w:r>
      <w:r>
        <w:rPr>
          <w:rFonts w:ascii="Arial" w:hAnsi="Arial" w:cs="Arial"/>
          <w:color w:val="000000"/>
        </w:rPr>
        <w:t xml:space="preserve">). Los estudios han demostrado que las barreras para el uso apropiado de narcóticos en el Medio Oriente han tenido un impacto negativo en los resultados de los pacientes, y eso mismo está pasando en Colombia, </w:t>
      </w:r>
      <w:r w:rsidR="00574E8F">
        <w:rPr>
          <w:rFonts w:ascii="Arial" w:hAnsi="Arial" w:cs="Arial"/>
          <w:color w:val="000000"/>
        </w:rPr>
        <w:t xml:space="preserve">artículo </w:t>
      </w:r>
      <w:r>
        <w:rPr>
          <w:rFonts w:ascii="Arial" w:hAnsi="Arial" w:cs="Arial"/>
          <w:color w:val="000000"/>
        </w:rPr>
        <w:t>(</w:t>
      </w:r>
      <w:r w:rsidR="008D7219">
        <w:rPr>
          <w:rFonts w:ascii="Arial" w:hAnsi="Arial" w:cs="Arial"/>
          <w:color w:val="000000"/>
        </w:rPr>
        <w:t>41</w:t>
      </w:r>
      <w:r>
        <w:rPr>
          <w:rFonts w:ascii="Arial" w:hAnsi="Arial" w:cs="Arial"/>
          <w:color w:val="000000"/>
        </w:rPr>
        <w:t>)</w:t>
      </w:r>
      <w:r w:rsidR="0049652A">
        <w:rPr>
          <w:rFonts w:ascii="Arial" w:hAnsi="Arial" w:cs="Arial"/>
          <w:color w:val="000000"/>
        </w:rPr>
        <w:t xml:space="preserve">, cuya </w:t>
      </w:r>
      <w:r>
        <w:rPr>
          <w:rFonts w:ascii="Arial" w:hAnsi="Arial" w:cs="Arial"/>
          <w:color w:val="000000"/>
        </w:rPr>
        <w:t>retroalimentación fue: “Una mayor exposición al papel de los narcóticos, la idoneidad de la prescripción y cómo administrar y monitorear los medicamentos de manera segura puede ayudar a reducir el miedo y mejorar la atención” (</w:t>
      </w:r>
      <w:r w:rsidR="008D7219">
        <w:rPr>
          <w:rFonts w:ascii="Arial" w:hAnsi="Arial" w:cs="Arial"/>
          <w:color w:val="000000"/>
        </w:rPr>
        <w:t>41</w:t>
      </w:r>
      <w:r>
        <w:rPr>
          <w:rFonts w:ascii="Arial" w:hAnsi="Arial" w:cs="Arial"/>
          <w:color w:val="000000"/>
        </w:rPr>
        <w:t xml:space="preserve">). </w:t>
      </w:r>
    </w:p>
    <w:p w14:paraId="464FBFD9" w14:textId="77777777" w:rsidR="003E48D4" w:rsidRDefault="003E48D4" w:rsidP="00773B16">
      <w:pPr>
        <w:pStyle w:val="NormalWeb"/>
        <w:spacing w:before="0" w:beforeAutospacing="0" w:after="0" w:afterAutospacing="0" w:line="360" w:lineRule="auto"/>
        <w:jc w:val="both"/>
        <w:rPr>
          <w:rFonts w:ascii="Arial" w:hAnsi="Arial" w:cs="Arial"/>
          <w:color w:val="000000"/>
        </w:rPr>
      </w:pPr>
    </w:p>
    <w:p w14:paraId="1F12124B" w14:textId="4C792EE5" w:rsidR="008D7219" w:rsidRDefault="00C86F51" w:rsidP="008D7219">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En Colombia, la mayoría de la evidencia sobre el uso adecuado de opioides en Colombia emana de la investigación  cuantitativa y  </w:t>
      </w:r>
      <w:r w:rsidR="00574E8F">
        <w:rPr>
          <w:rFonts w:ascii="Arial" w:hAnsi="Arial" w:cs="Arial"/>
          <w:color w:val="000000"/>
        </w:rPr>
        <w:t xml:space="preserve">se </w:t>
      </w:r>
      <w:r>
        <w:rPr>
          <w:rFonts w:ascii="Arial" w:hAnsi="Arial" w:cs="Arial"/>
          <w:color w:val="000000"/>
        </w:rPr>
        <w:t>carece de estudios  cualitativos, que apoyen o desafíen las construcciones de modelos conceptuales e intervengan de forma integral.</w:t>
      </w:r>
      <w:r w:rsidR="008D7219">
        <w:rPr>
          <w:rFonts w:ascii="Arial" w:hAnsi="Arial" w:cs="Arial"/>
          <w:color w:val="000000"/>
        </w:rPr>
        <w:t xml:space="preserve"> Como en el artículo de tipo descriptivo transversal, de León, Sánchez et al en el 2022 (15), en Colombia, se han identificado barreras y facilitadores, pero solo en el enfoque logístico, sin el concepto de la experiencia laboral.    </w:t>
      </w:r>
    </w:p>
    <w:p w14:paraId="17567970" w14:textId="77777777" w:rsidR="008D7219" w:rsidRDefault="008D7219" w:rsidP="008D7219">
      <w:pPr>
        <w:pStyle w:val="NormalWeb"/>
        <w:spacing w:before="0" w:beforeAutospacing="0" w:after="0" w:afterAutospacing="0" w:line="360" w:lineRule="auto"/>
        <w:jc w:val="both"/>
        <w:rPr>
          <w:rFonts w:ascii="Arial" w:hAnsi="Arial" w:cs="Arial"/>
          <w:color w:val="000000"/>
        </w:rPr>
      </w:pPr>
    </w:p>
    <w:p w14:paraId="13548836" w14:textId="77777777" w:rsidR="008D7219" w:rsidRDefault="008D7219" w:rsidP="008D7219">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Este año se actualizó  la guía de opioides para manejo de dolor no oncológico (5) y se sigue trabajando en investigación para desarrollar otras guías del Ministerio de Salud y Protección Social, como  posicionamiento de analgésicos, hay educación continuada en congresos Nacionales e Internacionales, capacitaciones y cursos por el Fondo Nacional de Estupefacientes y las farmacéuticas. </w:t>
      </w:r>
    </w:p>
    <w:p w14:paraId="2CFA459A" w14:textId="77777777" w:rsidR="008D7219" w:rsidRDefault="008D7219" w:rsidP="008D7219">
      <w:pPr>
        <w:pStyle w:val="NormalWeb"/>
        <w:spacing w:before="0" w:beforeAutospacing="0" w:after="0" w:afterAutospacing="0" w:line="360" w:lineRule="auto"/>
        <w:jc w:val="both"/>
        <w:rPr>
          <w:rFonts w:ascii="Arial" w:hAnsi="Arial" w:cs="Arial"/>
          <w:color w:val="000000"/>
        </w:rPr>
      </w:pPr>
    </w:p>
    <w:p w14:paraId="184CF173" w14:textId="77777777" w:rsidR="008D7219" w:rsidRDefault="008D7219" w:rsidP="008D7219">
      <w:pPr>
        <w:pStyle w:val="NormalWeb"/>
        <w:spacing w:before="0" w:beforeAutospacing="0" w:after="0" w:afterAutospacing="0" w:line="360" w:lineRule="auto"/>
        <w:jc w:val="both"/>
        <w:rPr>
          <w:rFonts w:ascii="Arial" w:hAnsi="Arial" w:cs="Arial"/>
          <w:color w:val="000000"/>
        </w:rPr>
      </w:pPr>
      <w:r>
        <w:rPr>
          <w:rFonts w:ascii="Arial" w:hAnsi="Arial" w:cs="Arial"/>
          <w:color w:val="000000"/>
        </w:rPr>
        <w:lastRenderedPageBreak/>
        <w:t>En Colombia no se ha escuchado, la experiencia de sus médicos, acerca de la formulación de opioides, son ellos los que están de frente al Sistema Nacional de Salud y los pacientes, siendo su experiencia y contribuciones útiles para generar cambios en las políticas de Salud que ayudarían a mejorar la educación universitaria, el desarrollo y la actualización de guías y protocolos clínicos y retroalimentaran toda la educación en supra y especialidades, universitaria, en congresos y cursos varios. Así se ha demostrado en los diferentes estudios realizados en el mundo (10, 11,14,20,22,23).</w:t>
      </w:r>
    </w:p>
    <w:p w14:paraId="5AD78DB6" w14:textId="77777777" w:rsidR="008D7219" w:rsidRDefault="008D7219" w:rsidP="008D7219">
      <w:pPr>
        <w:pStyle w:val="NormalWeb"/>
        <w:spacing w:before="0" w:beforeAutospacing="0" w:after="0" w:afterAutospacing="0" w:line="360" w:lineRule="auto"/>
        <w:jc w:val="both"/>
        <w:rPr>
          <w:rFonts w:ascii="Arial" w:hAnsi="Arial" w:cs="Arial"/>
          <w:color w:val="000000"/>
        </w:rPr>
      </w:pPr>
    </w:p>
    <w:p w14:paraId="22A3B379" w14:textId="1D20103F" w:rsidR="00C86F51" w:rsidRDefault="00C86F51" w:rsidP="00773B16"/>
    <w:p w14:paraId="7D28F1A2" w14:textId="7E0945AD" w:rsidR="00C86F51" w:rsidRDefault="00C86F51">
      <w:pPr>
        <w:pStyle w:val="NormalWeb"/>
        <w:numPr>
          <w:ilvl w:val="0"/>
          <w:numId w:val="10"/>
        </w:numPr>
        <w:spacing w:before="0" w:beforeAutospacing="0" w:after="160" w:afterAutospacing="0" w:line="360" w:lineRule="auto"/>
        <w:jc w:val="center"/>
        <w:textAlignment w:val="baseline"/>
        <w:rPr>
          <w:rFonts w:ascii="Arial" w:hAnsi="Arial" w:cs="Arial"/>
          <w:b/>
          <w:bCs/>
          <w:color w:val="000000"/>
        </w:rPr>
      </w:pPr>
      <w:r w:rsidRPr="003970C0">
        <w:rPr>
          <w:rFonts w:ascii="Arial" w:hAnsi="Arial" w:cs="Arial"/>
          <w:b/>
          <w:bCs/>
          <w:color w:val="000000"/>
        </w:rPr>
        <w:t>Marco de diseño</w:t>
      </w:r>
    </w:p>
    <w:p w14:paraId="44C2FE20" w14:textId="77777777" w:rsidR="00DE3DA7" w:rsidRPr="003970C0" w:rsidRDefault="00DE3DA7" w:rsidP="00DE3DA7">
      <w:pPr>
        <w:pStyle w:val="NormalWeb"/>
        <w:spacing w:before="0" w:beforeAutospacing="0" w:after="160" w:afterAutospacing="0" w:line="360" w:lineRule="auto"/>
        <w:jc w:val="both"/>
        <w:textAlignment w:val="baseline"/>
        <w:rPr>
          <w:rFonts w:ascii="Arial" w:hAnsi="Arial" w:cs="Arial"/>
          <w:b/>
          <w:bCs/>
          <w:color w:val="000000"/>
        </w:rPr>
      </w:pPr>
    </w:p>
    <w:p w14:paraId="4F4FA228" w14:textId="0E073A27" w:rsidR="00C86F51" w:rsidRPr="001C0E00" w:rsidRDefault="00C86F51" w:rsidP="00DC73A7">
      <w:pPr>
        <w:pStyle w:val="NormalWeb"/>
        <w:spacing w:before="0" w:beforeAutospacing="0" w:after="160" w:afterAutospacing="0" w:line="360" w:lineRule="auto"/>
        <w:jc w:val="both"/>
        <w:rPr>
          <w:i/>
          <w:iCs/>
        </w:rPr>
      </w:pPr>
      <w:r w:rsidRPr="001C0E00">
        <w:rPr>
          <w:rFonts w:ascii="Arial" w:hAnsi="Arial" w:cs="Arial"/>
          <w:i/>
          <w:iCs/>
          <w:color w:val="000000"/>
        </w:rPr>
        <w:t xml:space="preserve">La </w:t>
      </w:r>
      <w:r w:rsidR="00574E8F" w:rsidRPr="001C0E00">
        <w:rPr>
          <w:rFonts w:ascii="Arial" w:hAnsi="Arial" w:cs="Arial"/>
          <w:i/>
          <w:iCs/>
          <w:color w:val="000000"/>
        </w:rPr>
        <w:t>Investigación</w:t>
      </w:r>
      <w:r w:rsidRPr="001C0E00">
        <w:rPr>
          <w:rFonts w:ascii="Arial" w:hAnsi="Arial" w:cs="Arial"/>
          <w:i/>
          <w:iCs/>
          <w:color w:val="000000"/>
        </w:rPr>
        <w:t xml:space="preserve">: “Experiencia laboral </w:t>
      </w:r>
      <w:r w:rsidR="00E96CA7" w:rsidRPr="001C0E00">
        <w:rPr>
          <w:rFonts w:ascii="Arial" w:hAnsi="Arial" w:cs="Arial"/>
          <w:i/>
          <w:iCs/>
          <w:color w:val="000000"/>
        </w:rPr>
        <w:t xml:space="preserve">de los médicos colombianos </w:t>
      </w:r>
      <w:r w:rsidRPr="001C0E00">
        <w:rPr>
          <w:rFonts w:ascii="Arial" w:hAnsi="Arial" w:cs="Arial"/>
          <w:i/>
          <w:iCs/>
          <w:color w:val="000000"/>
        </w:rPr>
        <w:t xml:space="preserve">en </w:t>
      </w:r>
      <w:r w:rsidRPr="001C0E00">
        <w:rPr>
          <w:rFonts w:ascii="Arial" w:hAnsi="Arial" w:cs="Arial"/>
          <w:i/>
          <w:iCs/>
          <w:color w:val="333333"/>
          <w:shd w:val="clear" w:color="auto" w:fill="FFFFFF"/>
        </w:rPr>
        <w:t xml:space="preserve">manejo de opioides para dolor crónico en cuidados paliativos, hace parte del grupo de Investigación para la Innovación en Cuidados Paliativos, </w:t>
      </w:r>
      <w:r w:rsidRPr="001C0E00">
        <w:rPr>
          <w:rFonts w:ascii="Arial" w:hAnsi="Arial" w:cs="Arial"/>
          <w:i/>
          <w:iCs/>
          <w:color w:val="333333"/>
          <w:u w:val="single"/>
          <w:shd w:val="clear" w:color="auto" w:fill="FFFFFF"/>
        </w:rPr>
        <w:t>al ser el primer estudio cualitativo</w:t>
      </w:r>
      <w:r w:rsidRPr="001C0E00">
        <w:rPr>
          <w:rFonts w:ascii="Arial" w:hAnsi="Arial" w:cs="Arial"/>
          <w:i/>
          <w:iCs/>
          <w:color w:val="333333"/>
          <w:shd w:val="clear" w:color="auto" w:fill="FFFFFF"/>
        </w:rPr>
        <w:t xml:space="preserve">, respecto a la experiencia laboral médica en el manejo de opioides en Colombia y pertenece a la rama de dolor o algología, </w:t>
      </w:r>
      <w:r w:rsidR="00DE3DA7" w:rsidRPr="001C0E00">
        <w:rPr>
          <w:rFonts w:ascii="Arial" w:hAnsi="Arial" w:cs="Arial"/>
          <w:i/>
          <w:iCs/>
          <w:color w:val="333333"/>
          <w:shd w:val="clear" w:color="auto" w:fill="FFFFFF"/>
        </w:rPr>
        <w:t xml:space="preserve">subrama: analgesia opioide, </w:t>
      </w:r>
      <w:r w:rsidRPr="001C0E00">
        <w:rPr>
          <w:rFonts w:ascii="Arial" w:hAnsi="Arial" w:cs="Arial"/>
          <w:i/>
          <w:iCs/>
          <w:color w:val="333333"/>
          <w:shd w:val="clear" w:color="auto" w:fill="FFFFFF"/>
        </w:rPr>
        <w:t>siendo este uno de los pilares de los Cuidados Paliativos.</w:t>
      </w:r>
      <w:r w:rsidRPr="001C0E00">
        <w:rPr>
          <w:i/>
          <w:iCs/>
        </w:rPr>
        <w:br/>
      </w:r>
    </w:p>
    <w:p w14:paraId="13827C09" w14:textId="78F6FE00" w:rsidR="006D2A5F" w:rsidRPr="00DE3DA7" w:rsidRDefault="00F536D8">
      <w:pPr>
        <w:pStyle w:val="NormalWeb"/>
        <w:numPr>
          <w:ilvl w:val="1"/>
          <w:numId w:val="14"/>
        </w:numPr>
        <w:spacing w:before="0" w:beforeAutospacing="0" w:after="160" w:afterAutospacing="0" w:line="360" w:lineRule="auto"/>
        <w:jc w:val="center"/>
        <w:textAlignment w:val="baseline"/>
        <w:rPr>
          <w:rFonts w:ascii="Arial" w:hAnsi="Arial" w:cs="Arial"/>
          <w:b/>
          <w:bCs/>
          <w:color w:val="000000"/>
        </w:rPr>
      </w:pPr>
      <w:r w:rsidRPr="003970C0">
        <w:rPr>
          <w:rFonts w:ascii="Arial" w:hAnsi="Arial" w:cs="Arial"/>
          <w:b/>
          <w:bCs/>
          <w:color w:val="000000"/>
        </w:rPr>
        <w:t xml:space="preserve">. </w:t>
      </w:r>
      <w:r w:rsidR="00C86F51" w:rsidRPr="003970C0">
        <w:rPr>
          <w:rFonts w:ascii="Arial" w:hAnsi="Arial" w:cs="Arial"/>
          <w:b/>
          <w:bCs/>
          <w:color w:val="000000"/>
        </w:rPr>
        <w:t>Diseño de investigación</w:t>
      </w:r>
    </w:p>
    <w:p w14:paraId="0FDD33F3" w14:textId="77777777" w:rsidR="006D2A5F" w:rsidRPr="003970C0" w:rsidRDefault="006D2A5F" w:rsidP="006D2A5F">
      <w:pPr>
        <w:pStyle w:val="NormalWeb"/>
        <w:spacing w:before="0" w:beforeAutospacing="0" w:after="160" w:afterAutospacing="0" w:line="360" w:lineRule="auto"/>
        <w:ind w:left="360"/>
        <w:jc w:val="both"/>
        <w:textAlignment w:val="baseline"/>
        <w:rPr>
          <w:rFonts w:ascii="Arial" w:hAnsi="Arial" w:cs="Arial"/>
          <w:b/>
          <w:bCs/>
          <w:color w:val="000000"/>
        </w:rPr>
      </w:pPr>
    </w:p>
    <w:p w14:paraId="341E9A1D" w14:textId="05C9EDC4" w:rsidR="006D2A5F" w:rsidRDefault="006D2A5F" w:rsidP="006D2A5F">
      <w:pPr>
        <w:pStyle w:val="NormalWeb"/>
        <w:spacing w:before="0" w:beforeAutospacing="0" w:after="160" w:afterAutospacing="0" w:line="360" w:lineRule="auto"/>
        <w:ind w:firstLine="360"/>
        <w:jc w:val="both"/>
        <w:rPr>
          <w:rFonts w:ascii="Arial" w:hAnsi="Arial" w:cs="Arial"/>
          <w:color w:val="000000"/>
        </w:rPr>
      </w:pPr>
      <w:r w:rsidRPr="00F536D8">
        <w:rPr>
          <w:rFonts w:ascii="Arial" w:hAnsi="Arial" w:cs="Arial"/>
          <w:color w:val="000000"/>
        </w:rPr>
        <w:t xml:space="preserve">La </w:t>
      </w:r>
      <w:r>
        <w:rPr>
          <w:rFonts w:ascii="Arial" w:hAnsi="Arial" w:cs="Arial"/>
          <w:color w:val="000000"/>
        </w:rPr>
        <w:t>Investigación</w:t>
      </w:r>
      <w:r w:rsidRPr="00F536D8">
        <w:rPr>
          <w:rFonts w:ascii="Arial" w:hAnsi="Arial" w:cs="Arial"/>
          <w:color w:val="000000"/>
        </w:rPr>
        <w:t xml:space="preserve"> se realizó bajo la fenomenología descriptiva, guiada por el pensamiento de Edmund Husserl,</w:t>
      </w:r>
      <w:r w:rsidRPr="00F536D8">
        <w:rPr>
          <w:rFonts w:ascii="Arial" w:hAnsi="Arial" w:cs="Arial"/>
          <w:color w:val="333333"/>
          <w:shd w:val="clear" w:color="auto" w:fill="FFFFFF"/>
        </w:rPr>
        <w:t xml:space="preserve"> que estudi</w:t>
      </w:r>
      <w:r>
        <w:rPr>
          <w:rFonts w:ascii="Arial" w:hAnsi="Arial" w:cs="Arial"/>
          <w:color w:val="333333"/>
          <w:shd w:val="clear" w:color="auto" w:fill="FFFFFF"/>
        </w:rPr>
        <w:t>ó</w:t>
      </w:r>
      <w:r w:rsidRPr="00F536D8">
        <w:rPr>
          <w:rFonts w:ascii="Arial" w:hAnsi="Arial" w:cs="Arial"/>
          <w:color w:val="333333"/>
          <w:shd w:val="clear" w:color="auto" w:fill="FFFFFF"/>
        </w:rPr>
        <w:t xml:space="preserve"> el manejo de opioides para dolor crónico en cuidados paliativos, considerando el punto de vista</w:t>
      </w:r>
      <w:r>
        <w:rPr>
          <w:rFonts w:ascii="Arial" w:hAnsi="Arial" w:cs="Arial"/>
          <w:color w:val="333333"/>
          <w:shd w:val="clear" w:color="auto" w:fill="FFFFFF"/>
        </w:rPr>
        <w:t xml:space="preserve"> de la experiencia</w:t>
      </w:r>
      <w:r w:rsidRPr="00F536D8">
        <w:rPr>
          <w:rFonts w:ascii="Arial" w:hAnsi="Arial" w:cs="Arial"/>
          <w:color w:val="333333"/>
          <w:shd w:val="clear" w:color="auto" w:fill="FFFFFF"/>
        </w:rPr>
        <w:t xml:space="preserve"> laboral de los médicos</w:t>
      </w:r>
      <w:r w:rsidR="00DE3DA7">
        <w:rPr>
          <w:rFonts w:ascii="Arial" w:hAnsi="Arial" w:cs="Arial"/>
          <w:color w:val="333333"/>
          <w:shd w:val="clear" w:color="auto" w:fill="FFFFFF"/>
        </w:rPr>
        <w:t xml:space="preserve"> (4</w:t>
      </w:r>
      <w:r w:rsidR="00367277">
        <w:rPr>
          <w:rFonts w:ascii="Arial" w:hAnsi="Arial" w:cs="Arial"/>
          <w:color w:val="333333"/>
          <w:shd w:val="clear" w:color="auto" w:fill="FFFFFF"/>
        </w:rPr>
        <w:t>2</w:t>
      </w:r>
      <w:r w:rsidR="00DE3DA7">
        <w:rPr>
          <w:rFonts w:ascii="Arial" w:hAnsi="Arial" w:cs="Arial"/>
          <w:color w:val="333333"/>
          <w:shd w:val="clear" w:color="auto" w:fill="FFFFFF"/>
        </w:rPr>
        <w:t>)</w:t>
      </w:r>
      <w:r w:rsidRPr="00F536D8">
        <w:rPr>
          <w:rFonts w:ascii="Arial" w:hAnsi="Arial" w:cs="Arial"/>
          <w:color w:val="333333"/>
          <w:shd w:val="clear" w:color="auto" w:fill="FFFFFF"/>
        </w:rPr>
        <w:t>.</w:t>
      </w:r>
      <w:r w:rsidRPr="00F536D8">
        <w:rPr>
          <w:rFonts w:ascii="Arial" w:hAnsi="Arial" w:cs="Arial"/>
          <w:color w:val="000000"/>
        </w:rPr>
        <w:t xml:space="preserve"> </w:t>
      </w:r>
    </w:p>
    <w:p w14:paraId="150B2427" w14:textId="2DDC6D32" w:rsidR="006D2A5F" w:rsidRDefault="006D2A5F" w:rsidP="006D2A5F">
      <w:pPr>
        <w:pStyle w:val="NormalWeb"/>
        <w:spacing w:before="0" w:beforeAutospacing="0" w:after="160" w:afterAutospacing="0" w:line="360" w:lineRule="auto"/>
        <w:jc w:val="both"/>
        <w:rPr>
          <w:rFonts w:ascii="Arial" w:hAnsi="Arial" w:cs="Arial"/>
          <w:color w:val="000000"/>
          <w:shd w:val="clear" w:color="auto" w:fill="FFFFFF"/>
        </w:rPr>
      </w:pPr>
      <w:r>
        <w:rPr>
          <w:rFonts w:ascii="Arial" w:hAnsi="Arial" w:cs="Arial"/>
          <w:color w:val="000000"/>
        </w:rPr>
        <w:t xml:space="preserve">En la Investigación se hizo énfasis en comprender el fenómeno, apreciando el lenguaje verbal y no verbal de los </w:t>
      </w:r>
      <w:r w:rsidR="00367277">
        <w:rPr>
          <w:rFonts w:ascii="Arial" w:hAnsi="Arial" w:cs="Arial"/>
          <w:color w:val="000000"/>
        </w:rPr>
        <w:t>médicos participantes</w:t>
      </w:r>
      <w:r>
        <w:rPr>
          <w:rFonts w:ascii="Arial" w:hAnsi="Arial" w:cs="Arial"/>
          <w:color w:val="000000"/>
        </w:rPr>
        <w:t xml:space="preserve">, teniendo en cuenta lo que </w:t>
      </w:r>
      <w:r>
        <w:rPr>
          <w:rFonts w:ascii="Arial" w:hAnsi="Arial" w:cs="Arial"/>
          <w:color w:val="000000"/>
        </w:rPr>
        <w:lastRenderedPageBreak/>
        <w:t>realmente sienten, viven y piensan, es decir desde el yo interno, su experiencia (</w:t>
      </w:r>
      <w:r w:rsidR="00DE3DA7">
        <w:rPr>
          <w:rFonts w:ascii="Arial" w:hAnsi="Arial" w:cs="Arial"/>
          <w:color w:val="000000"/>
          <w:shd w:val="clear" w:color="auto" w:fill="FFFFFF"/>
        </w:rPr>
        <w:t>4</w:t>
      </w:r>
      <w:r w:rsidR="00367277">
        <w:rPr>
          <w:rFonts w:ascii="Arial" w:hAnsi="Arial" w:cs="Arial"/>
          <w:color w:val="000000"/>
          <w:shd w:val="clear" w:color="auto" w:fill="FFFFFF"/>
        </w:rPr>
        <w:t>2</w:t>
      </w:r>
      <w:r>
        <w:rPr>
          <w:rFonts w:ascii="Arial" w:hAnsi="Arial" w:cs="Arial"/>
          <w:color w:val="000000"/>
          <w:shd w:val="clear" w:color="auto" w:fill="FFFFFF"/>
        </w:rPr>
        <w:t>,</w:t>
      </w:r>
      <w:r w:rsidR="00DE3DA7">
        <w:rPr>
          <w:rFonts w:ascii="Arial" w:hAnsi="Arial" w:cs="Arial"/>
          <w:color w:val="000000"/>
          <w:shd w:val="clear" w:color="auto" w:fill="FFFFFF"/>
        </w:rPr>
        <w:t>4</w:t>
      </w:r>
      <w:r w:rsidR="00367277">
        <w:rPr>
          <w:rFonts w:ascii="Arial" w:hAnsi="Arial" w:cs="Arial"/>
          <w:color w:val="000000"/>
          <w:shd w:val="clear" w:color="auto" w:fill="FFFFFF"/>
        </w:rPr>
        <w:t>3</w:t>
      </w:r>
      <w:r>
        <w:rPr>
          <w:rFonts w:ascii="Arial" w:hAnsi="Arial" w:cs="Arial"/>
          <w:color w:val="000000"/>
          <w:shd w:val="clear" w:color="auto" w:fill="FFFFFF"/>
        </w:rPr>
        <w:t>).</w:t>
      </w:r>
    </w:p>
    <w:p w14:paraId="6776A8EF" w14:textId="662B78B9" w:rsidR="006D2A5F" w:rsidRDefault="006D2A5F" w:rsidP="006D2A5F">
      <w:pPr>
        <w:pStyle w:val="NormalWeb"/>
        <w:spacing w:before="0" w:beforeAutospacing="0" w:after="160" w:afterAutospacing="0" w:line="360" w:lineRule="auto"/>
        <w:jc w:val="both"/>
      </w:pPr>
      <w:r>
        <w:rPr>
          <w:rFonts w:ascii="Arial" w:hAnsi="Arial" w:cs="Arial"/>
          <w:color w:val="000000"/>
        </w:rPr>
        <w:t xml:space="preserve"> La importancia metodológica de la fenomenología con relación al enfoque de la investigación se centró en la experiencia laboral, que es uno de los aspectos de la vida de los seres humanos. Finalmente, la relevancia social está contenida en los aportes que proporcionará la investigación al médico, a la ciencia y a la sociedad, debido a que el estudio ofrece una nueva manera de </w:t>
      </w:r>
      <w:r w:rsidR="00367277">
        <w:rPr>
          <w:rFonts w:ascii="Arial" w:hAnsi="Arial" w:cs="Arial"/>
          <w:color w:val="000000"/>
        </w:rPr>
        <w:t xml:space="preserve">investigar y </w:t>
      </w:r>
      <w:r>
        <w:rPr>
          <w:rFonts w:ascii="Arial" w:hAnsi="Arial" w:cs="Arial"/>
          <w:color w:val="000000"/>
        </w:rPr>
        <w:t>pensar en Colombia.</w:t>
      </w:r>
    </w:p>
    <w:p w14:paraId="4E3BBE94" w14:textId="7C55EE61" w:rsidR="006D2A5F" w:rsidRDefault="006D2A5F" w:rsidP="006D2A5F">
      <w:pPr>
        <w:rPr>
          <w:b/>
          <w:bCs/>
        </w:rPr>
      </w:pPr>
    </w:p>
    <w:p w14:paraId="07A6E991" w14:textId="77777777" w:rsidR="00367277" w:rsidRPr="00060C4F" w:rsidRDefault="00367277" w:rsidP="006D2A5F">
      <w:pPr>
        <w:rPr>
          <w:b/>
          <w:bCs/>
        </w:rPr>
      </w:pPr>
    </w:p>
    <w:p w14:paraId="2827022B" w14:textId="0CD12194" w:rsidR="00C86F51" w:rsidRPr="003970C0" w:rsidRDefault="00172F39">
      <w:pPr>
        <w:pStyle w:val="NormalWeb"/>
        <w:numPr>
          <w:ilvl w:val="1"/>
          <w:numId w:val="15"/>
        </w:numPr>
        <w:spacing w:before="0" w:beforeAutospacing="0" w:after="160" w:afterAutospacing="0" w:line="360" w:lineRule="auto"/>
        <w:jc w:val="center"/>
        <w:textAlignment w:val="baseline"/>
        <w:rPr>
          <w:rFonts w:ascii="Arial" w:hAnsi="Arial" w:cs="Arial"/>
          <w:b/>
          <w:bCs/>
          <w:color w:val="000000"/>
        </w:rPr>
      </w:pPr>
      <w:r>
        <w:rPr>
          <w:rFonts w:ascii="Arial" w:hAnsi="Arial" w:cs="Arial"/>
          <w:b/>
          <w:bCs/>
          <w:color w:val="000000"/>
        </w:rPr>
        <w:t xml:space="preserve">Informantes claves </w:t>
      </w:r>
    </w:p>
    <w:p w14:paraId="16C4601A" w14:textId="77777777" w:rsidR="00EC6A1B" w:rsidRDefault="00EC6A1B" w:rsidP="00773B16">
      <w:pPr>
        <w:pStyle w:val="NormalWeb"/>
        <w:spacing w:before="0" w:beforeAutospacing="0" w:after="160" w:afterAutospacing="0" w:line="360" w:lineRule="auto"/>
        <w:jc w:val="both"/>
        <w:rPr>
          <w:rFonts w:ascii="Arial" w:hAnsi="Arial" w:cs="Arial"/>
          <w:color w:val="000000"/>
        </w:rPr>
      </w:pPr>
    </w:p>
    <w:p w14:paraId="446F21A4" w14:textId="36635132" w:rsidR="00F536D8" w:rsidRDefault="00C86F51" w:rsidP="00773B16">
      <w:pPr>
        <w:pStyle w:val="NormalWeb"/>
        <w:spacing w:before="0" w:beforeAutospacing="0" w:after="160" w:afterAutospacing="0" w:line="360" w:lineRule="auto"/>
        <w:jc w:val="both"/>
        <w:rPr>
          <w:rFonts w:ascii="Arial" w:hAnsi="Arial" w:cs="Arial"/>
          <w:color w:val="000000"/>
        </w:rPr>
      </w:pPr>
      <w:r>
        <w:rPr>
          <w:rFonts w:ascii="Arial" w:hAnsi="Arial" w:cs="Arial"/>
          <w:color w:val="000000"/>
        </w:rPr>
        <w:t xml:space="preserve">La selección de la muestra se realizó </w:t>
      </w:r>
      <w:r w:rsidR="00DE3DA7">
        <w:rPr>
          <w:rFonts w:ascii="Arial" w:hAnsi="Arial" w:cs="Arial"/>
          <w:color w:val="000000"/>
        </w:rPr>
        <w:t>mediante</w:t>
      </w:r>
      <w:r>
        <w:rPr>
          <w:rFonts w:ascii="Arial" w:hAnsi="Arial" w:cs="Arial"/>
          <w:color w:val="000000"/>
        </w:rPr>
        <w:t xml:space="preserve"> bola de nieve, buscando describir la experiencia laboral, de los médicos que manejan opioides para el dolor crónico o crónico agudizado en enfermedades crónicas e irreversibles, en las áreas de urgencias y consulta externa</w:t>
      </w:r>
      <w:r w:rsidR="00B93FFA">
        <w:rPr>
          <w:rFonts w:ascii="Arial" w:hAnsi="Arial" w:cs="Arial"/>
          <w:color w:val="000000"/>
        </w:rPr>
        <w:t>,</w:t>
      </w:r>
      <w:r>
        <w:rPr>
          <w:rFonts w:ascii="Arial" w:hAnsi="Arial" w:cs="Arial"/>
          <w:color w:val="000000"/>
        </w:rPr>
        <w:t xml:space="preserve"> en Bogotá DC, que es una de las regiones en Colombia con un Nivel de desarrollo: 4B</w:t>
      </w:r>
      <w:r w:rsidR="00B93FFA">
        <w:rPr>
          <w:rFonts w:ascii="Arial" w:hAnsi="Arial" w:cs="Arial"/>
          <w:color w:val="000000"/>
        </w:rPr>
        <w:t xml:space="preserve"> (13,15) </w:t>
      </w:r>
      <w:r>
        <w:rPr>
          <w:rFonts w:ascii="Arial" w:hAnsi="Arial" w:cs="Arial"/>
          <w:color w:val="000000"/>
        </w:rPr>
        <w:t xml:space="preserve"> es decir, máximo nivel de integración de los cuidados paliativos, con una adecuada</w:t>
      </w:r>
      <w:r w:rsidR="00DE3DA7">
        <w:rPr>
          <w:rFonts w:ascii="Arial" w:hAnsi="Arial" w:cs="Arial"/>
          <w:color w:val="000000"/>
        </w:rPr>
        <w:t xml:space="preserve"> </w:t>
      </w:r>
      <w:r w:rsidR="001142F9">
        <w:rPr>
          <w:rFonts w:ascii="Arial" w:hAnsi="Arial" w:cs="Arial"/>
          <w:color w:val="000000"/>
        </w:rPr>
        <w:t>dispensación</w:t>
      </w:r>
      <w:r w:rsidR="00DE3DA7">
        <w:rPr>
          <w:rFonts w:ascii="Arial" w:hAnsi="Arial" w:cs="Arial"/>
          <w:color w:val="000000"/>
        </w:rPr>
        <w:t>, distribución y</w:t>
      </w:r>
      <w:r>
        <w:rPr>
          <w:rFonts w:ascii="Arial" w:hAnsi="Arial" w:cs="Arial"/>
          <w:color w:val="000000"/>
        </w:rPr>
        <w:t xml:space="preserve"> formulación de opioides</w:t>
      </w:r>
      <w:r w:rsidR="00DE3DA7">
        <w:rPr>
          <w:rFonts w:ascii="Arial" w:hAnsi="Arial" w:cs="Arial"/>
          <w:color w:val="000000"/>
        </w:rPr>
        <w:t xml:space="preserve">, por lo tanto con mayor número de expertos en el </w:t>
      </w:r>
      <w:r w:rsidR="001142F9">
        <w:rPr>
          <w:rFonts w:ascii="Arial" w:hAnsi="Arial" w:cs="Arial"/>
          <w:color w:val="000000"/>
        </w:rPr>
        <w:t>área.</w:t>
      </w:r>
      <w:r w:rsidR="00B93FFA">
        <w:rPr>
          <w:rFonts w:ascii="Arial" w:hAnsi="Arial" w:cs="Arial"/>
          <w:color w:val="000000"/>
        </w:rPr>
        <w:t xml:space="preserve"> Mayor a</w:t>
      </w:r>
      <w:r w:rsidR="0046137C">
        <w:rPr>
          <w:rFonts w:ascii="Arial" w:hAnsi="Arial" w:cs="Arial"/>
          <w:color w:val="000000"/>
        </w:rPr>
        <w:t xml:space="preserve"> 5</w:t>
      </w:r>
      <w:r w:rsidR="00B93FFA">
        <w:rPr>
          <w:rFonts w:ascii="Arial" w:hAnsi="Arial" w:cs="Arial"/>
          <w:color w:val="000000"/>
        </w:rPr>
        <w:t xml:space="preserve"> años de experiencia. </w:t>
      </w:r>
    </w:p>
    <w:p w14:paraId="7B8AEFA7" w14:textId="2DE199FB" w:rsidR="00C86F51" w:rsidRDefault="00C86F51" w:rsidP="00773B16">
      <w:pPr>
        <w:pStyle w:val="NormalWeb"/>
        <w:spacing w:before="0" w:beforeAutospacing="0" w:after="160" w:afterAutospacing="0" w:line="360" w:lineRule="auto"/>
        <w:jc w:val="both"/>
        <w:rPr>
          <w:rFonts w:ascii="Arial" w:hAnsi="Arial" w:cs="Arial"/>
          <w:color w:val="000000"/>
        </w:rPr>
      </w:pPr>
      <w:r>
        <w:rPr>
          <w:rFonts w:ascii="Arial" w:hAnsi="Arial" w:cs="Arial"/>
          <w:color w:val="000000"/>
        </w:rPr>
        <w:t>En el 2014, la Asociación Latinoamericana de Cuidados Paliativos (ALCP) desarrolló 10 indicadores para monitorizar el progreso de los C</w:t>
      </w:r>
      <w:r w:rsidR="00574E8F">
        <w:rPr>
          <w:rFonts w:ascii="Arial" w:hAnsi="Arial" w:cs="Arial"/>
          <w:color w:val="000000"/>
        </w:rPr>
        <w:t>uidados Paliativos</w:t>
      </w:r>
      <w:r>
        <w:rPr>
          <w:rFonts w:ascii="Arial" w:hAnsi="Arial" w:cs="Arial"/>
          <w:color w:val="000000"/>
        </w:rPr>
        <w:t xml:space="preserve"> en la región, el cual sigue el modelo de salud pública de la OMS, políticas en salud, educación, prestación de servicio y medicamentos: opioides (1</w:t>
      </w:r>
      <w:r w:rsidR="00B93FFA">
        <w:rPr>
          <w:rFonts w:ascii="Arial" w:hAnsi="Arial" w:cs="Arial"/>
          <w:color w:val="000000"/>
        </w:rPr>
        <w:t>3,15</w:t>
      </w:r>
      <w:r>
        <w:rPr>
          <w:rFonts w:ascii="Arial" w:hAnsi="Arial" w:cs="Arial"/>
          <w:color w:val="000000"/>
        </w:rPr>
        <w:t>). </w:t>
      </w:r>
    </w:p>
    <w:p w14:paraId="42DCEC67" w14:textId="30660A6E" w:rsidR="00CE4257" w:rsidRDefault="00CE4257" w:rsidP="00773B16">
      <w:pPr>
        <w:pStyle w:val="NormalWeb"/>
        <w:spacing w:before="0" w:beforeAutospacing="0" w:after="160" w:afterAutospacing="0" w:line="360" w:lineRule="auto"/>
        <w:jc w:val="both"/>
        <w:rPr>
          <w:rFonts w:ascii="Arial" w:hAnsi="Arial" w:cs="Arial"/>
          <w:color w:val="000000"/>
        </w:rPr>
      </w:pPr>
    </w:p>
    <w:p w14:paraId="55AADDB9" w14:textId="77777777" w:rsidR="00CE4257" w:rsidRDefault="00CE4257" w:rsidP="00773B16">
      <w:pPr>
        <w:pStyle w:val="NormalWeb"/>
        <w:spacing w:before="0" w:beforeAutospacing="0" w:after="160" w:afterAutospacing="0" w:line="360" w:lineRule="auto"/>
        <w:jc w:val="both"/>
        <w:rPr>
          <w:rFonts w:ascii="Arial" w:hAnsi="Arial" w:cs="Arial"/>
          <w:color w:val="000000"/>
        </w:rPr>
      </w:pPr>
    </w:p>
    <w:p w14:paraId="134787D6" w14:textId="77777777" w:rsidR="00DC73A7" w:rsidRDefault="00DC73A7" w:rsidP="00773B16">
      <w:pPr>
        <w:pStyle w:val="NormalWeb"/>
        <w:spacing w:before="0" w:beforeAutospacing="0" w:after="160" w:afterAutospacing="0" w:line="360" w:lineRule="auto"/>
        <w:jc w:val="both"/>
      </w:pPr>
    </w:p>
    <w:p w14:paraId="5B3C84A5" w14:textId="332B9B47" w:rsidR="00367277" w:rsidRPr="006B0E47" w:rsidRDefault="00C86F51" w:rsidP="006B0E47">
      <w:pPr>
        <w:pStyle w:val="NormalWeb"/>
        <w:numPr>
          <w:ilvl w:val="2"/>
          <w:numId w:val="15"/>
        </w:numPr>
        <w:spacing w:before="0" w:beforeAutospacing="0" w:after="0" w:afterAutospacing="0" w:line="360" w:lineRule="auto"/>
        <w:jc w:val="center"/>
        <w:textAlignment w:val="baseline"/>
        <w:rPr>
          <w:rFonts w:ascii="Arial" w:hAnsi="Arial" w:cs="Arial"/>
          <w:b/>
          <w:bCs/>
          <w:color w:val="000000"/>
        </w:rPr>
      </w:pPr>
      <w:r w:rsidRPr="003970C0">
        <w:rPr>
          <w:rFonts w:ascii="Arial" w:hAnsi="Arial" w:cs="Arial"/>
          <w:b/>
          <w:bCs/>
          <w:color w:val="000000"/>
        </w:rPr>
        <w:t>Criterios de inclusión</w:t>
      </w:r>
    </w:p>
    <w:p w14:paraId="6D1F49EB" w14:textId="77777777" w:rsidR="00F536D8" w:rsidRDefault="00F536D8" w:rsidP="00F536D8">
      <w:pPr>
        <w:pStyle w:val="NormalWeb"/>
        <w:spacing w:before="0" w:beforeAutospacing="0" w:after="0" w:afterAutospacing="0" w:line="360" w:lineRule="auto"/>
        <w:ind w:left="360"/>
        <w:jc w:val="both"/>
        <w:textAlignment w:val="baseline"/>
        <w:rPr>
          <w:rFonts w:ascii="Arial" w:hAnsi="Arial" w:cs="Arial"/>
          <w:color w:val="000000"/>
        </w:rPr>
      </w:pPr>
    </w:p>
    <w:p w14:paraId="24AE3BC6" w14:textId="77777777" w:rsidR="00C86F51" w:rsidRDefault="00C86F51" w:rsidP="00773B16">
      <w:pPr>
        <w:pStyle w:val="NormalWeb"/>
        <w:spacing w:before="0" w:beforeAutospacing="0" w:after="0" w:afterAutospacing="0" w:line="360" w:lineRule="auto"/>
        <w:jc w:val="both"/>
      </w:pPr>
      <w:r>
        <w:rPr>
          <w:rFonts w:ascii="Arial" w:hAnsi="Arial" w:cs="Arial"/>
          <w:color w:val="000000"/>
        </w:rPr>
        <w:t>- Médicos generales o especialistas que trabajan en el manejo del dolor en cuidados paliativos en Colombia </w:t>
      </w:r>
    </w:p>
    <w:p w14:paraId="4B37D78C" w14:textId="77777777" w:rsidR="00C86F51" w:rsidRDefault="00C86F51" w:rsidP="00773B16">
      <w:pPr>
        <w:pStyle w:val="NormalWeb"/>
        <w:spacing w:before="0" w:beforeAutospacing="0" w:after="0" w:afterAutospacing="0" w:line="360" w:lineRule="auto"/>
        <w:jc w:val="both"/>
      </w:pPr>
      <w:r>
        <w:rPr>
          <w:rFonts w:ascii="Arial" w:hAnsi="Arial" w:cs="Arial"/>
          <w:color w:val="000000"/>
        </w:rPr>
        <w:t>- Que se desempeñen en las áreas de urgencias y/o consulta ambulatoria.</w:t>
      </w:r>
    </w:p>
    <w:p w14:paraId="3854FB80" w14:textId="77777777" w:rsidR="00C86F51" w:rsidRDefault="00C86F51" w:rsidP="00773B16">
      <w:pPr>
        <w:pStyle w:val="NormalWeb"/>
        <w:spacing w:before="0" w:beforeAutospacing="0" w:after="0" w:afterAutospacing="0" w:line="360" w:lineRule="auto"/>
        <w:jc w:val="both"/>
      </w:pPr>
      <w:r>
        <w:rPr>
          <w:rFonts w:ascii="Arial" w:hAnsi="Arial" w:cs="Arial"/>
          <w:color w:val="000000"/>
        </w:rPr>
        <w:t>- Médicos en urgencias que manejen dolor crónico agudizado</w:t>
      </w:r>
    </w:p>
    <w:p w14:paraId="2F41335F" w14:textId="77777777" w:rsidR="00C86F51" w:rsidRDefault="00C86F51" w:rsidP="00773B16">
      <w:pPr>
        <w:pStyle w:val="NormalWeb"/>
        <w:spacing w:before="0" w:beforeAutospacing="0" w:after="0" w:afterAutospacing="0" w:line="360" w:lineRule="auto"/>
        <w:jc w:val="both"/>
      </w:pPr>
      <w:r>
        <w:rPr>
          <w:rFonts w:ascii="Arial" w:hAnsi="Arial" w:cs="Arial"/>
          <w:color w:val="000000"/>
        </w:rPr>
        <w:t>- Médicos ubicados en la ciudad de Bogotá DC. </w:t>
      </w:r>
    </w:p>
    <w:p w14:paraId="735C7D21" w14:textId="4E0D94A1" w:rsidR="00C86F51" w:rsidRDefault="00C86F51" w:rsidP="00773B16">
      <w:pPr>
        <w:pStyle w:val="NormalWeb"/>
        <w:spacing w:before="0" w:beforeAutospacing="0" w:after="0" w:afterAutospacing="0" w:line="360" w:lineRule="auto"/>
        <w:jc w:val="both"/>
      </w:pPr>
      <w:r>
        <w:rPr>
          <w:rFonts w:ascii="Arial" w:hAnsi="Arial" w:cs="Arial"/>
          <w:color w:val="000000"/>
        </w:rPr>
        <w:t xml:space="preserve">- Experiencia laboral mínima de </w:t>
      </w:r>
      <w:r w:rsidR="00850AA3">
        <w:rPr>
          <w:rFonts w:ascii="Arial" w:hAnsi="Arial" w:cs="Arial"/>
          <w:color w:val="000000"/>
        </w:rPr>
        <w:t>5</w:t>
      </w:r>
      <w:r>
        <w:rPr>
          <w:rFonts w:ascii="Arial" w:hAnsi="Arial" w:cs="Arial"/>
          <w:color w:val="000000"/>
        </w:rPr>
        <w:t xml:space="preserve"> año</w:t>
      </w:r>
      <w:r w:rsidR="000C7A6F">
        <w:rPr>
          <w:rFonts w:ascii="Arial" w:hAnsi="Arial" w:cs="Arial"/>
          <w:color w:val="000000"/>
        </w:rPr>
        <w:t>s</w:t>
      </w:r>
      <w:r>
        <w:rPr>
          <w:rFonts w:ascii="Arial" w:hAnsi="Arial" w:cs="Arial"/>
          <w:color w:val="000000"/>
        </w:rPr>
        <w:t xml:space="preserve"> en la formulación de opioides.</w:t>
      </w:r>
    </w:p>
    <w:p w14:paraId="3E394EFA" w14:textId="54C4D85C" w:rsidR="00C86F51" w:rsidRDefault="00C86F51" w:rsidP="00773B16"/>
    <w:p w14:paraId="1EAD115F" w14:textId="77777777" w:rsidR="00B24142" w:rsidRDefault="00B24142" w:rsidP="00773B16"/>
    <w:p w14:paraId="587B0B3D" w14:textId="1F12C6A0" w:rsidR="00367277" w:rsidRDefault="00C86F51" w:rsidP="006B0E47">
      <w:pPr>
        <w:pStyle w:val="NormalWeb"/>
        <w:numPr>
          <w:ilvl w:val="2"/>
          <w:numId w:val="15"/>
        </w:numPr>
        <w:spacing w:before="0" w:beforeAutospacing="0" w:after="0" w:afterAutospacing="0" w:line="360" w:lineRule="auto"/>
        <w:jc w:val="center"/>
        <w:textAlignment w:val="baseline"/>
        <w:rPr>
          <w:rFonts w:ascii="Arial" w:hAnsi="Arial" w:cs="Arial"/>
          <w:b/>
          <w:bCs/>
          <w:color w:val="000000"/>
        </w:rPr>
      </w:pPr>
      <w:r w:rsidRPr="003970C0">
        <w:rPr>
          <w:rFonts w:ascii="Arial" w:hAnsi="Arial" w:cs="Arial"/>
          <w:b/>
          <w:bCs/>
          <w:color w:val="000000"/>
        </w:rPr>
        <w:t>Criterios de exclusión</w:t>
      </w:r>
    </w:p>
    <w:p w14:paraId="50E9E72B" w14:textId="77777777" w:rsidR="00C86F51" w:rsidRDefault="00C86F51" w:rsidP="00773B16">
      <w:pPr>
        <w:rPr>
          <w:rFonts w:ascii="Times New Roman" w:hAnsi="Times New Roman" w:cs="Times New Roman"/>
        </w:rPr>
      </w:pPr>
    </w:p>
    <w:p w14:paraId="38563A82" w14:textId="77777777" w:rsidR="00C86F51" w:rsidRDefault="00C86F51" w:rsidP="00773B16">
      <w:pPr>
        <w:pStyle w:val="NormalWeb"/>
        <w:spacing w:before="0" w:beforeAutospacing="0" w:after="0" w:afterAutospacing="0" w:line="360" w:lineRule="auto"/>
        <w:jc w:val="both"/>
      </w:pPr>
      <w:r>
        <w:rPr>
          <w:rFonts w:ascii="Arial" w:hAnsi="Arial" w:cs="Arial"/>
          <w:color w:val="000000"/>
        </w:rPr>
        <w:t>-Personal sanitario que no sea médico </w:t>
      </w:r>
    </w:p>
    <w:p w14:paraId="5F0F578E" w14:textId="77777777" w:rsidR="00C86F51" w:rsidRDefault="00C86F51" w:rsidP="00773B16">
      <w:pPr>
        <w:pStyle w:val="NormalWeb"/>
        <w:spacing w:before="0" w:beforeAutospacing="0" w:after="0" w:afterAutospacing="0" w:line="360" w:lineRule="auto"/>
        <w:jc w:val="both"/>
      </w:pPr>
      <w:r>
        <w:rPr>
          <w:rFonts w:ascii="Arial" w:hAnsi="Arial" w:cs="Arial"/>
          <w:color w:val="000000"/>
        </w:rPr>
        <w:t>-Médicos que manejen solamente dolor agudo </w:t>
      </w:r>
    </w:p>
    <w:p w14:paraId="6A9EC39E" w14:textId="70803C14" w:rsidR="00C86F51" w:rsidRDefault="00C86F51" w:rsidP="00773B16">
      <w:pPr>
        <w:rPr>
          <w:b/>
          <w:bCs/>
        </w:rPr>
      </w:pPr>
    </w:p>
    <w:p w14:paraId="028DD1EA" w14:textId="77777777" w:rsidR="00B24142" w:rsidRPr="003970C0" w:rsidRDefault="00B24142" w:rsidP="00773B16">
      <w:pPr>
        <w:rPr>
          <w:b/>
          <w:bCs/>
        </w:rPr>
      </w:pPr>
    </w:p>
    <w:p w14:paraId="67C366DA" w14:textId="769BDEF2" w:rsidR="00C86F51" w:rsidRPr="003970C0" w:rsidRDefault="00C86F51" w:rsidP="00B24142">
      <w:pPr>
        <w:pStyle w:val="NormalWeb"/>
        <w:spacing w:before="0" w:beforeAutospacing="0" w:after="0" w:afterAutospacing="0" w:line="360" w:lineRule="auto"/>
        <w:jc w:val="center"/>
        <w:rPr>
          <w:b/>
          <w:bCs/>
        </w:rPr>
      </w:pPr>
      <w:r w:rsidRPr="003970C0">
        <w:rPr>
          <w:rFonts w:ascii="Arial" w:hAnsi="Arial" w:cs="Arial"/>
          <w:b/>
          <w:bCs/>
          <w:color w:val="000000"/>
        </w:rPr>
        <w:t>8.3. Procedimiento para la recolección de la información</w:t>
      </w:r>
    </w:p>
    <w:p w14:paraId="4E4DACF5" w14:textId="377AACCE" w:rsidR="00C86F51" w:rsidRDefault="00C86F51" w:rsidP="00773B16"/>
    <w:p w14:paraId="7844393E" w14:textId="77777777" w:rsidR="00367277" w:rsidRDefault="00367277" w:rsidP="00773B16"/>
    <w:p w14:paraId="14F12533" w14:textId="123B6E2A" w:rsidR="00C86F51" w:rsidRDefault="00C86F51" w:rsidP="00773B16">
      <w:pPr>
        <w:pStyle w:val="NormalWeb"/>
        <w:spacing w:before="0" w:beforeAutospacing="0" w:after="0" w:afterAutospacing="0" w:line="360" w:lineRule="auto"/>
        <w:jc w:val="both"/>
      </w:pPr>
      <w:r>
        <w:rPr>
          <w:rFonts w:ascii="Arial" w:hAnsi="Arial" w:cs="Arial"/>
          <w:color w:val="000000"/>
        </w:rPr>
        <w:t xml:space="preserve">Se realizó </w:t>
      </w:r>
      <w:r w:rsidR="00F536D8">
        <w:rPr>
          <w:rFonts w:ascii="Arial" w:hAnsi="Arial" w:cs="Arial"/>
          <w:color w:val="000000"/>
        </w:rPr>
        <w:t>bajo</w:t>
      </w:r>
      <w:r>
        <w:rPr>
          <w:rFonts w:ascii="Arial" w:hAnsi="Arial" w:cs="Arial"/>
          <w:color w:val="000000"/>
        </w:rPr>
        <w:t xml:space="preserve"> la guía de los </w:t>
      </w:r>
      <w:r>
        <w:rPr>
          <w:rFonts w:ascii="Arial" w:hAnsi="Arial" w:cs="Arial"/>
          <w:color w:val="0D0D0D"/>
        </w:rPr>
        <w:t xml:space="preserve">autores </w:t>
      </w:r>
      <w:r>
        <w:rPr>
          <w:rFonts w:ascii="Arial" w:hAnsi="Arial" w:cs="Arial"/>
          <w:color w:val="0D0D0D"/>
          <w:shd w:val="clear" w:color="auto" w:fill="FFFFFF"/>
        </w:rPr>
        <w:t>Hernández, Fernández y Baptista, P</w:t>
      </w:r>
      <w:r w:rsidR="00B24142">
        <w:rPr>
          <w:rFonts w:ascii="Arial" w:hAnsi="Arial" w:cs="Arial"/>
          <w:color w:val="0D0D0D"/>
          <w:shd w:val="clear" w:color="auto" w:fill="FFFFFF"/>
        </w:rPr>
        <w:t xml:space="preserve"> (4</w:t>
      </w:r>
      <w:r w:rsidR="00367277">
        <w:rPr>
          <w:rFonts w:ascii="Arial" w:hAnsi="Arial" w:cs="Arial"/>
          <w:color w:val="0D0D0D"/>
          <w:shd w:val="clear" w:color="auto" w:fill="FFFFFF"/>
        </w:rPr>
        <w:t>3</w:t>
      </w:r>
      <w:r w:rsidR="00B24142">
        <w:rPr>
          <w:rFonts w:ascii="Arial" w:hAnsi="Arial" w:cs="Arial"/>
          <w:color w:val="0D0D0D"/>
          <w:shd w:val="clear" w:color="auto" w:fill="FFFFFF"/>
        </w:rPr>
        <w:t>)</w:t>
      </w:r>
      <w:r>
        <w:rPr>
          <w:rFonts w:ascii="Arial" w:hAnsi="Arial" w:cs="Arial"/>
          <w:color w:val="0D0D0D"/>
          <w:shd w:val="clear" w:color="auto" w:fill="FFFFFF"/>
        </w:rPr>
        <w:t>. L</w:t>
      </w:r>
      <w:r>
        <w:rPr>
          <w:rFonts w:ascii="Arial" w:hAnsi="Arial" w:cs="Arial"/>
          <w:color w:val="0D0D0D"/>
        </w:rPr>
        <w:t xml:space="preserve">a </w:t>
      </w:r>
      <w:r>
        <w:rPr>
          <w:rFonts w:ascii="Arial" w:hAnsi="Arial" w:cs="Arial"/>
          <w:color w:val="000000"/>
        </w:rPr>
        <w:t xml:space="preserve">recolección de datos se hizo  bajo la premisa que el investigador es el instrumento, se dio en ambientes naturales, clínicas, hospitales, consultorios. Utilizando una </w:t>
      </w:r>
      <w:r>
        <w:rPr>
          <w:rFonts w:ascii="Arial" w:hAnsi="Arial" w:cs="Arial"/>
          <w:color w:val="000000"/>
          <w:shd w:val="clear" w:color="auto" w:fill="FFFFFF"/>
        </w:rPr>
        <w:t>entrevista semiestructurada</w:t>
      </w:r>
      <w:r w:rsidR="00574E8F">
        <w:rPr>
          <w:rFonts w:ascii="Arial" w:hAnsi="Arial" w:cs="Arial"/>
          <w:color w:val="000000"/>
          <w:shd w:val="clear" w:color="auto" w:fill="FFFFFF"/>
        </w:rPr>
        <w:t>, cuya guía se define más adelante.</w:t>
      </w:r>
    </w:p>
    <w:p w14:paraId="3C2A7576" w14:textId="77777777" w:rsidR="00CE4257" w:rsidRPr="003970C0" w:rsidRDefault="00CE4257" w:rsidP="00773B16">
      <w:pPr>
        <w:rPr>
          <w:b/>
          <w:bCs/>
        </w:rPr>
      </w:pPr>
    </w:p>
    <w:p w14:paraId="0A1F88F0" w14:textId="2AC40884" w:rsidR="00C86F51" w:rsidRPr="003970C0" w:rsidRDefault="00C86F51" w:rsidP="00B24142">
      <w:pPr>
        <w:pStyle w:val="NormalWeb"/>
        <w:shd w:val="clear" w:color="auto" w:fill="FFFFFF"/>
        <w:spacing w:before="0" w:beforeAutospacing="0" w:after="0" w:afterAutospacing="0" w:line="360" w:lineRule="auto"/>
        <w:jc w:val="center"/>
        <w:rPr>
          <w:rFonts w:ascii="Arial" w:hAnsi="Arial" w:cs="Arial"/>
          <w:b/>
          <w:bCs/>
          <w:color w:val="000000"/>
        </w:rPr>
      </w:pPr>
      <w:r w:rsidRPr="003970C0">
        <w:rPr>
          <w:rFonts w:ascii="Arial" w:hAnsi="Arial" w:cs="Arial"/>
          <w:b/>
          <w:bCs/>
          <w:color w:val="000000"/>
        </w:rPr>
        <w:t>8.3.1. Datos sociodemográficos e instrumentos</w:t>
      </w:r>
    </w:p>
    <w:p w14:paraId="3D8777BC" w14:textId="7DF5EA51" w:rsidR="00F536D8" w:rsidRDefault="00F536D8" w:rsidP="00B24142">
      <w:pPr>
        <w:pStyle w:val="NormalWeb"/>
        <w:shd w:val="clear" w:color="auto" w:fill="FFFFFF"/>
        <w:spacing w:before="0" w:beforeAutospacing="0" w:after="0" w:afterAutospacing="0" w:line="360" w:lineRule="auto"/>
        <w:jc w:val="center"/>
      </w:pPr>
    </w:p>
    <w:p w14:paraId="5E2B2015" w14:textId="77777777" w:rsidR="00367277" w:rsidRDefault="00367277" w:rsidP="00B24142">
      <w:pPr>
        <w:pStyle w:val="NormalWeb"/>
        <w:shd w:val="clear" w:color="auto" w:fill="FFFFFF"/>
        <w:spacing w:before="0" w:beforeAutospacing="0" w:after="0" w:afterAutospacing="0" w:line="360" w:lineRule="auto"/>
        <w:jc w:val="center"/>
      </w:pPr>
    </w:p>
    <w:p w14:paraId="76D50DB8" w14:textId="3E8416B5" w:rsidR="00C86F51" w:rsidRDefault="00C86F51" w:rsidP="00B24142">
      <w:pPr>
        <w:pStyle w:val="NormalWeb"/>
        <w:spacing w:before="0" w:beforeAutospacing="0" w:after="160" w:afterAutospacing="0" w:line="360" w:lineRule="auto"/>
        <w:jc w:val="center"/>
        <w:rPr>
          <w:rFonts w:ascii="Arial" w:hAnsi="Arial" w:cs="Arial"/>
          <w:b/>
          <w:bCs/>
          <w:color w:val="000000"/>
        </w:rPr>
      </w:pPr>
      <w:r w:rsidRPr="003970C0">
        <w:rPr>
          <w:rFonts w:ascii="Arial" w:hAnsi="Arial" w:cs="Arial"/>
          <w:b/>
          <w:bCs/>
          <w:color w:val="000000"/>
        </w:rPr>
        <w:t>8.3.1.1.  Datos sociodemográficos. Diseñados por el autor</w:t>
      </w:r>
    </w:p>
    <w:p w14:paraId="6C67F45E" w14:textId="77777777" w:rsidR="00B24142" w:rsidRPr="003970C0" w:rsidRDefault="00B24142" w:rsidP="00B24142">
      <w:pPr>
        <w:pStyle w:val="NormalWeb"/>
        <w:spacing w:before="0" w:beforeAutospacing="0" w:after="160" w:afterAutospacing="0" w:line="360" w:lineRule="auto"/>
        <w:jc w:val="center"/>
        <w:rPr>
          <w:b/>
          <w:bCs/>
        </w:rPr>
      </w:pPr>
    </w:p>
    <w:p w14:paraId="667C34F5" w14:textId="6B16B973" w:rsidR="00C86F51"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Para la caracterización sociodemo</w:t>
      </w:r>
      <w:r w:rsidR="00DC73A7">
        <w:rPr>
          <w:rFonts w:ascii="Arial" w:hAnsi="Arial" w:cs="Arial"/>
          <w:color w:val="000000"/>
        </w:rPr>
        <w:t xml:space="preserve">gráfica </w:t>
      </w:r>
      <w:r>
        <w:rPr>
          <w:rFonts w:ascii="Arial" w:hAnsi="Arial" w:cs="Arial"/>
          <w:color w:val="000000"/>
        </w:rPr>
        <w:t xml:space="preserve"> de los participantes se tuvieron en cuenta las siguientes variables: </w:t>
      </w:r>
    </w:p>
    <w:p w14:paraId="61D561FE" w14:textId="77777777" w:rsidR="00B24142" w:rsidRDefault="00B24142" w:rsidP="00773B16">
      <w:pPr>
        <w:pStyle w:val="NormalWeb"/>
        <w:spacing w:before="0" w:beforeAutospacing="0" w:after="0" w:afterAutospacing="0" w:line="360" w:lineRule="auto"/>
        <w:jc w:val="both"/>
      </w:pPr>
    </w:p>
    <w:p w14:paraId="5006B6A7" w14:textId="5419AB17" w:rsidR="00C86F51" w:rsidRDefault="00C86F51" w:rsidP="00773B16">
      <w:pPr>
        <w:pStyle w:val="NormalWeb"/>
        <w:spacing w:before="0" w:beforeAutospacing="0" w:after="0" w:afterAutospacing="0" w:line="360" w:lineRule="auto"/>
        <w:jc w:val="both"/>
      </w:pPr>
      <w:bookmarkStart w:id="3" w:name="_Hlk117009259"/>
      <w:r>
        <w:rPr>
          <w:rFonts w:ascii="Arial" w:hAnsi="Arial" w:cs="Arial"/>
          <w:color w:val="000000"/>
        </w:rPr>
        <w:t>Tabla No 1. Variables sociodemo</w:t>
      </w:r>
      <w:r w:rsidR="00DC73A7">
        <w:rPr>
          <w:rFonts w:ascii="Arial" w:hAnsi="Arial" w:cs="Arial"/>
          <w:color w:val="000000"/>
        </w:rPr>
        <w:t xml:space="preserve">gráficas </w:t>
      </w:r>
    </w:p>
    <w:bookmarkEnd w:id="3"/>
    <w:p w14:paraId="2C9A118A" w14:textId="39E5B8FA" w:rsidR="00C86F51" w:rsidRDefault="004D664C" w:rsidP="00773B16">
      <w:r w:rsidRPr="004D664C">
        <w:rPr>
          <w:noProof/>
          <w:lang w:eastAsia="es-CO"/>
        </w:rPr>
        <w:drawing>
          <wp:inline distT="0" distB="0" distL="0" distR="0" wp14:anchorId="3CF6170D" wp14:editId="6769E6EA">
            <wp:extent cx="3364588" cy="2888299"/>
            <wp:effectExtent l="0" t="0" r="7620" b="7620"/>
            <wp:docPr id="6" name="Imagen 10">
              <a:extLst xmlns:a="http://schemas.openxmlformats.org/drawingml/2006/main">
                <a:ext uri="{FF2B5EF4-FFF2-40B4-BE49-F238E27FC236}">
                  <a16:creationId xmlns:a16="http://schemas.microsoft.com/office/drawing/2014/main" id="{94443355-081B-BC15-2A9B-082F68CBE2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94443355-081B-BC15-2A9B-082F68CBE228}"/>
                        </a:ext>
                      </a:extLst>
                    </pic:cNvPr>
                    <pic:cNvPicPr>
                      <a:picLocks noChangeAspect="1"/>
                    </pic:cNvPicPr>
                  </pic:nvPicPr>
                  <pic:blipFill rotWithShape="1">
                    <a:blip r:embed="rId13"/>
                    <a:srcRect l="20312" t="14568" r="33820" b="15432"/>
                    <a:stretch/>
                  </pic:blipFill>
                  <pic:spPr>
                    <a:xfrm>
                      <a:off x="0" y="0"/>
                      <a:ext cx="3365431" cy="2889023"/>
                    </a:xfrm>
                    <a:prstGeom prst="rect">
                      <a:avLst/>
                    </a:prstGeom>
                  </pic:spPr>
                </pic:pic>
              </a:graphicData>
            </a:graphic>
          </wp:inline>
        </w:drawing>
      </w:r>
    </w:p>
    <w:p w14:paraId="2D9FB20D" w14:textId="43E8FCBE" w:rsidR="00C86F51" w:rsidRDefault="00C86F51" w:rsidP="00773B16">
      <w:pPr>
        <w:pStyle w:val="NormalWeb"/>
        <w:spacing w:before="0" w:beforeAutospacing="0" w:after="0" w:afterAutospacing="0" w:line="360" w:lineRule="auto"/>
        <w:jc w:val="both"/>
      </w:pPr>
      <w:r>
        <w:rPr>
          <w:rFonts w:ascii="Arial" w:hAnsi="Arial" w:cs="Arial"/>
          <w:color w:val="000000"/>
        </w:rPr>
        <w:t xml:space="preserve">Fuente: </w:t>
      </w:r>
      <w:r w:rsidR="00574E8F">
        <w:rPr>
          <w:rFonts w:ascii="Arial" w:hAnsi="Arial" w:cs="Arial"/>
          <w:color w:val="000000"/>
        </w:rPr>
        <w:t>Investigación</w:t>
      </w:r>
      <w:r>
        <w:rPr>
          <w:rFonts w:ascii="Arial" w:hAnsi="Arial" w:cs="Arial"/>
          <w:color w:val="000000"/>
        </w:rPr>
        <w:t xml:space="preserve"> de Maestría Rincón AM, 2022</w:t>
      </w:r>
    </w:p>
    <w:p w14:paraId="131FDD1D" w14:textId="77777777" w:rsidR="00367277" w:rsidRDefault="00367277" w:rsidP="00773B16"/>
    <w:p w14:paraId="627E6B2C" w14:textId="64CC9B89" w:rsidR="00C86F51" w:rsidRDefault="00C86F51" w:rsidP="00773B16"/>
    <w:p w14:paraId="26E257A5" w14:textId="3D1C8DD2" w:rsidR="00C86F51" w:rsidRPr="003970C0" w:rsidRDefault="00C86F51">
      <w:pPr>
        <w:pStyle w:val="NormalWeb"/>
        <w:numPr>
          <w:ilvl w:val="2"/>
          <w:numId w:val="17"/>
        </w:numPr>
        <w:spacing w:before="0" w:beforeAutospacing="0" w:after="160" w:afterAutospacing="0" w:line="360" w:lineRule="auto"/>
        <w:jc w:val="center"/>
        <w:textAlignment w:val="baseline"/>
        <w:rPr>
          <w:rFonts w:ascii="Arial" w:hAnsi="Arial" w:cs="Arial"/>
          <w:b/>
          <w:bCs/>
          <w:color w:val="000000"/>
        </w:rPr>
      </w:pPr>
      <w:r w:rsidRPr="003970C0">
        <w:rPr>
          <w:rFonts w:ascii="Arial" w:hAnsi="Arial" w:cs="Arial"/>
          <w:b/>
          <w:bCs/>
          <w:color w:val="000000"/>
        </w:rPr>
        <w:t>Instrumento de guía durante la entrevista:</w:t>
      </w:r>
    </w:p>
    <w:p w14:paraId="5449148E" w14:textId="4872674B" w:rsidR="00C86F51" w:rsidRDefault="00C86F51" w:rsidP="00773B16">
      <w:pPr>
        <w:rPr>
          <w:rFonts w:ascii="Times New Roman" w:hAnsi="Times New Roman" w:cs="Times New Roman"/>
        </w:rPr>
      </w:pPr>
    </w:p>
    <w:p w14:paraId="67F18634" w14:textId="77777777" w:rsidR="00367277" w:rsidRDefault="00367277" w:rsidP="00773B16">
      <w:pPr>
        <w:rPr>
          <w:rFonts w:ascii="Times New Roman" w:hAnsi="Times New Roman" w:cs="Times New Roman"/>
        </w:rPr>
      </w:pPr>
    </w:p>
    <w:p w14:paraId="12A66D98" w14:textId="1E319098" w:rsidR="00C86F51" w:rsidRDefault="00C86F51" w:rsidP="00773B16">
      <w:pPr>
        <w:pStyle w:val="NormalWeb"/>
        <w:spacing w:before="0" w:beforeAutospacing="0" w:after="160" w:afterAutospacing="0" w:line="360" w:lineRule="auto"/>
        <w:jc w:val="both"/>
      </w:pPr>
      <w:r>
        <w:rPr>
          <w:rFonts w:ascii="Arial" w:hAnsi="Arial" w:cs="Arial"/>
          <w:color w:val="000000"/>
        </w:rPr>
        <w:t xml:space="preserve">- ¿Cuáles cree usted son los aspectos </w:t>
      </w:r>
      <w:r w:rsidR="009A38B6">
        <w:rPr>
          <w:rFonts w:ascii="Arial" w:hAnsi="Arial" w:cs="Arial"/>
          <w:color w:val="000000"/>
        </w:rPr>
        <w:t>positivos</w:t>
      </w:r>
      <w:r>
        <w:rPr>
          <w:rFonts w:ascii="Arial" w:hAnsi="Arial" w:cs="Arial"/>
          <w:color w:val="000000"/>
        </w:rPr>
        <w:t xml:space="preserve"> en el manejo de opioides en dolor crónico o crónico agudizado en enfermedades crónicas irreversibles?</w:t>
      </w:r>
    </w:p>
    <w:p w14:paraId="15C72A2D" w14:textId="77777777" w:rsidR="00C86F51" w:rsidRDefault="00C86F51" w:rsidP="00773B16">
      <w:pPr>
        <w:pStyle w:val="NormalWeb"/>
        <w:spacing w:before="0" w:beforeAutospacing="0" w:after="160" w:afterAutospacing="0" w:line="360" w:lineRule="auto"/>
        <w:jc w:val="both"/>
      </w:pPr>
      <w:r>
        <w:rPr>
          <w:rFonts w:ascii="Arial" w:hAnsi="Arial" w:cs="Arial"/>
          <w:color w:val="000000"/>
        </w:rPr>
        <w:t>- ¿Cuáles podrían ser las soluciones?</w:t>
      </w:r>
    </w:p>
    <w:p w14:paraId="14A9BE8B" w14:textId="08E2B481" w:rsidR="00C86F51" w:rsidRDefault="00C86F51" w:rsidP="00773B16">
      <w:pPr>
        <w:pStyle w:val="NormalWeb"/>
        <w:spacing w:before="0" w:beforeAutospacing="0" w:after="160" w:afterAutospacing="0" w:line="360" w:lineRule="auto"/>
        <w:jc w:val="both"/>
      </w:pPr>
      <w:r>
        <w:rPr>
          <w:rFonts w:ascii="Arial" w:hAnsi="Arial" w:cs="Arial"/>
          <w:color w:val="000000"/>
        </w:rPr>
        <w:t>- ¿Cuáles cree usted son los aspectos negativos en el</w:t>
      </w:r>
      <w:r w:rsidR="009A38B6">
        <w:rPr>
          <w:rFonts w:ascii="Arial" w:hAnsi="Arial" w:cs="Arial"/>
          <w:color w:val="000000"/>
        </w:rPr>
        <w:t xml:space="preserve"> manejo</w:t>
      </w:r>
      <w:r>
        <w:rPr>
          <w:rFonts w:ascii="Arial" w:hAnsi="Arial" w:cs="Arial"/>
          <w:color w:val="000000"/>
        </w:rPr>
        <w:t xml:space="preserve"> de opioides en dolor crónico o crónico agudizado en enfermedades crónicas irreversibles?</w:t>
      </w:r>
    </w:p>
    <w:p w14:paraId="4EFF84D4" w14:textId="77777777" w:rsidR="00C86F51" w:rsidRDefault="00C86F51" w:rsidP="00773B16">
      <w:pPr>
        <w:pStyle w:val="NormalWeb"/>
        <w:spacing w:before="0" w:beforeAutospacing="0" w:after="160" w:afterAutospacing="0" w:line="360" w:lineRule="auto"/>
        <w:jc w:val="both"/>
      </w:pPr>
      <w:r>
        <w:rPr>
          <w:rFonts w:ascii="Arial" w:hAnsi="Arial" w:cs="Arial"/>
          <w:color w:val="000000"/>
        </w:rPr>
        <w:lastRenderedPageBreak/>
        <w:t>- ¿Cuáles podrían ser las soluciones?</w:t>
      </w:r>
    </w:p>
    <w:p w14:paraId="3B97AAE8" w14:textId="77777777" w:rsidR="00C86F51" w:rsidRDefault="00C86F51" w:rsidP="00773B16">
      <w:pPr>
        <w:pStyle w:val="NormalWeb"/>
        <w:spacing w:before="0" w:beforeAutospacing="0" w:after="160" w:afterAutospacing="0" w:line="360" w:lineRule="auto"/>
        <w:jc w:val="both"/>
      </w:pPr>
      <w:r>
        <w:rPr>
          <w:rFonts w:ascii="Arial" w:hAnsi="Arial" w:cs="Arial"/>
          <w:color w:val="000000"/>
        </w:rPr>
        <w:t>* Se destaca que estas preguntas o temas eran sólo una orientación, no parámetros inalterables. Por lo cual se incluyó una quinta pregunta, al estar en el campo, por la retroalimentación de la prueba piloto.</w:t>
      </w:r>
    </w:p>
    <w:p w14:paraId="448463B8" w14:textId="77777777" w:rsidR="00C86F51" w:rsidRDefault="00C86F51" w:rsidP="00773B16">
      <w:pPr>
        <w:pStyle w:val="NormalWeb"/>
        <w:spacing w:before="0" w:beforeAutospacing="0" w:after="160" w:afterAutospacing="0" w:line="360" w:lineRule="auto"/>
        <w:jc w:val="both"/>
      </w:pPr>
      <w:r>
        <w:rPr>
          <w:rFonts w:ascii="Arial" w:hAnsi="Arial" w:cs="Arial"/>
          <w:color w:val="000000"/>
        </w:rPr>
        <w:t>¿Cuál es su opinión del destete de opioides?</w:t>
      </w:r>
    </w:p>
    <w:p w14:paraId="25F250BA" w14:textId="375A975D" w:rsidR="00C86F51" w:rsidRDefault="00C86F51" w:rsidP="00773B16">
      <w:pPr>
        <w:pStyle w:val="NormalWeb"/>
        <w:spacing w:before="0" w:beforeAutospacing="0" w:after="160" w:afterAutospacing="0" w:line="360" w:lineRule="auto"/>
        <w:jc w:val="both"/>
      </w:pPr>
      <w:r>
        <w:rPr>
          <w:rFonts w:ascii="Arial" w:hAnsi="Arial" w:cs="Arial"/>
          <w:color w:val="000000"/>
        </w:rPr>
        <w:t>Porque, así como es importante formular también saber el tiempo de formulación y el destete (</w:t>
      </w:r>
      <w:r w:rsidR="004C6D42">
        <w:rPr>
          <w:rFonts w:ascii="Arial" w:hAnsi="Arial" w:cs="Arial"/>
          <w:color w:val="000000"/>
        </w:rPr>
        <w:t>5</w:t>
      </w:r>
      <w:r>
        <w:rPr>
          <w:rFonts w:ascii="Arial" w:hAnsi="Arial" w:cs="Arial"/>
          <w:color w:val="000000"/>
        </w:rPr>
        <w:t>), como lo refiere la Guía de opioides Nacional del 2022</w:t>
      </w:r>
      <w:r w:rsidR="004C6D42">
        <w:rPr>
          <w:rFonts w:ascii="Arial" w:hAnsi="Arial" w:cs="Arial"/>
          <w:color w:val="000000"/>
        </w:rPr>
        <w:t xml:space="preserve"> para el manejo del dolor no oncológico</w:t>
      </w:r>
      <w:r>
        <w:rPr>
          <w:rFonts w:ascii="Arial" w:hAnsi="Arial" w:cs="Arial"/>
          <w:color w:val="000000"/>
        </w:rPr>
        <w:t>, y la guía del CDC</w:t>
      </w:r>
      <w:r w:rsidR="004C6D42">
        <w:rPr>
          <w:rFonts w:ascii="Arial" w:hAnsi="Arial" w:cs="Arial"/>
          <w:color w:val="000000"/>
        </w:rPr>
        <w:t xml:space="preserve"> y la OMS (27,34) </w:t>
      </w:r>
      <w:r>
        <w:rPr>
          <w:rFonts w:ascii="Arial" w:hAnsi="Arial" w:cs="Arial"/>
          <w:color w:val="000000"/>
        </w:rPr>
        <w:t xml:space="preserve"> para la formulación adecuada de opioides.</w:t>
      </w:r>
    </w:p>
    <w:p w14:paraId="63B75DF0" w14:textId="34CE2F07" w:rsidR="00C86F51" w:rsidRDefault="00C86F51" w:rsidP="00C30270">
      <w:pPr>
        <w:jc w:val="center"/>
        <w:rPr>
          <w:rFonts w:cs="Arial"/>
          <w:b/>
          <w:bCs/>
          <w:color w:val="000000"/>
          <w:shd w:val="clear" w:color="auto" w:fill="FFFFFF"/>
        </w:rPr>
      </w:pPr>
      <w:r>
        <w:br/>
      </w:r>
      <w:r w:rsidR="00F536D8" w:rsidRPr="003970C0">
        <w:rPr>
          <w:rFonts w:cs="Arial"/>
          <w:b/>
          <w:bCs/>
          <w:color w:val="000000"/>
          <w:shd w:val="clear" w:color="auto" w:fill="FFFFFF"/>
        </w:rPr>
        <w:t>8.</w:t>
      </w:r>
      <w:r w:rsidR="002725E2" w:rsidRPr="003970C0">
        <w:rPr>
          <w:rFonts w:cs="Arial"/>
          <w:b/>
          <w:bCs/>
          <w:color w:val="000000"/>
          <w:shd w:val="clear" w:color="auto" w:fill="FFFFFF"/>
        </w:rPr>
        <w:t>4</w:t>
      </w:r>
      <w:r w:rsidR="00F536D8" w:rsidRPr="003970C0">
        <w:rPr>
          <w:rFonts w:cs="Arial"/>
          <w:b/>
          <w:bCs/>
          <w:color w:val="000000"/>
          <w:shd w:val="clear" w:color="auto" w:fill="FFFFFF"/>
        </w:rPr>
        <w:t xml:space="preserve">. </w:t>
      </w:r>
      <w:r w:rsidRPr="003970C0">
        <w:rPr>
          <w:rFonts w:cs="Arial"/>
          <w:b/>
          <w:bCs/>
          <w:color w:val="000000"/>
          <w:shd w:val="clear" w:color="auto" w:fill="FFFFFF"/>
        </w:rPr>
        <w:t>Entrevistas e inmersión en el campo</w:t>
      </w:r>
    </w:p>
    <w:p w14:paraId="64EEE9CC" w14:textId="77777777" w:rsidR="00C30270" w:rsidRPr="003970C0" w:rsidRDefault="00C30270" w:rsidP="00C30270">
      <w:pPr>
        <w:jc w:val="center"/>
        <w:rPr>
          <w:rFonts w:cs="Arial"/>
          <w:b/>
          <w:bCs/>
          <w:color w:val="000000"/>
        </w:rPr>
      </w:pPr>
    </w:p>
    <w:p w14:paraId="49BE4136" w14:textId="1A39E8F4" w:rsidR="00C86F51" w:rsidRDefault="00C86F51" w:rsidP="00773B16">
      <w:pPr>
        <w:pStyle w:val="NormalWeb"/>
        <w:shd w:val="clear" w:color="auto" w:fill="FFFFFF"/>
        <w:spacing w:before="240" w:beforeAutospacing="0" w:after="0" w:afterAutospacing="0" w:line="360" w:lineRule="auto"/>
        <w:jc w:val="both"/>
        <w:rPr>
          <w:rFonts w:ascii="Arial" w:hAnsi="Arial" w:cs="Arial"/>
          <w:color w:val="343A40"/>
        </w:rPr>
      </w:pPr>
      <w:r>
        <w:rPr>
          <w:rFonts w:ascii="Arial" w:hAnsi="Arial" w:cs="Arial"/>
          <w:color w:val="343A40"/>
        </w:rPr>
        <w:t xml:space="preserve">Se realizó una entrevista preliminar telefónica, donde se informó de la investigación, se verifica si el médico cumplía los criterios de inclusión, firma del consentimiento  y </w:t>
      </w:r>
      <w:r w:rsidR="008F4363">
        <w:rPr>
          <w:rFonts w:ascii="Arial" w:hAnsi="Arial" w:cs="Arial"/>
          <w:color w:val="343A40"/>
        </w:rPr>
        <w:t xml:space="preserve">se </w:t>
      </w:r>
      <w:r>
        <w:rPr>
          <w:rFonts w:ascii="Arial" w:hAnsi="Arial" w:cs="Arial"/>
          <w:color w:val="343A40"/>
        </w:rPr>
        <w:t>ac</w:t>
      </w:r>
      <w:r w:rsidR="008F4363">
        <w:rPr>
          <w:rFonts w:ascii="Arial" w:hAnsi="Arial" w:cs="Arial"/>
          <w:color w:val="343A40"/>
        </w:rPr>
        <w:t>ordó</w:t>
      </w:r>
      <w:r>
        <w:rPr>
          <w:rFonts w:ascii="Arial" w:hAnsi="Arial" w:cs="Arial"/>
          <w:color w:val="343A40"/>
        </w:rPr>
        <w:t xml:space="preserve">  un encuentro posterior para realizar la entrevista.   </w:t>
      </w:r>
    </w:p>
    <w:p w14:paraId="3AAA8E5D" w14:textId="77777777" w:rsidR="004C6D42" w:rsidRDefault="004C6D42" w:rsidP="00773B16">
      <w:pPr>
        <w:pStyle w:val="NormalWeb"/>
        <w:shd w:val="clear" w:color="auto" w:fill="FFFFFF"/>
        <w:spacing w:before="240" w:beforeAutospacing="0" w:after="0" w:afterAutospacing="0" w:line="360" w:lineRule="auto"/>
        <w:jc w:val="both"/>
        <w:rPr>
          <w:rFonts w:ascii="Arial" w:hAnsi="Arial" w:cs="Arial"/>
          <w:color w:val="343A40"/>
        </w:rPr>
      </w:pPr>
    </w:p>
    <w:p w14:paraId="5469333E" w14:textId="3C2468B1" w:rsidR="002725E2" w:rsidRDefault="00C86F51" w:rsidP="002725E2">
      <w:pPr>
        <w:pStyle w:val="NormalWeb"/>
        <w:shd w:val="clear" w:color="auto" w:fill="FFFFFF"/>
        <w:spacing w:before="0" w:beforeAutospacing="0" w:after="0" w:afterAutospacing="0" w:line="360" w:lineRule="auto"/>
        <w:jc w:val="both"/>
        <w:rPr>
          <w:rFonts w:ascii="Arial" w:hAnsi="Arial" w:cs="Arial"/>
          <w:color w:val="343A40"/>
        </w:rPr>
      </w:pPr>
      <w:r>
        <w:rPr>
          <w:rFonts w:ascii="Arial" w:hAnsi="Arial" w:cs="Arial"/>
          <w:color w:val="000000"/>
        </w:rPr>
        <w:t xml:space="preserve">La recolección de los datos se generó </w:t>
      </w:r>
      <w:r w:rsidR="008F4363">
        <w:rPr>
          <w:rFonts w:ascii="Arial" w:hAnsi="Arial" w:cs="Arial"/>
          <w:color w:val="000000"/>
        </w:rPr>
        <w:t xml:space="preserve">gracias a </w:t>
      </w:r>
      <w:r>
        <w:rPr>
          <w:rFonts w:ascii="Arial" w:hAnsi="Arial" w:cs="Arial"/>
          <w:color w:val="000000"/>
        </w:rPr>
        <w:t xml:space="preserve"> la entrevista</w:t>
      </w:r>
      <w:r w:rsidR="002725E2">
        <w:rPr>
          <w:rFonts w:ascii="Arial" w:hAnsi="Arial" w:cs="Arial"/>
          <w:color w:val="000000"/>
        </w:rPr>
        <w:t xml:space="preserve"> semiestructurada, de tiempo </w:t>
      </w:r>
      <w:r>
        <w:rPr>
          <w:rFonts w:ascii="Arial" w:hAnsi="Arial" w:cs="Arial"/>
          <w:color w:val="000000"/>
        </w:rPr>
        <w:t xml:space="preserve"> abiert</w:t>
      </w:r>
      <w:r w:rsidR="002725E2">
        <w:rPr>
          <w:rFonts w:ascii="Arial" w:hAnsi="Arial" w:cs="Arial"/>
          <w:color w:val="000000"/>
        </w:rPr>
        <w:t>o</w:t>
      </w:r>
      <w:r>
        <w:rPr>
          <w:rFonts w:ascii="Arial" w:hAnsi="Arial" w:cs="Arial"/>
          <w:color w:val="000000"/>
        </w:rPr>
        <w:t xml:space="preserve">, el análisis de datos con su codificación, su previa organización, transcripción del material y </w:t>
      </w:r>
      <w:r w:rsidR="00C30270">
        <w:rPr>
          <w:rFonts w:ascii="Arial" w:hAnsi="Arial" w:cs="Arial"/>
          <w:color w:val="000000"/>
        </w:rPr>
        <w:t xml:space="preserve">saturación mediante </w:t>
      </w:r>
      <w:r>
        <w:rPr>
          <w:rFonts w:ascii="Arial" w:hAnsi="Arial" w:cs="Arial"/>
          <w:color w:val="000000"/>
        </w:rPr>
        <w:t>bola de nieve (</w:t>
      </w:r>
      <w:r w:rsidR="00C30270">
        <w:rPr>
          <w:rFonts w:ascii="Arial" w:hAnsi="Arial" w:cs="Arial"/>
          <w:color w:val="000000"/>
        </w:rPr>
        <w:t>4</w:t>
      </w:r>
      <w:r w:rsidR="004C6D42">
        <w:rPr>
          <w:rFonts w:ascii="Arial" w:hAnsi="Arial" w:cs="Arial"/>
          <w:color w:val="000000"/>
        </w:rPr>
        <w:t>3</w:t>
      </w:r>
      <w:r>
        <w:rPr>
          <w:rFonts w:ascii="Arial" w:hAnsi="Arial" w:cs="Arial"/>
          <w:color w:val="000000"/>
        </w:rPr>
        <w:t>). Para la realización de esta se grabó, previa autorización de los participantes,</w:t>
      </w:r>
      <w:r>
        <w:rPr>
          <w:rFonts w:ascii="Arial" w:hAnsi="Arial" w:cs="Arial"/>
          <w:color w:val="343A40"/>
        </w:rPr>
        <w:t xml:space="preserve"> desarrolladas en </w:t>
      </w:r>
      <w:r w:rsidR="008F4363">
        <w:rPr>
          <w:rFonts w:ascii="Arial" w:hAnsi="Arial" w:cs="Arial"/>
          <w:color w:val="343A40"/>
        </w:rPr>
        <w:t>su</w:t>
      </w:r>
      <w:r>
        <w:rPr>
          <w:rFonts w:ascii="Arial" w:hAnsi="Arial" w:cs="Arial"/>
          <w:color w:val="343A40"/>
        </w:rPr>
        <w:t xml:space="preserve"> lugar de trabajo, teniendo en cuenta las medidas de bioseguridad de Covid-19. </w:t>
      </w:r>
    </w:p>
    <w:p w14:paraId="5BD11F26" w14:textId="77777777" w:rsidR="004C6D42" w:rsidRDefault="004C6D42" w:rsidP="002725E2">
      <w:pPr>
        <w:pStyle w:val="NormalWeb"/>
        <w:shd w:val="clear" w:color="auto" w:fill="FFFFFF"/>
        <w:spacing w:before="0" w:beforeAutospacing="0" w:after="0" w:afterAutospacing="0" w:line="360" w:lineRule="auto"/>
        <w:jc w:val="both"/>
      </w:pPr>
    </w:p>
    <w:p w14:paraId="6BE60D41" w14:textId="0D4FA92E" w:rsidR="00C86F51" w:rsidRDefault="00C86F51" w:rsidP="00773B16">
      <w:pPr>
        <w:pStyle w:val="NormalWeb"/>
        <w:shd w:val="clear" w:color="auto" w:fill="FFFFFF"/>
        <w:spacing w:before="0" w:beforeAutospacing="0" w:after="0" w:afterAutospacing="0" w:line="360" w:lineRule="auto"/>
        <w:jc w:val="both"/>
      </w:pPr>
      <w:r>
        <w:rPr>
          <w:rFonts w:ascii="Arial" w:hAnsi="Arial" w:cs="Arial"/>
          <w:color w:val="000000"/>
        </w:rPr>
        <w:t xml:space="preserve">Las transcripciones fueron  analizadas en el orden en que fueron  registradas, bajo la guía de los </w:t>
      </w:r>
      <w:r>
        <w:rPr>
          <w:rFonts w:ascii="Arial" w:hAnsi="Arial" w:cs="Arial"/>
          <w:color w:val="0D0D0D"/>
        </w:rPr>
        <w:t xml:space="preserve">autores </w:t>
      </w:r>
      <w:r>
        <w:rPr>
          <w:rFonts w:ascii="Arial" w:hAnsi="Arial" w:cs="Arial"/>
          <w:color w:val="0D0D0D"/>
          <w:shd w:val="clear" w:color="auto" w:fill="FFFFFF"/>
        </w:rPr>
        <w:t>Hernández, Fernández y Baptista, P. (</w:t>
      </w:r>
      <w:r w:rsidR="00B521EE">
        <w:rPr>
          <w:rFonts w:ascii="Arial" w:hAnsi="Arial" w:cs="Arial"/>
          <w:color w:val="0D0D0D"/>
          <w:shd w:val="clear" w:color="auto" w:fill="FFFFFF"/>
        </w:rPr>
        <w:t>4</w:t>
      </w:r>
      <w:r w:rsidR="004C6D42">
        <w:rPr>
          <w:rFonts w:ascii="Arial" w:hAnsi="Arial" w:cs="Arial"/>
          <w:color w:val="0D0D0D"/>
          <w:shd w:val="clear" w:color="auto" w:fill="FFFFFF"/>
        </w:rPr>
        <w:t>3</w:t>
      </w:r>
      <w:r>
        <w:rPr>
          <w:rFonts w:ascii="Arial" w:hAnsi="Arial" w:cs="Arial"/>
          <w:color w:val="0D0D0D"/>
          <w:shd w:val="clear" w:color="auto" w:fill="FFFFFF"/>
        </w:rPr>
        <w:t xml:space="preserve">). Iniciando con una primera lectura </w:t>
      </w:r>
      <w:r>
        <w:rPr>
          <w:rFonts w:ascii="Arial" w:hAnsi="Arial" w:cs="Arial"/>
          <w:color w:val="000000"/>
        </w:rPr>
        <w:t xml:space="preserve">de las transcripciones con el ánimo de familiarizarse con la </w:t>
      </w:r>
      <w:r>
        <w:rPr>
          <w:rFonts w:ascii="Arial" w:hAnsi="Arial" w:cs="Arial"/>
          <w:color w:val="000000"/>
        </w:rPr>
        <w:lastRenderedPageBreak/>
        <w:t>información, cada lectura generó nuevos insights</w:t>
      </w:r>
      <w:r w:rsidR="001C0E00">
        <w:rPr>
          <w:rFonts w:ascii="Arial" w:hAnsi="Arial" w:cs="Arial"/>
          <w:color w:val="000000"/>
        </w:rPr>
        <w:t xml:space="preserve"> o reflexiones.</w:t>
      </w:r>
      <w:r>
        <w:rPr>
          <w:rFonts w:ascii="Arial" w:hAnsi="Arial" w:cs="Arial"/>
          <w:color w:val="000000"/>
        </w:rPr>
        <w:t xml:space="preserve"> Realizando apuntes de los temas que llamaron la  atención, para iniciar </w:t>
      </w:r>
      <w:r w:rsidR="00FE4709">
        <w:rPr>
          <w:rFonts w:ascii="Arial" w:hAnsi="Arial" w:cs="Arial"/>
          <w:color w:val="000000"/>
        </w:rPr>
        <w:t xml:space="preserve"> con </w:t>
      </w:r>
      <w:r>
        <w:rPr>
          <w:rFonts w:ascii="Arial" w:hAnsi="Arial" w:cs="Arial"/>
          <w:color w:val="000000"/>
        </w:rPr>
        <w:t>la identificación de las unidades temáticas.  </w:t>
      </w:r>
    </w:p>
    <w:p w14:paraId="73977637" w14:textId="7DF5111D" w:rsidR="00C86F51" w:rsidRDefault="00C86F51" w:rsidP="00773B16">
      <w:pPr>
        <w:pStyle w:val="NormalWeb"/>
        <w:shd w:val="clear" w:color="auto" w:fill="FFFFFF"/>
        <w:spacing w:before="0" w:beforeAutospacing="0" w:after="0" w:afterAutospacing="0" w:line="360" w:lineRule="auto"/>
        <w:jc w:val="both"/>
      </w:pPr>
      <w:r>
        <w:t> </w:t>
      </w:r>
    </w:p>
    <w:p w14:paraId="122D39FD" w14:textId="77777777" w:rsidR="006216CC" w:rsidRDefault="006216CC" w:rsidP="00773B16">
      <w:pPr>
        <w:pStyle w:val="NormalWeb"/>
        <w:shd w:val="clear" w:color="auto" w:fill="FFFFFF"/>
        <w:spacing w:before="0" w:beforeAutospacing="0" w:after="0" w:afterAutospacing="0" w:line="360" w:lineRule="auto"/>
        <w:jc w:val="both"/>
      </w:pPr>
    </w:p>
    <w:p w14:paraId="149F02B6" w14:textId="230454AC" w:rsidR="00C86F51" w:rsidRPr="003970C0" w:rsidRDefault="00C86F51" w:rsidP="00B521EE">
      <w:pPr>
        <w:pStyle w:val="NormalWeb"/>
        <w:spacing w:before="0" w:beforeAutospacing="0" w:after="160" w:afterAutospacing="0" w:line="360" w:lineRule="auto"/>
        <w:jc w:val="center"/>
        <w:rPr>
          <w:b/>
          <w:bCs/>
        </w:rPr>
      </w:pPr>
      <w:r w:rsidRPr="003970C0">
        <w:rPr>
          <w:rFonts w:ascii="Arial" w:hAnsi="Arial" w:cs="Arial"/>
          <w:b/>
          <w:bCs/>
          <w:color w:val="000000"/>
        </w:rPr>
        <w:t>8.5. Organización y análisis de datos</w:t>
      </w:r>
    </w:p>
    <w:p w14:paraId="3337B4CB" w14:textId="4CCBFB89" w:rsidR="00C86F51" w:rsidRDefault="00C86F51" w:rsidP="00773B16"/>
    <w:p w14:paraId="1291F453" w14:textId="4D8A0242" w:rsidR="006D2A5F" w:rsidRDefault="006D2A5F" w:rsidP="006D2A5F">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Los pasos que se siguieron son los descritos por Hernández, Baptista y Sampieri (</w:t>
      </w:r>
      <w:r w:rsidR="00B521EE">
        <w:rPr>
          <w:rFonts w:ascii="Arial" w:hAnsi="Arial" w:cs="Arial"/>
          <w:color w:val="000000"/>
        </w:rPr>
        <w:t>4</w:t>
      </w:r>
      <w:r w:rsidR="004C6D42">
        <w:rPr>
          <w:rFonts w:ascii="Arial" w:hAnsi="Arial" w:cs="Arial"/>
          <w:color w:val="000000"/>
        </w:rPr>
        <w:t>3</w:t>
      </w:r>
      <w:r>
        <w:rPr>
          <w:rFonts w:ascii="Arial" w:hAnsi="Arial" w:cs="Arial"/>
          <w:color w:val="000000"/>
        </w:rPr>
        <w:t>): </w:t>
      </w:r>
    </w:p>
    <w:p w14:paraId="556FC474" w14:textId="77777777" w:rsidR="00B521EE" w:rsidRDefault="00B521EE" w:rsidP="006D2A5F">
      <w:pPr>
        <w:pStyle w:val="NormalWeb"/>
        <w:shd w:val="clear" w:color="auto" w:fill="FFFFFF"/>
        <w:spacing w:before="0" w:beforeAutospacing="0" w:after="0" w:afterAutospacing="0" w:line="360" w:lineRule="auto"/>
        <w:jc w:val="both"/>
      </w:pPr>
    </w:p>
    <w:p w14:paraId="0456C48F" w14:textId="75B8FDC5" w:rsidR="006D2A5F" w:rsidRDefault="006D2A5F" w:rsidP="006D2A5F">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Primer paso  se confirmó la muestra hasta la saturación temática (</w:t>
      </w:r>
      <w:r w:rsidR="00B521EE">
        <w:rPr>
          <w:rFonts w:ascii="Arial" w:hAnsi="Arial" w:cs="Arial"/>
          <w:color w:val="000000"/>
        </w:rPr>
        <w:t>4</w:t>
      </w:r>
      <w:r w:rsidR="004C6D42">
        <w:rPr>
          <w:rFonts w:ascii="Arial" w:hAnsi="Arial" w:cs="Arial"/>
          <w:color w:val="000000"/>
        </w:rPr>
        <w:t>3</w:t>
      </w:r>
      <w:r>
        <w:rPr>
          <w:rFonts w:ascii="Arial" w:hAnsi="Arial" w:cs="Arial"/>
          <w:color w:val="000000"/>
        </w:rPr>
        <w:t xml:space="preserve">), y se transcribieron todas las entrevistas en Word, asignando número y un pseudónimo correspondiente para mantener el anonimato de los entrevistados. </w:t>
      </w:r>
    </w:p>
    <w:p w14:paraId="54EC6A7F" w14:textId="77777777" w:rsidR="004C6D42" w:rsidRDefault="004C6D42" w:rsidP="006D2A5F">
      <w:pPr>
        <w:pStyle w:val="NormalWeb"/>
        <w:shd w:val="clear" w:color="auto" w:fill="FFFFFF"/>
        <w:spacing w:before="0" w:beforeAutospacing="0" w:after="0" w:afterAutospacing="0" w:line="360" w:lineRule="auto"/>
        <w:jc w:val="both"/>
      </w:pPr>
    </w:p>
    <w:p w14:paraId="0FBF6277" w14:textId="0CBE74C3" w:rsidR="006D2A5F" w:rsidRDefault="006D2A5F" w:rsidP="006D2A5F">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Segundo paso, se analizaron los datos con ATLAS.Ti.22  para  resaltar citas y posteriormente y crear códigos, familias y subfamilias.   Descubriendo la conexión de las experiencias en relación con el fenómeno: vínculos entre categorías y temas, con la creación de figuras en red.</w:t>
      </w:r>
    </w:p>
    <w:p w14:paraId="01922287" w14:textId="77777777" w:rsidR="004C6D42" w:rsidRDefault="004C6D42" w:rsidP="006D2A5F">
      <w:pPr>
        <w:pStyle w:val="NormalWeb"/>
        <w:shd w:val="clear" w:color="auto" w:fill="FFFFFF"/>
        <w:spacing w:before="0" w:beforeAutospacing="0" w:after="0" w:afterAutospacing="0" w:line="360" w:lineRule="auto"/>
        <w:jc w:val="both"/>
      </w:pPr>
    </w:p>
    <w:p w14:paraId="3C3131C4" w14:textId="3BD0766D" w:rsidR="006D2A5F" w:rsidRDefault="006D2A5F" w:rsidP="006D2A5F">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Tercer paso, elaborar reporte final: construyendo la narración, con base en todos los pasos anteriores e integrándose como un todo y se procedió con la discusión y conclusiones.</w:t>
      </w:r>
    </w:p>
    <w:p w14:paraId="475BF6BC" w14:textId="2E155A8C" w:rsidR="00B521EE" w:rsidRDefault="00B521EE" w:rsidP="006D2A5F">
      <w:pPr>
        <w:pStyle w:val="NormalWeb"/>
        <w:shd w:val="clear" w:color="auto" w:fill="FFFFFF"/>
        <w:spacing w:before="0" w:beforeAutospacing="0" w:after="0" w:afterAutospacing="0" w:line="360" w:lineRule="auto"/>
        <w:jc w:val="both"/>
        <w:rPr>
          <w:rFonts w:ascii="Arial" w:hAnsi="Arial" w:cs="Arial"/>
          <w:color w:val="000000"/>
        </w:rPr>
      </w:pPr>
    </w:p>
    <w:p w14:paraId="10BF64C4" w14:textId="1176115A" w:rsidR="00C86F51" w:rsidRDefault="00C86F51">
      <w:pPr>
        <w:pStyle w:val="NormalWeb"/>
        <w:numPr>
          <w:ilvl w:val="1"/>
          <w:numId w:val="16"/>
        </w:numPr>
        <w:shd w:val="clear" w:color="auto" w:fill="FFFFFF"/>
        <w:spacing w:before="0" w:beforeAutospacing="0" w:after="280" w:afterAutospacing="0" w:line="360" w:lineRule="auto"/>
        <w:jc w:val="center"/>
        <w:textAlignment w:val="baseline"/>
        <w:rPr>
          <w:rFonts w:ascii="Arial" w:hAnsi="Arial" w:cs="Arial"/>
          <w:b/>
          <w:bCs/>
          <w:color w:val="0D0D0D"/>
        </w:rPr>
      </w:pPr>
      <w:r w:rsidRPr="003970C0">
        <w:rPr>
          <w:rFonts w:ascii="Arial" w:hAnsi="Arial" w:cs="Arial"/>
          <w:b/>
          <w:bCs/>
          <w:color w:val="0D0D0D"/>
        </w:rPr>
        <w:t>Rigor metodológico y control de sesgos</w:t>
      </w:r>
    </w:p>
    <w:p w14:paraId="79846E54" w14:textId="77777777" w:rsidR="00B521EE" w:rsidRPr="003970C0" w:rsidRDefault="00B521EE" w:rsidP="00B521EE">
      <w:pPr>
        <w:pStyle w:val="NormalWeb"/>
        <w:shd w:val="clear" w:color="auto" w:fill="FFFFFF"/>
        <w:spacing w:before="0" w:beforeAutospacing="0" w:after="280" w:afterAutospacing="0" w:line="360" w:lineRule="auto"/>
        <w:ind w:left="720"/>
        <w:jc w:val="both"/>
        <w:textAlignment w:val="baseline"/>
        <w:rPr>
          <w:rFonts w:ascii="Arial" w:hAnsi="Arial" w:cs="Arial"/>
          <w:b/>
          <w:bCs/>
          <w:color w:val="0D0D0D"/>
        </w:rPr>
      </w:pPr>
    </w:p>
    <w:p w14:paraId="49A796B1" w14:textId="42495389" w:rsidR="00C86F51" w:rsidRDefault="00C86F51" w:rsidP="00B11366">
      <w:pPr>
        <w:pStyle w:val="NormalWeb"/>
        <w:shd w:val="clear" w:color="auto" w:fill="FFFFFF"/>
        <w:spacing w:before="0" w:beforeAutospacing="0" w:after="280" w:afterAutospacing="0" w:line="360" w:lineRule="auto"/>
        <w:jc w:val="both"/>
      </w:pPr>
      <w:r>
        <w:rPr>
          <w:rFonts w:ascii="Arial" w:hAnsi="Arial" w:cs="Arial"/>
          <w:color w:val="000000"/>
        </w:rPr>
        <w:t xml:space="preserve">Para mantener el rigor metodológico, la investigación cualitativa, debe ser imparcial, respetar la dignidad de los participantes en la investigación, observar los principios </w:t>
      </w:r>
      <w:r>
        <w:rPr>
          <w:rFonts w:ascii="Arial" w:hAnsi="Arial" w:cs="Arial"/>
          <w:color w:val="000000"/>
        </w:rPr>
        <w:lastRenderedPageBreak/>
        <w:t>fundamentales de la ética y tomar todas las variables en cuenta y criterios cómo (</w:t>
      </w:r>
      <w:r w:rsidR="007E1312">
        <w:rPr>
          <w:rFonts w:ascii="Arial" w:hAnsi="Arial" w:cs="Arial"/>
          <w:color w:val="000000"/>
        </w:rPr>
        <w:t>44</w:t>
      </w:r>
      <w:r>
        <w:rPr>
          <w:rFonts w:ascii="Arial" w:hAnsi="Arial" w:cs="Arial"/>
          <w:color w:val="000000"/>
        </w:rPr>
        <w:t>,</w:t>
      </w:r>
      <w:r w:rsidR="007E1312">
        <w:rPr>
          <w:rFonts w:ascii="Arial" w:hAnsi="Arial" w:cs="Arial"/>
          <w:color w:val="000000"/>
        </w:rPr>
        <w:t>45,46</w:t>
      </w:r>
      <w:r>
        <w:rPr>
          <w:rFonts w:ascii="Arial" w:hAnsi="Arial" w:cs="Arial"/>
          <w:color w:val="000000"/>
        </w:rPr>
        <w:t>): </w:t>
      </w:r>
    </w:p>
    <w:p w14:paraId="3D4CCDA8" w14:textId="6576D9E3" w:rsidR="00C86F51" w:rsidRDefault="00C86F51">
      <w:pPr>
        <w:pStyle w:val="NormalWeb"/>
        <w:numPr>
          <w:ilvl w:val="0"/>
          <w:numId w:val="11"/>
        </w:numPr>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 xml:space="preserve">En primer lugar, la entrevista fue  grabada, </w:t>
      </w:r>
      <w:r w:rsidR="00B11366">
        <w:rPr>
          <w:rFonts w:ascii="Arial" w:hAnsi="Arial" w:cs="Arial"/>
          <w:color w:val="000000"/>
        </w:rPr>
        <w:t xml:space="preserve">transcrita en word, </w:t>
      </w:r>
      <w:r>
        <w:rPr>
          <w:rFonts w:ascii="Arial" w:hAnsi="Arial" w:cs="Arial"/>
          <w:color w:val="000000"/>
        </w:rPr>
        <w:t xml:space="preserve">y </w:t>
      </w:r>
      <w:r w:rsidR="00B11366">
        <w:rPr>
          <w:rFonts w:ascii="Arial" w:hAnsi="Arial" w:cs="Arial"/>
          <w:color w:val="000000"/>
        </w:rPr>
        <w:t>guardada con el consentimiento informado, algunos presenciales otras digitales, archivadas en carpetas</w:t>
      </w:r>
      <w:r>
        <w:rPr>
          <w:rFonts w:ascii="Arial" w:hAnsi="Arial" w:cs="Arial"/>
          <w:color w:val="000000"/>
        </w:rPr>
        <w:t xml:space="preserve">, para que pueda ser </w:t>
      </w:r>
      <w:r w:rsidR="00B11366">
        <w:rPr>
          <w:rFonts w:ascii="Arial" w:hAnsi="Arial" w:cs="Arial"/>
          <w:color w:val="000000"/>
        </w:rPr>
        <w:t xml:space="preserve">consultadas </w:t>
      </w:r>
      <w:r>
        <w:rPr>
          <w:rFonts w:ascii="Arial" w:hAnsi="Arial" w:cs="Arial"/>
          <w:color w:val="000000"/>
        </w:rPr>
        <w:t>en cualquier momento. </w:t>
      </w:r>
    </w:p>
    <w:p w14:paraId="467A7934" w14:textId="4779C964" w:rsidR="00C86F51" w:rsidRDefault="00C86F51">
      <w:pPr>
        <w:pStyle w:val="NormalWeb"/>
        <w:numPr>
          <w:ilvl w:val="0"/>
          <w:numId w:val="11"/>
        </w:numPr>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 xml:space="preserve">Durante la entrevista:  No </w:t>
      </w:r>
      <w:r w:rsidR="00B11366">
        <w:rPr>
          <w:rFonts w:ascii="Arial" w:hAnsi="Arial" w:cs="Arial"/>
          <w:color w:val="000000"/>
        </w:rPr>
        <w:t>se j</w:t>
      </w:r>
      <w:r>
        <w:rPr>
          <w:rFonts w:ascii="Arial" w:hAnsi="Arial" w:cs="Arial"/>
          <w:color w:val="000000"/>
        </w:rPr>
        <w:t>uzg</w:t>
      </w:r>
      <w:r w:rsidR="00B11366">
        <w:rPr>
          <w:rFonts w:ascii="Arial" w:hAnsi="Arial" w:cs="Arial"/>
          <w:color w:val="000000"/>
        </w:rPr>
        <w:t>ó</w:t>
      </w:r>
      <w:r>
        <w:rPr>
          <w:rFonts w:ascii="Arial" w:hAnsi="Arial" w:cs="Arial"/>
          <w:color w:val="000000"/>
        </w:rPr>
        <w:t>, no</w:t>
      </w:r>
      <w:r w:rsidR="00B11366">
        <w:rPr>
          <w:rFonts w:ascii="Arial" w:hAnsi="Arial" w:cs="Arial"/>
          <w:color w:val="000000"/>
        </w:rPr>
        <w:t xml:space="preserve"> se tomó </w:t>
      </w:r>
      <w:r>
        <w:rPr>
          <w:rFonts w:ascii="Arial" w:hAnsi="Arial" w:cs="Arial"/>
          <w:color w:val="000000"/>
        </w:rPr>
        <w:t xml:space="preserve">partido y </w:t>
      </w:r>
      <w:r w:rsidR="00B11366">
        <w:rPr>
          <w:rFonts w:ascii="Arial" w:hAnsi="Arial" w:cs="Arial"/>
          <w:color w:val="000000"/>
        </w:rPr>
        <w:t xml:space="preserve">si un </w:t>
      </w:r>
      <w:r>
        <w:rPr>
          <w:rFonts w:ascii="Arial" w:hAnsi="Arial" w:cs="Arial"/>
          <w:color w:val="000000"/>
        </w:rPr>
        <w:t>comporta</w:t>
      </w:r>
      <w:r w:rsidR="00B11366">
        <w:rPr>
          <w:rFonts w:ascii="Arial" w:hAnsi="Arial" w:cs="Arial"/>
          <w:color w:val="000000"/>
        </w:rPr>
        <w:t xml:space="preserve">miento </w:t>
      </w:r>
      <w:r>
        <w:rPr>
          <w:rFonts w:ascii="Arial" w:hAnsi="Arial" w:cs="Arial"/>
          <w:color w:val="000000"/>
        </w:rPr>
        <w:t>neutr</w:t>
      </w:r>
      <w:r w:rsidR="00B11366">
        <w:rPr>
          <w:rFonts w:ascii="Arial" w:hAnsi="Arial" w:cs="Arial"/>
          <w:color w:val="000000"/>
        </w:rPr>
        <w:t>o. E</w:t>
      </w:r>
      <w:r>
        <w:rPr>
          <w:rFonts w:ascii="Arial" w:hAnsi="Arial" w:cs="Arial"/>
          <w:color w:val="333333"/>
          <w:shd w:val="clear" w:color="auto" w:fill="FFFFFF"/>
        </w:rPr>
        <w:t>sto es relevante, pues debe ser capaz de “tomar distancia” frente al fenómeno que se estudia, de tal manera que su propia idiosincrasia no influya en la manera en que percibe la experiencia a estudiar (</w:t>
      </w:r>
      <w:r w:rsidR="007E1312">
        <w:rPr>
          <w:rFonts w:ascii="Arial" w:hAnsi="Arial" w:cs="Arial"/>
          <w:color w:val="333333"/>
          <w:shd w:val="clear" w:color="auto" w:fill="FFFFFF"/>
        </w:rPr>
        <w:t>45,46</w:t>
      </w:r>
      <w:r>
        <w:rPr>
          <w:rFonts w:ascii="Arial" w:hAnsi="Arial" w:cs="Arial"/>
          <w:color w:val="333333"/>
          <w:shd w:val="clear" w:color="auto" w:fill="FFFFFF"/>
        </w:rPr>
        <w:t>).</w:t>
      </w:r>
    </w:p>
    <w:p w14:paraId="63888B31" w14:textId="667EAEF1" w:rsidR="00C86F51" w:rsidRDefault="00C86F51">
      <w:pPr>
        <w:pStyle w:val="NormalWeb"/>
        <w:numPr>
          <w:ilvl w:val="0"/>
          <w:numId w:val="11"/>
        </w:numPr>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Las estrategias de verificación que se tuvieron en cuenta son las propuestas por Morse et al. (</w:t>
      </w:r>
      <w:r w:rsidR="007E1312">
        <w:rPr>
          <w:rFonts w:ascii="Arial" w:hAnsi="Arial" w:cs="Arial"/>
          <w:color w:val="000000"/>
        </w:rPr>
        <w:t>46</w:t>
      </w:r>
      <w:r>
        <w:rPr>
          <w:rFonts w:ascii="Arial" w:hAnsi="Arial" w:cs="Arial"/>
          <w:color w:val="000000"/>
        </w:rPr>
        <w:t>) son: la creatividad, sensibilidad, flexibilidad y habilidad del investigador para «responder» a lo que sucede durante la investigación.</w:t>
      </w:r>
    </w:p>
    <w:p w14:paraId="0850C5B3" w14:textId="77777777" w:rsidR="00C86F51" w:rsidRDefault="00C86F51">
      <w:pPr>
        <w:pStyle w:val="NormalWeb"/>
        <w:numPr>
          <w:ilvl w:val="0"/>
          <w:numId w:val="11"/>
        </w:numPr>
        <w:shd w:val="clear" w:color="auto" w:fill="FFFFFF"/>
        <w:spacing w:before="0" w:beforeAutospacing="0" w:after="0" w:afterAutospacing="0" w:line="360" w:lineRule="auto"/>
        <w:jc w:val="both"/>
        <w:textAlignment w:val="baseline"/>
        <w:rPr>
          <w:rFonts w:ascii="Arial" w:hAnsi="Arial" w:cs="Arial"/>
          <w:color w:val="343A40"/>
        </w:rPr>
      </w:pPr>
      <w:r>
        <w:rPr>
          <w:rFonts w:ascii="Arial" w:hAnsi="Arial" w:cs="Arial"/>
          <w:color w:val="000000"/>
        </w:rPr>
        <w:t>El sentido común también contó, la coherencia metodológica, es decir, la congruencia entre la pregunta de investigación y los componentes del método usado.  </w:t>
      </w:r>
    </w:p>
    <w:p w14:paraId="1DBD10E9" w14:textId="45B75BE7" w:rsidR="00C86F51" w:rsidRDefault="00C86F51">
      <w:pPr>
        <w:pStyle w:val="NormalWeb"/>
        <w:numPr>
          <w:ilvl w:val="0"/>
          <w:numId w:val="11"/>
        </w:numPr>
        <w:spacing w:before="0" w:beforeAutospacing="0" w:after="0" w:afterAutospacing="0" w:line="360" w:lineRule="auto"/>
        <w:jc w:val="both"/>
        <w:textAlignment w:val="baseline"/>
        <w:rPr>
          <w:rFonts w:ascii="Arial" w:hAnsi="Arial" w:cs="Arial"/>
          <w:color w:val="000000"/>
        </w:rPr>
      </w:pPr>
      <w:r>
        <w:rPr>
          <w:rFonts w:ascii="Arial" w:hAnsi="Arial" w:cs="Arial"/>
          <w:color w:val="000000"/>
        </w:rPr>
        <w:t>Muestreo apropiado: se seleccionó los participantes que mejor representarán o tuvieran  conocimiento del fenómeno a investigar, expertos</w:t>
      </w:r>
      <w:r w:rsidR="000F48F7">
        <w:rPr>
          <w:rFonts w:ascii="Arial" w:hAnsi="Arial" w:cs="Arial"/>
          <w:color w:val="000000"/>
        </w:rPr>
        <w:t>, que cumplieran los criterios de inclusión</w:t>
      </w:r>
      <w:r>
        <w:rPr>
          <w:rFonts w:ascii="Arial" w:hAnsi="Arial" w:cs="Arial"/>
          <w:color w:val="000000"/>
        </w:rPr>
        <w:t>. Eso garantiza una saturación efectiva y eficiente de las categorías con información de calidad óptima y mínimo desperdicio. </w:t>
      </w:r>
      <w:r w:rsidR="00514715">
        <w:rPr>
          <w:rFonts w:ascii="Arial" w:hAnsi="Arial" w:cs="Arial"/>
          <w:color w:val="000000"/>
        </w:rPr>
        <w:t>(43).</w:t>
      </w:r>
    </w:p>
    <w:p w14:paraId="793E8CEA" w14:textId="73467DBE" w:rsidR="00C86F51" w:rsidRDefault="00C86F51">
      <w:pPr>
        <w:pStyle w:val="NormalWeb"/>
        <w:numPr>
          <w:ilvl w:val="0"/>
          <w:numId w:val="11"/>
        </w:numPr>
        <w:shd w:val="clear" w:color="auto" w:fill="FFFFFF"/>
        <w:spacing w:before="0" w:beforeAutospacing="0" w:after="0" w:afterAutospacing="0" w:line="360" w:lineRule="auto"/>
        <w:jc w:val="both"/>
        <w:textAlignment w:val="baseline"/>
        <w:rPr>
          <w:rFonts w:ascii="Arial" w:hAnsi="Arial" w:cs="Arial"/>
          <w:color w:val="343A40"/>
        </w:rPr>
      </w:pPr>
      <w:r>
        <w:rPr>
          <w:rFonts w:ascii="Arial" w:hAnsi="Arial" w:cs="Arial"/>
          <w:color w:val="000000"/>
        </w:rPr>
        <w:t>Recolección y análisis de información concurrentes para lograr la interacción entre lo que se conoce y lo que se necesita conocer, para lograr la validez y la confiabilidad.</w:t>
      </w:r>
      <w:r w:rsidR="00514715">
        <w:rPr>
          <w:rFonts w:ascii="Arial" w:hAnsi="Arial" w:cs="Arial"/>
          <w:color w:val="000000"/>
        </w:rPr>
        <w:t>(43).</w:t>
      </w:r>
      <w:r>
        <w:rPr>
          <w:rFonts w:ascii="Arial" w:hAnsi="Arial" w:cs="Arial"/>
          <w:color w:val="000000"/>
        </w:rPr>
        <w:t> </w:t>
      </w:r>
    </w:p>
    <w:p w14:paraId="6FB0D7C7" w14:textId="5E8314FB" w:rsidR="00C86F51" w:rsidRDefault="00C86F51">
      <w:pPr>
        <w:pStyle w:val="NormalWeb"/>
        <w:numPr>
          <w:ilvl w:val="0"/>
          <w:numId w:val="11"/>
        </w:numPr>
        <w:shd w:val="clear" w:color="auto" w:fill="FFFFFF"/>
        <w:spacing w:before="0" w:beforeAutospacing="0" w:after="0" w:afterAutospacing="0" w:line="360" w:lineRule="auto"/>
        <w:jc w:val="both"/>
        <w:textAlignment w:val="baseline"/>
        <w:rPr>
          <w:rFonts w:ascii="Arial" w:hAnsi="Arial" w:cs="Arial"/>
          <w:color w:val="343A40"/>
        </w:rPr>
      </w:pPr>
      <w:r>
        <w:rPr>
          <w:rFonts w:ascii="Arial" w:hAnsi="Arial" w:cs="Arial"/>
          <w:color w:val="000000"/>
        </w:rPr>
        <w:t>Saturación temática</w:t>
      </w:r>
      <w:r w:rsidR="00514715">
        <w:rPr>
          <w:rFonts w:ascii="Arial" w:hAnsi="Arial" w:cs="Arial"/>
          <w:color w:val="000000"/>
        </w:rPr>
        <w:t xml:space="preserve"> (43).</w:t>
      </w:r>
    </w:p>
    <w:p w14:paraId="6E52E759" w14:textId="04487506" w:rsidR="00C86F51" w:rsidRDefault="00C86F51">
      <w:pPr>
        <w:pStyle w:val="NormalWeb"/>
        <w:numPr>
          <w:ilvl w:val="0"/>
          <w:numId w:val="11"/>
        </w:numPr>
        <w:shd w:val="clear" w:color="auto" w:fill="FFFFFF"/>
        <w:spacing w:before="0" w:beforeAutospacing="0" w:after="280" w:afterAutospacing="0" w:line="360" w:lineRule="auto"/>
        <w:jc w:val="both"/>
        <w:textAlignment w:val="baseline"/>
        <w:rPr>
          <w:rFonts w:ascii="Arial" w:hAnsi="Arial" w:cs="Arial"/>
          <w:color w:val="343A40"/>
        </w:rPr>
      </w:pPr>
      <w:r>
        <w:rPr>
          <w:rFonts w:ascii="Arial" w:hAnsi="Arial" w:cs="Arial"/>
          <w:color w:val="000000"/>
        </w:rPr>
        <w:t>Capacitación en ética de la investigación antes de comenzar el trabajo preliminar y la recopilación de datos de la investigación cualitativa.</w:t>
      </w:r>
      <w:r w:rsidR="00514715">
        <w:rPr>
          <w:rFonts w:ascii="Arial" w:hAnsi="Arial" w:cs="Arial"/>
          <w:color w:val="000000"/>
        </w:rPr>
        <w:t>(43).</w:t>
      </w:r>
    </w:p>
    <w:p w14:paraId="6EE63E20" w14:textId="10BD7CE1" w:rsidR="000F48F7"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lastRenderedPageBreak/>
        <w:t xml:space="preserve">La calidad de la </w:t>
      </w:r>
      <w:r w:rsidR="00574E8F">
        <w:rPr>
          <w:rFonts w:ascii="Arial" w:hAnsi="Arial" w:cs="Arial"/>
          <w:color w:val="000000"/>
        </w:rPr>
        <w:t>Investigación</w:t>
      </w:r>
      <w:r>
        <w:rPr>
          <w:rFonts w:ascii="Arial" w:hAnsi="Arial" w:cs="Arial"/>
          <w:color w:val="000000"/>
        </w:rPr>
        <w:t xml:space="preserve"> fue determinada, por el rigor metodológico, teniendo en cuenta los criterios que permiten evaluar el rigor y la calidad científica de los estudios cualitativos, que son la credibilidad, la auditabilidad o confirmabilidad y la transferibilidad o aplicabilidad (</w:t>
      </w:r>
      <w:r w:rsidR="007E1312">
        <w:rPr>
          <w:rFonts w:ascii="Arial" w:hAnsi="Arial" w:cs="Arial"/>
          <w:color w:val="000000"/>
        </w:rPr>
        <w:t>45</w:t>
      </w:r>
      <w:r>
        <w:rPr>
          <w:rFonts w:ascii="Arial" w:hAnsi="Arial" w:cs="Arial"/>
          <w:color w:val="000000"/>
        </w:rPr>
        <w:t>,</w:t>
      </w:r>
      <w:r w:rsidR="007E1312">
        <w:rPr>
          <w:rFonts w:ascii="Arial" w:hAnsi="Arial" w:cs="Arial"/>
          <w:color w:val="000000"/>
        </w:rPr>
        <w:t xml:space="preserve">46 </w:t>
      </w:r>
      <w:r>
        <w:rPr>
          <w:rFonts w:ascii="Arial" w:hAnsi="Arial" w:cs="Arial"/>
          <w:color w:val="000000"/>
        </w:rPr>
        <w:t xml:space="preserve">).  </w:t>
      </w:r>
    </w:p>
    <w:p w14:paraId="506C8899" w14:textId="77777777" w:rsidR="007E1312" w:rsidRDefault="007E1312" w:rsidP="00773B16">
      <w:pPr>
        <w:pStyle w:val="NormalWeb"/>
        <w:spacing w:before="0" w:beforeAutospacing="0" w:after="0" w:afterAutospacing="0" w:line="360" w:lineRule="auto"/>
        <w:jc w:val="both"/>
        <w:rPr>
          <w:rFonts w:ascii="Arial" w:hAnsi="Arial" w:cs="Arial"/>
          <w:color w:val="000000"/>
        </w:rPr>
      </w:pPr>
    </w:p>
    <w:p w14:paraId="03DAB8B2" w14:textId="7B1F756B" w:rsidR="007E1312"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La credibilidad se logra cuando los hallazgos del estudio son reconocidos como «reales» o «verdaderos» por las personas que participaron en el estudio y por aquellas que han experimentado o estado en contacto con el fenómeno investigado</w:t>
      </w:r>
      <w:r w:rsidR="00E65396">
        <w:rPr>
          <w:rFonts w:ascii="Arial" w:hAnsi="Arial" w:cs="Arial"/>
          <w:color w:val="000000"/>
        </w:rPr>
        <w:t xml:space="preserve"> como los médicos participantes, que transmitieron generosamente su experiencia en el manejo de opioides.</w:t>
      </w:r>
    </w:p>
    <w:p w14:paraId="02A7C31D" w14:textId="77777777" w:rsidR="007E1312" w:rsidRDefault="007E1312" w:rsidP="00773B16">
      <w:pPr>
        <w:pStyle w:val="NormalWeb"/>
        <w:spacing w:before="0" w:beforeAutospacing="0" w:after="0" w:afterAutospacing="0" w:line="360" w:lineRule="auto"/>
        <w:jc w:val="both"/>
        <w:rPr>
          <w:rFonts w:ascii="Arial" w:hAnsi="Arial" w:cs="Arial"/>
          <w:color w:val="000000"/>
        </w:rPr>
      </w:pPr>
    </w:p>
    <w:p w14:paraId="7E8DC104" w14:textId="0D482524" w:rsidR="007E1312"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La confirmabilidad se refiere a la neutralidad de la interpretación o análisis de la información, que se logra cuando otro investigador (es) puede seguir «la pista» al investigador original y llegar a hallazgos similares</w:t>
      </w:r>
      <w:r w:rsidR="00E65396">
        <w:rPr>
          <w:rFonts w:ascii="Arial" w:hAnsi="Arial" w:cs="Arial"/>
          <w:color w:val="000000"/>
        </w:rPr>
        <w:t>, un ejemplo es la presente investigación que surge de modelos internacionales de la investigación cualitativa.</w:t>
      </w:r>
    </w:p>
    <w:p w14:paraId="77FAB853" w14:textId="77777777" w:rsidR="007E1312" w:rsidRDefault="007E1312" w:rsidP="00773B16">
      <w:pPr>
        <w:pStyle w:val="NormalWeb"/>
        <w:spacing w:before="0" w:beforeAutospacing="0" w:after="0" w:afterAutospacing="0" w:line="360" w:lineRule="auto"/>
        <w:jc w:val="both"/>
        <w:rPr>
          <w:rFonts w:ascii="Arial" w:hAnsi="Arial" w:cs="Arial"/>
          <w:color w:val="000000"/>
        </w:rPr>
      </w:pPr>
    </w:p>
    <w:p w14:paraId="087DBD81" w14:textId="31254072" w:rsidR="00C86F51" w:rsidRDefault="00C86F51" w:rsidP="00773B16">
      <w:pPr>
        <w:pStyle w:val="NormalWeb"/>
        <w:spacing w:before="0" w:beforeAutospacing="0" w:after="0" w:afterAutospacing="0" w:line="360" w:lineRule="auto"/>
        <w:jc w:val="both"/>
        <w:rPr>
          <w:rFonts w:ascii="Arial" w:hAnsi="Arial" w:cs="Arial"/>
          <w:color w:val="333333"/>
          <w:sz w:val="23"/>
          <w:szCs w:val="23"/>
          <w:shd w:val="clear" w:color="auto" w:fill="FFFFFF"/>
        </w:rPr>
      </w:pPr>
      <w:r>
        <w:rPr>
          <w:rFonts w:ascii="Arial" w:hAnsi="Arial" w:cs="Arial"/>
          <w:color w:val="000000"/>
        </w:rPr>
        <w:t>La transferibilidad consiste en la posibilidad de transferir los resultados a otros contextos o grupos</w:t>
      </w:r>
      <w:r w:rsidR="007E1312">
        <w:rPr>
          <w:rFonts w:ascii="Arial" w:hAnsi="Arial" w:cs="Arial"/>
          <w:color w:val="000000"/>
        </w:rPr>
        <w:t xml:space="preserve"> como los diferentes estudios cualitativos acerca de la </w:t>
      </w:r>
      <w:r w:rsidR="000635C0">
        <w:rPr>
          <w:rFonts w:ascii="Arial" w:hAnsi="Arial" w:cs="Arial"/>
          <w:color w:val="000000"/>
        </w:rPr>
        <w:t>formulación</w:t>
      </w:r>
      <w:r w:rsidR="007E1312">
        <w:rPr>
          <w:rFonts w:ascii="Arial" w:hAnsi="Arial" w:cs="Arial"/>
          <w:color w:val="000000"/>
        </w:rPr>
        <w:t xml:space="preserve"> de opioides han ido creciendo a nivel mundial </w:t>
      </w:r>
      <w:r>
        <w:rPr>
          <w:rFonts w:ascii="Arial" w:hAnsi="Arial" w:cs="Arial"/>
          <w:color w:val="000000"/>
        </w:rPr>
        <w:t>(</w:t>
      </w:r>
      <w:r w:rsidR="007E1312">
        <w:rPr>
          <w:rFonts w:ascii="Arial" w:hAnsi="Arial" w:cs="Arial"/>
          <w:color w:val="000000"/>
        </w:rPr>
        <w:t>45</w:t>
      </w:r>
      <w:r>
        <w:rPr>
          <w:rFonts w:ascii="Arial" w:hAnsi="Arial" w:cs="Arial"/>
          <w:color w:val="000000"/>
        </w:rPr>
        <w:t>,</w:t>
      </w:r>
      <w:r w:rsidR="007E1312">
        <w:rPr>
          <w:rFonts w:ascii="Arial" w:hAnsi="Arial" w:cs="Arial"/>
          <w:color w:val="000000"/>
        </w:rPr>
        <w:t>46</w:t>
      </w:r>
      <w:r>
        <w:rPr>
          <w:rFonts w:ascii="Arial" w:hAnsi="Arial" w:cs="Arial"/>
          <w:color w:val="000000"/>
        </w:rPr>
        <w:t xml:space="preserve">). </w:t>
      </w:r>
      <w:r>
        <w:rPr>
          <w:rFonts w:ascii="Arial" w:hAnsi="Arial" w:cs="Arial"/>
          <w:color w:val="333333"/>
          <w:sz w:val="23"/>
          <w:szCs w:val="23"/>
          <w:shd w:val="clear" w:color="auto" w:fill="FFFFFF"/>
        </w:rPr>
        <w:t> </w:t>
      </w:r>
      <w:r w:rsidR="001C0E00">
        <w:rPr>
          <w:rFonts w:ascii="Arial" w:hAnsi="Arial" w:cs="Arial"/>
          <w:color w:val="333333"/>
          <w:sz w:val="23"/>
          <w:szCs w:val="23"/>
          <w:shd w:val="clear" w:color="auto" w:fill="FFFFFF"/>
        </w:rPr>
        <w:t>Por ejemplo a nivel Nacional en Colombia.</w:t>
      </w:r>
    </w:p>
    <w:p w14:paraId="5DE7A9CD" w14:textId="77777777" w:rsidR="007E1312" w:rsidRDefault="007E1312" w:rsidP="00773B16">
      <w:pPr>
        <w:pStyle w:val="NormalWeb"/>
        <w:spacing w:before="0" w:beforeAutospacing="0" w:after="0" w:afterAutospacing="0" w:line="360" w:lineRule="auto"/>
        <w:jc w:val="both"/>
      </w:pPr>
    </w:p>
    <w:p w14:paraId="6A57F3FB" w14:textId="77777777" w:rsidR="00E65396" w:rsidRDefault="00E65396" w:rsidP="000F48F7">
      <w:pPr>
        <w:rPr>
          <w:b/>
          <w:bCs/>
        </w:rPr>
      </w:pPr>
    </w:p>
    <w:p w14:paraId="3A75394F" w14:textId="77777777" w:rsidR="00E65396" w:rsidRDefault="00E65396" w:rsidP="000F48F7">
      <w:pPr>
        <w:rPr>
          <w:b/>
          <w:bCs/>
        </w:rPr>
      </w:pPr>
    </w:p>
    <w:p w14:paraId="3906EA17" w14:textId="3E2467A3" w:rsidR="00C86F51" w:rsidRDefault="00C86F51" w:rsidP="00E65396">
      <w:pPr>
        <w:jc w:val="center"/>
        <w:rPr>
          <w:rFonts w:cs="Arial"/>
          <w:b/>
          <w:bCs/>
          <w:color w:val="000000"/>
        </w:rPr>
      </w:pPr>
      <w:r w:rsidRPr="003970C0">
        <w:rPr>
          <w:b/>
          <w:bCs/>
        </w:rPr>
        <w:br/>
      </w:r>
      <w:r w:rsidR="000F48F7" w:rsidRPr="003970C0">
        <w:rPr>
          <w:rFonts w:cs="Arial"/>
          <w:b/>
          <w:bCs/>
          <w:color w:val="000000"/>
        </w:rPr>
        <w:t xml:space="preserve">8.7. </w:t>
      </w:r>
      <w:r w:rsidRPr="003970C0">
        <w:rPr>
          <w:rFonts w:cs="Arial"/>
          <w:b/>
          <w:bCs/>
          <w:color w:val="000000"/>
        </w:rPr>
        <w:t>Consideraciones éticas</w:t>
      </w:r>
    </w:p>
    <w:p w14:paraId="15A8AD30" w14:textId="77777777" w:rsidR="00E65396" w:rsidRPr="003970C0" w:rsidRDefault="00E65396" w:rsidP="00E65396">
      <w:pPr>
        <w:jc w:val="center"/>
        <w:rPr>
          <w:rFonts w:cs="Arial"/>
          <w:b/>
          <w:bCs/>
          <w:color w:val="000000"/>
        </w:rPr>
      </w:pPr>
    </w:p>
    <w:p w14:paraId="594F3AB6" w14:textId="6D9CA576" w:rsidR="00C86F51" w:rsidRDefault="00C86F51" w:rsidP="00773B16">
      <w:pPr>
        <w:pStyle w:val="NormalWeb"/>
        <w:spacing w:before="240" w:beforeAutospacing="0" w:after="0" w:afterAutospacing="0" w:line="360" w:lineRule="auto"/>
        <w:jc w:val="both"/>
        <w:rPr>
          <w:rFonts w:ascii="Arial" w:hAnsi="Arial" w:cs="Arial"/>
          <w:color w:val="000000"/>
        </w:rPr>
      </w:pPr>
      <w:r>
        <w:rPr>
          <w:rFonts w:ascii="Arial" w:hAnsi="Arial" w:cs="Arial"/>
          <w:color w:val="000000"/>
        </w:rPr>
        <w:t xml:space="preserve">El protocolo de investigación fue sometido a aprobación por el Comité de Bioética de la Facultad de Enfermería, de la Universidad Antonio Nariño como requisito de </w:t>
      </w:r>
      <w:r>
        <w:rPr>
          <w:rFonts w:ascii="Arial" w:hAnsi="Arial" w:cs="Arial"/>
          <w:color w:val="000000"/>
        </w:rPr>
        <w:lastRenderedPageBreak/>
        <w:t>sometimiento de trabajos investigativos con seres humanos</w:t>
      </w:r>
      <w:r w:rsidR="00FE4709">
        <w:rPr>
          <w:rFonts w:ascii="Arial" w:hAnsi="Arial" w:cs="Arial"/>
          <w:color w:val="000000"/>
        </w:rPr>
        <w:t xml:space="preserve"> en </w:t>
      </w:r>
      <w:r w:rsidR="00D232DB">
        <w:rPr>
          <w:rFonts w:ascii="Arial" w:hAnsi="Arial" w:cs="Arial"/>
          <w:color w:val="000000"/>
        </w:rPr>
        <w:t>junio</w:t>
      </w:r>
      <w:r w:rsidR="00FE4709">
        <w:rPr>
          <w:rFonts w:ascii="Arial" w:hAnsi="Arial" w:cs="Arial"/>
          <w:color w:val="000000"/>
        </w:rPr>
        <w:t xml:space="preserve"> del 2022</w:t>
      </w:r>
      <w:r w:rsidR="00E65396">
        <w:rPr>
          <w:rFonts w:ascii="Arial" w:hAnsi="Arial" w:cs="Arial"/>
          <w:color w:val="000000"/>
        </w:rPr>
        <w:t xml:space="preserve">, cuando fue aprobado. </w:t>
      </w:r>
    </w:p>
    <w:p w14:paraId="3943CA30" w14:textId="77777777" w:rsidR="00E65396" w:rsidRDefault="00E65396" w:rsidP="00773B16">
      <w:pPr>
        <w:pStyle w:val="NormalWeb"/>
        <w:spacing w:before="240" w:beforeAutospacing="0" w:after="0" w:afterAutospacing="0" w:line="360" w:lineRule="auto"/>
        <w:jc w:val="both"/>
      </w:pPr>
    </w:p>
    <w:p w14:paraId="1890ED57" w14:textId="77777777" w:rsidR="003970C0" w:rsidRPr="003970C0" w:rsidRDefault="00C86F51" w:rsidP="00E65396">
      <w:pPr>
        <w:jc w:val="center"/>
        <w:rPr>
          <w:rFonts w:cs="Arial"/>
          <w:b/>
          <w:bCs/>
          <w:color w:val="000000"/>
        </w:rPr>
      </w:pPr>
      <w:r w:rsidRPr="003970C0">
        <w:rPr>
          <w:b/>
          <w:bCs/>
        </w:rPr>
        <w:br/>
      </w:r>
      <w:r w:rsidR="00BF78E2" w:rsidRPr="003970C0">
        <w:rPr>
          <w:rFonts w:cs="Arial"/>
          <w:b/>
          <w:bCs/>
          <w:color w:val="000000"/>
        </w:rPr>
        <w:t xml:space="preserve">8.7.1. </w:t>
      </w:r>
      <w:r w:rsidRPr="003970C0">
        <w:rPr>
          <w:rFonts w:cs="Arial"/>
          <w:b/>
          <w:bCs/>
          <w:color w:val="000000"/>
        </w:rPr>
        <w:t>Normatividad</w:t>
      </w:r>
    </w:p>
    <w:p w14:paraId="611DF698" w14:textId="78B06123" w:rsidR="003970C0" w:rsidRDefault="003970C0" w:rsidP="003970C0">
      <w:pPr>
        <w:rPr>
          <w:rFonts w:cs="Arial"/>
          <w:color w:val="000000"/>
        </w:rPr>
      </w:pPr>
    </w:p>
    <w:p w14:paraId="218B636B" w14:textId="77777777" w:rsidR="00E65396" w:rsidRDefault="00E65396" w:rsidP="003970C0">
      <w:pPr>
        <w:rPr>
          <w:rFonts w:cs="Arial"/>
          <w:color w:val="000000"/>
        </w:rPr>
      </w:pPr>
    </w:p>
    <w:p w14:paraId="015EC23A" w14:textId="1AED25E0" w:rsidR="006D2A5F" w:rsidRDefault="006D2A5F" w:rsidP="006D2A5F">
      <w:r>
        <w:rPr>
          <w:rFonts w:cs="Arial"/>
          <w:color w:val="000000"/>
        </w:rPr>
        <w:t>Para resolver el problema de los conflictos que aparecen en el momento de tomar las decisiones en el área biomédica, surge la bioética de orientación principialista, que consiste en conseguir un método sistemático de reflexión que permita elegir una solución correcta ante un dilema bioético (</w:t>
      </w:r>
      <w:r w:rsidR="00514715">
        <w:rPr>
          <w:rFonts w:cs="Arial"/>
          <w:color w:val="000000"/>
        </w:rPr>
        <w:t>47,53</w:t>
      </w:r>
      <w:r>
        <w:rPr>
          <w:rFonts w:cs="Arial"/>
          <w:color w:val="000000"/>
        </w:rPr>
        <w:t>).  El ejercicio de la profesión médica estará fundado en el respeto a la dignidad humana, a los deberes y derechos consagrados en la Constitución Política Colombiana, además en las normas legales vigentes, como la Ley de Ética Colombiana de 1981(</w:t>
      </w:r>
      <w:r w:rsidR="00514715">
        <w:rPr>
          <w:rFonts w:cs="Arial"/>
          <w:color w:val="000000"/>
        </w:rPr>
        <w:t>54</w:t>
      </w:r>
      <w:r>
        <w:rPr>
          <w:rFonts w:cs="Arial"/>
          <w:color w:val="000000"/>
        </w:rPr>
        <w:t>). Dada la naturaleza del estudio, esta investigación se considera “sin riesgo” debido a que no se realizaron intervenciones sobre las dimensiones físicas, psicológicas o sociales de los médicos participantes y según la resolución No. 008430 de 1993 del Ministerio de Salud de la República de Colombia (</w:t>
      </w:r>
      <w:r w:rsidR="00514715">
        <w:rPr>
          <w:rFonts w:cs="Arial"/>
          <w:color w:val="000000"/>
        </w:rPr>
        <w:t>47</w:t>
      </w:r>
      <w:r>
        <w:rPr>
          <w:rFonts w:cs="Arial"/>
          <w:color w:val="000000"/>
        </w:rPr>
        <w:t>). En la presente investigación se siguieron los preceptos de respeto por la propiedad intelectual, se registraron las referencias bibliográficas con la norma Vancouver.</w:t>
      </w:r>
    </w:p>
    <w:p w14:paraId="2B4DDF72" w14:textId="77777777" w:rsidR="006D2A5F" w:rsidRDefault="006D2A5F" w:rsidP="006D2A5F">
      <w:pPr>
        <w:pStyle w:val="NormalWeb"/>
        <w:spacing w:before="0" w:beforeAutospacing="0" w:after="0" w:afterAutospacing="0" w:line="360" w:lineRule="auto"/>
        <w:jc w:val="both"/>
      </w:pPr>
      <w:r>
        <w:rPr>
          <w:rFonts w:ascii="Arial" w:hAnsi="Arial" w:cs="Arial"/>
          <w:color w:val="000000"/>
        </w:rPr>
        <w:t xml:space="preserve">De igual manera, los datos obtenidos de las entrevistas fueron confidenciales y manejados con la reserva necesaria y anonimato. </w:t>
      </w:r>
    </w:p>
    <w:p w14:paraId="6581F0FA" w14:textId="1AD2A02E" w:rsidR="006D2A5F" w:rsidRDefault="006D2A5F" w:rsidP="006D2A5F">
      <w:pPr>
        <w:pStyle w:val="NormalWeb"/>
        <w:spacing w:before="0" w:beforeAutospacing="0" w:after="0" w:afterAutospacing="0" w:line="360" w:lineRule="auto"/>
        <w:jc w:val="both"/>
        <w:rPr>
          <w:rFonts w:ascii="Arial" w:hAnsi="Arial" w:cs="Arial"/>
          <w:color w:val="000000"/>
        </w:rPr>
      </w:pPr>
      <w:r>
        <w:rPr>
          <w:rFonts w:ascii="Arial" w:hAnsi="Arial" w:cs="Arial"/>
          <w:color w:val="000000"/>
        </w:rPr>
        <w:t>En cuanto a los Derechos de Autor, teniendo en cuenta que no se han publicado por parte de la autora trabajos similares en el área de interés (Cuidados Paliativos) en Colombia se disminuye significativamente l riesgo de autoplagio o duplicación</w:t>
      </w:r>
      <w:r w:rsidR="00C6078E">
        <w:rPr>
          <w:rFonts w:ascii="Arial" w:hAnsi="Arial" w:cs="Arial"/>
          <w:color w:val="000000"/>
        </w:rPr>
        <w:t xml:space="preserve">, e incluso se evaluó el porcentaje, por </w:t>
      </w:r>
      <w:r w:rsidR="0089357D">
        <w:rPr>
          <w:rFonts w:ascii="Arial" w:hAnsi="Arial" w:cs="Arial"/>
          <w:color w:val="000000"/>
        </w:rPr>
        <w:t>e</w:t>
      </w:r>
      <w:r w:rsidR="00C6078E">
        <w:rPr>
          <w:rFonts w:ascii="Arial" w:hAnsi="Arial" w:cs="Arial"/>
          <w:color w:val="000000"/>
        </w:rPr>
        <w:t>l software</w:t>
      </w:r>
      <w:r w:rsidR="0089357D">
        <w:rPr>
          <w:rFonts w:ascii="Arial" w:hAnsi="Arial" w:cs="Arial"/>
          <w:color w:val="000000"/>
        </w:rPr>
        <w:t xml:space="preserve"> </w:t>
      </w:r>
      <w:r w:rsidR="0078688D">
        <w:rPr>
          <w:rFonts w:ascii="Arial" w:hAnsi="Arial" w:cs="Arial"/>
          <w:color w:val="000000"/>
        </w:rPr>
        <w:t>autoplagio</w:t>
      </w:r>
      <w:r w:rsidR="00514715">
        <w:rPr>
          <w:rFonts w:ascii="Arial" w:hAnsi="Arial" w:cs="Arial"/>
          <w:color w:val="000000"/>
        </w:rPr>
        <w:t xml:space="preserve"> </w:t>
      </w:r>
      <w:r w:rsidR="0089357D">
        <w:rPr>
          <w:rFonts w:ascii="Arial" w:hAnsi="Arial" w:cs="Arial"/>
          <w:color w:val="000000"/>
        </w:rPr>
        <w:t>Turnitin</w:t>
      </w:r>
      <w:r w:rsidR="00514715">
        <w:rPr>
          <w:rFonts w:ascii="Arial" w:hAnsi="Arial" w:cs="Arial"/>
          <w:color w:val="000000"/>
        </w:rPr>
        <w:t>, con un resultado de 10%</w:t>
      </w:r>
      <w:r>
        <w:rPr>
          <w:rFonts w:ascii="Arial" w:hAnsi="Arial" w:cs="Arial"/>
          <w:color w:val="000000"/>
        </w:rPr>
        <w:t>. (</w:t>
      </w:r>
      <w:r w:rsidR="00514715">
        <w:rPr>
          <w:rFonts w:ascii="Arial" w:hAnsi="Arial" w:cs="Arial"/>
          <w:color w:val="000000"/>
        </w:rPr>
        <w:t>48</w:t>
      </w:r>
      <w:r>
        <w:rPr>
          <w:rFonts w:ascii="Arial" w:hAnsi="Arial" w:cs="Arial"/>
          <w:color w:val="000000"/>
        </w:rPr>
        <w:t>,</w:t>
      </w:r>
      <w:r w:rsidR="00514715">
        <w:rPr>
          <w:rFonts w:ascii="Arial" w:hAnsi="Arial" w:cs="Arial"/>
          <w:color w:val="000000"/>
        </w:rPr>
        <w:t>49.</w:t>
      </w:r>
      <w:r>
        <w:rPr>
          <w:rFonts w:ascii="Arial" w:hAnsi="Arial" w:cs="Arial"/>
          <w:color w:val="000000"/>
        </w:rPr>
        <w:t xml:space="preserve">)  </w:t>
      </w:r>
    </w:p>
    <w:p w14:paraId="4506A6FC" w14:textId="77777777" w:rsidR="006D2A5F" w:rsidRDefault="006D2A5F" w:rsidP="006D2A5F">
      <w:pPr>
        <w:pStyle w:val="NormalWeb"/>
        <w:spacing w:before="0" w:beforeAutospacing="0" w:after="0" w:afterAutospacing="0" w:line="360" w:lineRule="auto"/>
        <w:jc w:val="both"/>
        <w:rPr>
          <w:rFonts w:ascii="Arial" w:hAnsi="Arial" w:cs="Arial"/>
          <w:color w:val="000000"/>
        </w:rPr>
      </w:pPr>
    </w:p>
    <w:p w14:paraId="2B40F2F5" w14:textId="77777777" w:rsidR="006D2A5F" w:rsidRDefault="006D2A5F" w:rsidP="006D2A5F">
      <w:pPr>
        <w:pStyle w:val="NormalWeb"/>
        <w:spacing w:before="0" w:beforeAutospacing="0" w:after="0" w:afterAutospacing="0" w:line="360" w:lineRule="auto"/>
        <w:jc w:val="both"/>
      </w:pPr>
      <w:r>
        <w:rPr>
          <w:rFonts w:ascii="Arial" w:hAnsi="Arial" w:cs="Arial"/>
          <w:color w:val="000000"/>
        </w:rPr>
        <w:lastRenderedPageBreak/>
        <w:t>Finalmente se planteó que en este trabajo de investigación no existen conflictos de intereses por parte de ninguna de las personas comprometidas. </w:t>
      </w:r>
    </w:p>
    <w:p w14:paraId="75B55992" w14:textId="77777777" w:rsidR="006D2A5F" w:rsidRDefault="006D2A5F" w:rsidP="006D2A5F"/>
    <w:p w14:paraId="493A3B90" w14:textId="13429C4D" w:rsidR="006D2A5F" w:rsidRDefault="006D2A5F" w:rsidP="006D2A5F">
      <w:pPr>
        <w:pStyle w:val="NormalWeb"/>
        <w:spacing w:before="0" w:beforeAutospacing="0" w:after="0" w:afterAutospacing="0" w:line="360" w:lineRule="auto"/>
        <w:jc w:val="both"/>
      </w:pPr>
      <w:r w:rsidRPr="004B49B2">
        <w:rPr>
          <w:rFonts w:ascii="Arial" w:hAnsi="Arial" w:cs="Arial"/>
          <w:color w:val="000000"/>
        </w:rPr>
        <w:t>Se aplicó, el Consentimiento informado</w:t>
      </w:r>
      <w:r w:rsidR="00514715">
        <w:rPr>
          <w:rFonts w:ascii="Arial" w:hAnsi="Arial" w:cs="Arial"/>
          <w:color w:val="000000"/>
        </w:rPr>
        <w:t xml:space="preserve"> (51) </w:t>
      </w:r>
      <w:r w:rsidRPr="004B49B2">
        <w:rPr>
          <w:rFonts w:ascii="Arial" w:hAnsi="Arial" w:cs="Arial"/>
          <w:color w:val="000000"/>
        </w:rPr>
        <w:t>, para darle a conocer</w:t>
      </w:r>
      <w:r>
        <w:rPr>
          <w:rFonts w:ascii="Arial" w:hAnsi="Arial" w:cs="Arial"/>
          <w:color w:val="000000"/>
        </w:rPr>
        <w:t xml:space="preserve"> las etapas en las que se desarrolló el trabajo y proporcionar la información suficiente relacionada con el estudio denominado</w:t>
      </w:r>
      <w:r>
        <w:rPr>
          <w:rFonts w:ascii="Arial" w:hAnsi="Arial" w:cs="Arial"/>
          <w:b/>
          <w:bCs/>
          <w:color w:val="000000"/>
        </w:rPr>
        <w:t xml:space="preserve"> “</w:t>
      </w:r>
      <w:r>
        <w:rPr>
          <w:rFonts w:ascii="Arial" w:hAnsi="Arial" w:cs="Arial"/>
          <w:color w:val="000000"/>
        </w:rPr>
        <w:t>Experiencia laboral médic</w:t>
      </w:r>
      <w:r w:rsidR="00EA6316">
        <w:rPr>
          <w:rFonts w:ascii="Arial" w:hAnsi="Arial" w:cs="Arial"/>
          <w:color w:val="000000"/>
        </w:rPr>
        <w:t>a</w:t>
      </w:r>
      <w:r>
        <w:rPr>
          <w:rFonts w:ascii="Arial" w:hAnsi="Arial" w:cs="Arial"/>
          <w:color w:val="000000"/>
        </w:rPr>
        <w:t xml:space="preserve"> </w:t>
      </w:r>
      <w:r w:rsidR="00FA5A50">
        <w:rPr>
          <w:rFonts w:ascii="Arial" w:hAnsi="Arial" w:cs="Arial"/>
          <w:color w:val="000000"/>
        </w:rPr>
        <w:t xml:space="preserve">en Bogotá </w:t>
      </w:r>
      <w:r w:rsidR="00EA6316">
        <w:rPr>
          <w:rFonts w:ascii="Arial" w:hAnsi="Arial" w:cs="Arial"/>
          <w:color w:val="000000"/>
        </w:rPr>
        <w:t xml:space="preserve">para </w:t>
      </w:r>
      <w:r>
        <w:rPr>
          <w:rFonts w:ascii="Arial" w:hAnsi="Arial" w:cs="Arial"/>
          <w:color w:val="000000"/>
        </w:rPr>
        <w:t xml:space="preserve">el manejo de opioides </w:t>
      </w:r>
      <w:r w:rsidR="00EA6316">
        <w:rPr>
          <w:rFonts w:ascii="Arial" w:hAnsi="Arial" w:cs="Arial"/>
          <w:color w:val="000000"/>
        </w:rPr>
        <w:t xml:space="preserve">en el </w:t>
      </w:r>
      <w:r>
        <w:rPr>
          <w:rFonts w:ascii="Arial" w:hAnsi="Arial" w:cs="Arial"/>
          <w:color w:val="000000"/>
        </w:rPr>
        <w:t>dolor crónico en cuidados paliativos” en el que usted participará, el cual tiene por objetivo: El propósito del presente estudio es: describir la experiencia laboral de los médicos colombianos en el manejo de opioides para el dolor crónico en cuidados paliativos. en las áreas de urgencias y consulta ambulatoria. El cual se logrará por medio de una entrevista anónima. Anexo I.</w:t>
      </w:r>
    </w:p>
    <w:p w14:paraId="5A0BD129" w14:textId="77777777" w:rsidR="006D2A5F" w:rsidRDefault="006D2A5F" w:rsidP="006D2A5F"/>
    <w:p w14:paraId="12640789" w14:textId="1F595B0C" w:rsidR="006D2A5F" w:rsidRPr="002725E2" w:rsidRDefault="006D2A5F" w:rsidP="006D2A5F">
      <w:pPr>
        <w:pStyle w:val="NormalWeb"/>
        <w:shd w:val="clear" w:color="auto" w:fill="FFFFFF"/>
        <w:spacing w:before="0" w:beforeAutospacing="0" w:after="0" w:afterAutospacing="0" w:line="360" w:lineRule="auto"/>
        <w:jc w:val="both"/>
        <w:rPr>
          <w:rFonts w:ascii="Arial" w:hAnsi="Arial" w:cs="Arial"/>
          <w:color w:val="000000"/>
          <w:shd w:val="clear" w:color="auto" w:fill="FFFFFF"/>
        </w:rPr>
      </w:pPr>
      <w:r w:rsidRPr="004B49B2">
        <w:rPr>
          <w:rFonts w:ascii="Arial" w:hAnsi="Arial" w:cs="Arial"/>
          <w:color w:val="000000"/>
        </w:rPr>
        <w:t xml:space="preserve">Adicionalmente se tuvo en cuenta, el </w:t>
      </w:r>
      <w:r>
        <w:rPr>
          <w:rFonts w:ascii="Arial" w:hAnsi="Arial" w:cs="Arial"/>
          <w:color w:val="000000"/>
          <w:shd w:val="clear" w:color="auto" w:fill="FFFFFF"/>
        </w:rPr>
        <w:t xml:space="preserve"> modelo administrativo-gerencial que se tuvo en cuenta, fueron  las Guías de Buena Práctica Clínica (BPC) (</w:t>
      </w:r>
      <w:r w:rsidR="0078688D">
        <w:rPr>
          <w:rFonts w:ascii="Arial" w:hAnsi="Arial" w:cs="Arial"/>
          <w:color w:val="000000"/>
          <w:shd w:val="clear" w:color="auto" w:fill="FFFFFF"/>
        </w:rPr>
        <w:t>48,49,53)</w:t>
      </w:r>
      <w:r>
        <w:rPr>
          <w:rFonts w:ascii="Arial" w:hAnsi="Arial" w:cs="Arial"/>
          <w:color w:val="000000"/>
          <w:shd w:val="clear" w:color="auto" w:fill="FFFFFF"/>
        </w:rPr>
        <w:t>, como las emitidas por el Ministerio de Salud y Protección social: Guía Nacional para el manejo adecuado de opioides en población adulta y pediátrica del 2022, en actualización este año publicación y socialización (</w:t>
      </w:r>
      <w:r w:rsidR="0078688D">
        <w:rPr>
          <w:rFonts w:ascii="Arial" w:hAnsi="Arial" w:cs="Arial"/>
          <w:color w:val="000000"/>
          <w:shd w:val="clear" w:color="auto" w:fill="FFFFFF"/>
        </w:rPr>
        <w:t>5</w:t>
      </w:r>
      <w:r>
        <w:rPr>
          <w:rFonts w:ascii="Arial" w:hAnsi="Arial" w:cs="Arial"/>
          <w:color w:val="000000"/>
          <w:shd w:val="clear" w:color="auto" w:fill="FFFFFF"/>
        </w:rPr>
        <w:t xml:space="preserve">).  Las BPC son un marco general de "garantía", documentos, que son universales </w:t>
      </w:r>
      <w:r w:rsidRPr="002725E2">
        <w:rPr>
          <w:rFonts w:ascii="Arial" w:hAnsi="Arial" w:cs="Arial"/>
          <w:color w:val="000000"/>
          <w:shd w:val="clear" w:color="auto" w:fill="FFFFFF"/>
        </w:rPr>
        <w:t xml:space="preserve">y </w:t>
      </w:r>
      <w:r>
        <w:rPr>
          <w:rFonts w:ascii="Arial" w:hAnsi="Arial" w:cs="Arial"/>
          <w:color w:val="000000"/>
          <w:shd w:val="clear" w:color="auto" w:fill="FFFFFF"/>
        </w:rPr>
        <w:t>que g</w:t>
      </w:r>
      <w:r w:rsidRPr="002725E2">
        <w:rPr>
          <w:rFonts w:ascii="Arial" w:hAnsi="Arial" w:cs="Arial"/>
          <w:color w:val="000000"/>
          <w:shd w:val="clear" w:color="auto" w:fill="FFFFFF"/>
        </w:rPr>
        <w:t>eneraron los comités de ética</w:t>
      </w:r>
      <w:r>
        <w:rPr>
          <w:rFonts w:ascii="Arial" w:hAnsi="Arial" w:cs="Arial"/>
          <w:color w:val="000000"/>
          <w:shd w:val="clear" w:color="auto" w:fill="FFFFFF"/>
        </w:rPr>
        <w:t xml:space="preserve"> </w:t>
      </w:r>
      <w:r w:rsidRPr="002725E2">
        <w:rPr>
          <w:rFonts w:ascii="Arial" w:hAnsi="Arial" w:cs="Arial"/>
          <w:color w:val="000000"/>
          <w:shd w:val="clear" w:color="auto" w:fill="FFFFFF"/>
        </w:rPr>
        <w:t>en Colombia</w:t>
      </w:r>
      <w:r>
        <w:rPr>
          <w:rFonts w:ascii="Arial" w:hAnsi="Arial" w:cs="Arial"/>
          <w:color w:val="000000"/>
          <w:shd w:val="clear" w:color="auto" w:fill="FFFFFF"/>
        </w:rPr>
        <w:t xml:space="preserve"> </w:t>
      </w:r>
      <w:r w:rsidRPr="002725E2">
        <w:rPr>
          <w:rFonts w:ascii="Arial" w:hAnsi="Arial" w:cs="Arial"/>
          <w:color w:val="000000"/>
          <w:shd w:val="clear" w:color="auto" w:fill="FFFFFF"/>
        </w:rPr>
        <w:t>a través de la resolución 2378 de 2008 (</w:t>
      </w:r>
      <w:r w:rsidR="0078688D">
        <w:rPr>
          <w:rFonts w:ascii="Arial" w:hAnsi="Arial" w:cs="Arial"/>
          <w:color w:val="000000"/>
          <w:shd w:val="clear" w:color="auto" w:fill="FFFFFF"/>
        </w:rPr>
        <w:t>53</w:t>
      </w:r>
      <w:r w:rsidRPr="002725E2">
        <w:rPr>
          <w:rFonts w:ascii="Arial" w:hAnsi="Arial" w:cs="Arial"/>
          <w:color w:val="000000"/>
          <w:shd w:val="clear" w:color="auto" w:fill="FFFFFF"/>
        </w:rPr>
        <w:t>).</w:t>
      </w:r>
    </w:p>
    <w:p w14:paraId="2281CCFE" w14:textId="77777777" w:rsidR="006D2A5F" w:rsidRDefault="006D2A5F" w:rsidP="006D2A5F">
      <w:pPr>
        <w:pStyle w:val="NormalWeb"/>
        <w:spacing w:before="0" w:beforeAutospacing="0" w:after="0" w:afterAutospacing="0" w:line="360" w:lineRule="auto"/>
        <w:jc w:val="both"/>
        <w:rPr>
          <w:rFonts w:ascii="Arial" w:hAnsi="Arial" w:cs="Arial"/>
          <w:b/>
          <w:bCs/>
        </w:rPr>
      </w:pPr>
    </w:p>
    <w:p w14:paraId="1F505EDB" w14:textId="48648511" w:rsidR="00C86F51" w:rsidRDefault="00C86F51" w:rsidP="00773B16">
      <w:pPr>
        <w:pStyle w:val="NormalWeb"/>
        <w:spacing w:before="0" w:beforeAutospacing="0" w:after="0" w:afterAutospacing="0" w:line="360" w:lineRule="auto"/>
        <w:jc w:val="both"/>
      </w:pPr>
      <w:r>
        <w:rPr>
          <w:rFonts w:ascii="Arial" w:hAnsi="Arial" w:cs="Arial"/>
          <w:color w:val="000000"/>
        </w:rPr>
        <w:t>Est</w:t>
      </w:r>
      <w:r w:rsidR="00FE4709">
        <w:rPr>
          <w:rFonts w:ascii="Arial" w:hAnsi="Arial" w:cs="Arial"/>
          <w:color w:val="000000"/>
        </w:rPr>
        <w:t>a I</w:t>
      </w:r>
      <w:r>
        <w:rPr>
          <w:rFonts w:ascii="Arial" w:hAnsi="Arial" w:cs="Arial"/>
          <w:color w:val="000000"/>
        </w:rPr>
        <w:t>nvestigación se desarrolló con médicos, respetando los principios bioéticos de autonomía, justicia, beneficencia y no maleficencia, establecidos por la Declaración de Helsinki (</w:t>
      </w:r>
      <w:r w:rsidR="0078688D">
        <w:rPr>
          <w:rFonts w:ascii="Arial" w:hAnsi="Arial" w:cs="Arial"/>
          <w:color w:val="000000"/>
        </w:rPr>
        <w:t>5</w:t>
      </w:r>
      <w:r>
        <w:rPr>
          <w:rFonts w:ascii="Arial" w:hAnsi="Arial" w:cs="Arial"/>
          <w:color w:val="000000"/>
        </w:rPr>
        <w:t>0), al considerar que a todas los médicos participantes en el estudio se les respetará su autonomía y autodeterminación para participar de forma libre e informada. </w:t>
      </w:r>
    </w:p>
    <w:p w14:paraId="6953B0A7" w14:textId="77777777" w:rsidR="00C86F51" w:rsidRDefault="00C86F51" w:rsidP="00773B16"/>
    <w:p w14:paraId="4AACE03E" w14:textId="5F5DD92E" w:rsidR="00C86F51" w:rsidRDefault="00C86F51">
      <w:pPr>
        <w:pStyle w:val="NormalWeb"/>
        <w:numPr>
          <w:ilvl w:val="0"/>
          <w:numId w:val="36"/>
        </w:numPr>
        <w:spacing w:before="0" w:beforeAutospacing="0" w:after="0" w:afterAutospacing="0" w:line="360" w:lineRule="auto"/>
        <w:jc w:val="both"/>
      </w:pPr>
      <w:r>
        <w:rPr>
          <w:rFonts w:ascii="Arial" w:hAnsi="Arial" w:cs="Arial"/>
          <w:color w:val="000000"/>
        </w:rPr>
        <w:t xml:space="preserve">Principio de autonomía:  Se trató con el máximo respeto a los médicos informantes, comenzando por  la obtención del consentimiento informado para las entrevistas a todos los participantes de la investigación, en el que se </w:t>
      </w:r>
      <w:r>
        <w:rPr>
          <w:rFonts w:ascii="Arial" w:hAnsi="Arial" w:cs="Arial"/>
          <w:color w:val="000000"/>
        </w:rPr>
        <w:lastRenderedPageBreak/>
        <w:t>explicará que los datos personales no serán divulgados y tendrán fines exclusivamente investigativos, cualquier médico participante pod</w:t>
      </w:r>
      <w:r w:rsidR="00BF78E2">
        <w:rPr>
          <w:rFonts w:ascii="Arial" w:hAnsi="Arial" w:cs="Arial"/>
          <w:color w:val="000000"/>
        </w:rPr>
        <w:t>ía</w:t>
      </w:r>
      <w:r>
        <w:rPr>
          <w:rFonts w:ascii="Arial" w:hAnsi="Arial" w:cs="Arial"/>
          <w:color w:val="000000"/>
        </w:rPr>
        <w:t xml:space="preserve"> retirarse de la investigación cuando así lo considere, no existirá ningún tipo de contraprestación económica o en especie más que mejorar la calidad de los servicios de salud ni los médicos participantes. (</w:t>
      </w:r>
      <w:r w:rsidR="006656A9">
        <w:rPr>
          <w:rFonts w:ascii="Arial" w:hAnsi="Arial" w:cs="Arial"/>
          <w:color w:val="000000"/>
        </w:rPr>
        <w:t>50</w:t>
      </w:r>
      <w:r>
        <w:rPr>
          <w:rFonts w:ascii="Arial" w:hAnsi="Arial" w:cs="Arial"/>
          <w:color w:val="000000"/>
        </w:rPr>
        <w:t>)</w:t>
      </w:r>
    </w:p>
    <w:p w14:paraId="652381BD" w14:textId="0C242571" w:rsidR="00C86F51" w:rsidRDefault="00C86F51" w:rsidP="00773B16"/>
    <w:p w14:paraId="61BD1C11" w14:textId="77777777" w:rsidR="00D71B7F" w:rsidRDefault="00D71B7F" w:rsidP="00773B16"/>
    <w:p w14:paraId="1E3519FC" w14:textId="3DD76A0B" w:rsidR="00C86F51" w:rsidRDefault="00C86F51" w:rsidP="006656A9">
      <w:pPr>
        <w:pStyle w:val="NormalWeb"/>
        <w:spacing w:before="0" w:beforeAutospacing="0" w:after="0" w:afterAutospacing="0" w:line="360" w:lineRule="auto"/>
        <w:jc w:val="center"/>
      </w:pPr>
      <w:r w:rsidRPr="003970C0">
        <w:rPr>
          <w:rFonts w:ascii="Arial" w:hAnsi="Arial" w:cs="Arial"/>
          <w:b/>
          <w:bCs/>
          <w:color w:val="000000"/>
        </w:rPr>
        <w:t>8.7.2</w:t>
      </w:r>
      <w:r w:rsidR="00BF78E2" w:rsidRPr="003970C0">
        <w:rPr>
          <w:rFonts w:ascii="Arial" w:hAnsi="Arial" w:cs="Arial"/>
          <w:b/>
          <w:bCs/>
          <w:color w:val="000000"/>
        </w:rPr>
        <w:t xml:space="preserve">.1.1. </w:t>
      </w:r>
      <w:r w:rsidRPr="003970C0">
        <w:rPr>
          <w:rFonts w:ascii="Arial" w:hAnsi="Arial" w:cs="Arial"/>
          <w:b/>
          <w:bCs/>
          <w:color w:val="000000"/>
        </w:rPr>
        <w:t>Consentimiento informado</w:t>
      </w:r>
      <w:r>
        <w:rPr>
          <w:rFonts w:ascii="Arial" w:hAnsi="Arial" w:cs="Arial"/>
          <w:color w:val="000000"/>
        </w:rPr>
        <w:t xml:space="preserve"> (</w:t>
      </w:r>
      <w:r w:rsidR="0078688D">
        <w:rPr>
          <w:rFonts w:ascii="Arial" w:hAnsi="Arial" w:cs="Arial"/>
          <w:color w:val="000000"/>
        </w:rPr>
        <w:t>51</w:t>
      </w:r>
      <w:r>
        <w:rPr>
          <w:rFonts w:ascii="Arial" w:hAnsi="Arial" w:cs="Arial"/>
          <w:color w:val="000000"/>
        </w:rPr>
        <w:t>,</w:t>
      </w:r>
      <w:r w:rsidR="0078688D">
        <w:rPr>
          <w:rFonts w:ascii="Arial" w:hAnsi="Arial" w:cs="Arial"/>
          <w:color w:val="000000"/>
        </w:rPr>
        <w:t>52</w:t>
      </w:r>
      <w:r>
        <w:rPr>
          <w:rFonts w:ascii="Arial" w:hAnsi="Arial" w:cs="Arial"/>
          <w:color w:val="000000"/>
        </w:rPr>
        <w:t>)</w:t>
      </w:r>
    </w:p>
    <w:p w14:paraId="7632A8B8" w14:textId="77777777" w:rsidR="00C86F51" w:rsidRDefault="00C86F51" w:rsidP="006656A9">
      <w:pPr>
        <w:jc w:val="center"/>
      </w:pPr>
    </w:p>
    <w:p w14:paraId="107F8253" w14:textId="7E89DA2F" w:rsidR="00C86F51" w:rsidRDefault="00C86F51" w:rsidP="006656A9">
      <w:pPr>
        <w:pStyle w:val="NormalWeb"/>
        <w:spacing w:before="0" w:beforeAutospacing="0" w:after="0" w:afterAutospacing="0" w:line="360" w:lineRule="auto"/>
        <w:jc w:val="both"/>
      </w:pPr>
      <w:r>
        <w:rPr>
          <w:rFonts w:ascii="Arial" w:hAnsi="Arial" w:cs="Arial"/>
          <w:color w:val="000000"/>
        </w:rPr>
        <w:t>El presente documento, tiene como finalidad darle a conocer las etapas en las que se desarrollará el trabajo y proporcionar la información suficiente relacionada con el estudio denominado</w:t>
      </w:r>
      <w:r>
        <w:rPr>
          <w:rFonts w:ascii="Arial" w:hAnsi="Arial" w:cs="Arial"/>
          <w:b/>
          <w:bCs/>
          <w:color w:val="000000"/>
        </w:rPr>
        <w:t xml:space="preserve"> “</w:t>
      </w:r>
      <w:r>
        <w:rPr>
          <w:rFonts w:ascii="Arial" w:hAnsi="Arial" w:cs="Arial"/>
          <w:color w:val="000000"/>
        </w:rPr>
        <w:t xml:space="preserve">Experiencia laboral </w:t>
      </w:r>
      <w:r w:rsidR="00EA6316">
        <w:rPr>
          <w:rFonts w:ascii="Arial" w:hAnsi="Arial" w:cs="Arial"/>
          <w:color w:val="000000"/>
        </w:rPr>
        <w:t xml:space="preserve">médica en Bogotá en el manejo de </w:t>
      </w:r>
      <w:r>
        <w:rPr>
          <w:rFonts w:ascii="Arial" w:hAnsi="Arial" w:cs="Arial"/>
          <w:color w:val="000000"/>
        </w:rPr>
        <w:t xml:space="preserve">opioides para el dolor crónico en cuidados paliativos” en el que usted participará, el cual tiene por objetivo: El propósito del presente estudio es: describir la experiencia laboral de los médicos </w:t>
      </w:r>
      <w:r w:rsidR="0078688D">
        <w:rPr>
          <w:rFonts w:ascii="Arial" w:hAnsi="Arial" w:cs="Arial"/>
          <w:color w:val="000000"/>
        </w:rPr>
        <w:t>en Bogotá</w:t>
      </w:r>
      <w:r>
        <w:rPr>
          <w:rFonts w:ascii="Arial" w:hAnsi="Arial" w:cs="Arial"/>
          <w:color w:val="000000"/>
        </w:rPr>
        <w:t xml:space="preserve"> en el manejo de opioides para el dolor crónico en cuidados paliativos. </w:t>
      </w:r>
      <w:r w:rsidR="006656A9">
        <w:rPr>
          <w:rFonts w:ascii="Arial" w:hAnsi="Arial" w:cs="Arial"/>
          <w:color w:val="000000"/>
        </w:rPr>
        <w:t>E</w:t>
      </w:r>
      <w:r>
        <w:rPr>
          <w:rFonts w:ascii="Arial" w:hAnsi="Arial" w:cs="Arial"/>
          <w:color w:val="000000"/>
        </w:rPr>
        <w:t>n las áreas de urgencias y consulta ambulatoria. El cual se logr</w:t>
      </w:r>
      <w:r w:rsidR="0078688D">
        <w:rPr>
          <w:rFonts w:ascii="Arial" w:hAnsi="Arial" w:cs="Arial"/>
          <w:color w:val="000000"/>
        </w:rPr>
        <w:t>ó</w:t>
      </w:r>
      <w:r>
        <w:rPr>
          <w:rFonts w:ascii="Arial" w:hAnsi="Arial" w:cs="Arial"/>
          <w:color w:val="000000"/>
        </w:rPr>
        <w:t xml:space="preserve"> por medio de una entrevista anónima. </w:t>
      </w:r>
      <w:r w:rsidR="003970C0">
        <w:rPr>
          <w:rFonts w:ascii="Arial" w:hAnsi="Arial" w:cs="Arial"/>
          <w:color w:val="000000"/>
        </w:rPr>
        <w:t>Anexo I</w:t>
      </w:r>
      <w:r w:rsidR="0078688D">
        <w:rPr>
          <w:rFonts w:ascii="Arial" w:hAnsi="Arial" w:cs="Arial"/>
          <w:color w:val="000000"/>
        </w:rPr>
        <w:t>.</w:t>
      </w:r>
    </w:p>
    <w:p w14:paraId="06B757CA" w14:textId="77777777" w:rsidR="00C86F51" w:rsidRDefault="00C86F51" w:rsidP="006656A9"/>
    <w:p w14:paraId="5E52E5E5" w14:textId="42703ECA" w:rsidR="006D2A5F" w:rsidRDefault="006D2A5F"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Basado en los Principios de: </w:t>
      </w:r>
    </w:p>
    <w:p w14:paraId="6725AA17" w14:textId="77777777" w:rsidR="006D2A5F" w:rsidRDefault="006D2A5F" w:rsidP="00773B16">
      <w:pPr>
        <w:pStyle w:val="NormalWeb"/>
        <w:spacing w:before="0" w:beforeAutospacing="0" w:after="0" w:afterAutospacing="0" w:line="360" w:lineRule="auto"/>
        <w:jc w:val="both"/>
        <w:rPr>
          <w:rFonts w:ascii="Arial" w:hAnsi="Arial" w:cs="Arial"/>
          <w:color w:val="000000"/>
        </w:rPr>
      </w:pPr>
    </w:p>
    <w:p w14:paraId="6297A9CF" w14:textId="6F24BD4E" w:rsidR="00C86F51" w:rsidRPr="00BF7CCA" w:rsidRDefault="006D2A5F">
      <w:pPr>
        <w:pStyle w:val="NormalWeb"/>
        <w:numPr>
          <w:ilvl w:val="0"/>
          <w:numId w:val="35"/>
        </w:numPr>
        <w:spacing w:before="0" w:beforeAutospacing="0" w:after="0" w:afterAutospacing="0" w:line="360" w:lineRule="auto"/>
        <w:jc w:val="both"/>
      </w:pPr>
      <w:r w:rsidRPr="00BF7CCA">
        <w:rPr>
          <w:rFonts w:ascii="Arial" w:hAnsi="Arial" w:cs="Arial"/>
          <w:color w:val="000000"/>
        </w:rPr>
        <w:t>Benef</w:t>
      </w:r>
      <w:r w:rsidR="00C86F51" w:rsidRPr="00BF7CCA">
        <w:rPr>
          <w:rFonts w:ascii="Arial" w:hAnsi="Arial" w:cs="Arial"/>
          <w:color w:val="000000"/>
        </w:rPr>
        <w:t>icencia/ No maleficencia:  Este principio debe entenderse como la obligación de no hacer daño a los médicos participantes al no calificar, juzgar, ni confrontar el pensamiento y actuación de los médicos participantes del estudio (5</w:t>
      </w:r>
      <w:r w:rsidR="0078688D">
        <w:rPr>
          <w:rFonts w:ascii="Arial" w:hAnsi="Arial" w:cs="Arial"/>
          <w:color w:val="000000"/>
        </w:rPr>
        <w:t>0</w:t>
      </w:r>
      <w:r w:rsidR="00C86F51" w:rsidRPr="00BF7CCA">
        <w:rPr>
          <w:rFonts w:ascii="Arial" w:hAnsi="Arial" w:cs="Arial"/>
          <w:color w:val="000000"/>
        </w:rPr>
        <w:t>). Se respet</w:t>
      </w:r>
      <w:r w:rsidR="006656A9">
        <w:rPr>
          <w:rFonts w:ascii="Arial" w:hAnsi="Arial" w:cs="Arial"/>
          <w:color w:val="000000"/>
        </w:rPr>
        <w:t>ó</w:t>
      </w:r>
      <w:r w:rsidR="00C86F51" w:rsidRPr="00BF7CCA">
        <w:rPr>
          <w:rFonts w:ascii="Arial" w:hAnsi="Arial" w:cs="Arial"/>
          <w:color w:val="000000"/>
        </w:rPr>
        <w:t xml:space="preserve"> la dignidad y se proteg</w:t>
      </w:r>
      <w:r w:rsidR="006656A9">
        <w:rPr>
          <w:rFonts w:ascii="Arial" w:hAnsi="Arial" w:cs="Arial"/>
          <w:color w:val="000000"/>
        </w:rPr>
        <w:t>ió</w:t>
      </w:r>
      <w:r w:rsidR="00C86F51" w:rsidRPr="00BF7CCA">
        <w:rPr>
          <w:rFonts w:ascii="Arial" w:hAnsi="Arial" w:cs="Arial"/>
          <w:color w:val="000000"/>
        </w:rPr>
        <w:t xml:space="preserve"> los derechos y bienestar de los médicos que participarán en la investigación, en el terreno práctico tratando de maximizar todos los posibles beneficios para los participantes, y que existen las medidas para incrementarlos en lo posible, como generar políticas de salud, guías de opioides, educación</w:t>
      </w:r>
      <w:r w:rsidR="00FE4709" w:rsidRPr="00BF7CCA">
        <w:rPr>
          <w:rFonts w:ascii="Arial" w:hAnsi="Arial" w:cs="Arial"/>
          <w:color w:val="000000"/>
        </w:rPr>
        <w:t xml:space="preserve">. </w:t>
      </w:r>
      <w:r w:rsidR="00C86F51" w:rsidRPr="00BF7CCA">
        <w:rPr>
          <w:rFonts w:ascii="Arial" w:hAnsi="Arial" w:cs="Arial"/>
          <w:color w:val="000000"/>
        </w:rPr>
        <w:t xml:space="preserve"> Se </w:t>
      </w:r>
      <w:r w:rsidR="002075DA" w:rsidRPr="00BF7CCA">
        <w:rPr>
          <w:rFonts w:ascii="Arial" w:hAnsi="Arial" w:cs="Arial"/>
          <w:color w:val="000000"/>
        </w:rPr>
        <w:t>evaluó</w:t>
      </w:r>
      <w:r w:rsidR="00C86F51" w:rsidRPr="00BF7CCA">
        <w:rPr>
          <w:rFonts w:ascii="Arial" w:hAnsi="Arial" w:cs="Arial"/>
          <w:color w:val="000000"/>
        </w:rPr>
        <w:t xml:space="preserve"> riesgo/beneficio bajo la evaluación del comité ético</w:t>
      </w:r>
      <w:r w:rsidR="00BF7CCA" w:rsidRPr="00BF7CCA">
        <w:rPr>
          <w:rFonts w:ascii="Arial" w:hAnsi="Arial" w:cs="Arial"/>
          <w:color w:val="000000"/>
        </w:rPr>
        <w:t xml:space="preserve"> de la Universidad Antonio Nariño.</w:t>
      </w:r>
    </w:p>
    <w:p w14:paraId="7FFE0D76" w14:textId="77777777" w:rsidR="00BF7CCA" w:rsidRDefault="00BF7CCA" w:rsidP="00BF7CCA">
      <w:pPr>
        <w:pStyle w:val="NormalWeb"/>
        <w:spacing w:before="0" w:beforeAutospacing="0" w:after="0" w:afterAutospacing="0" w:line="360" w:lineRule="auto"/>
        <w:ind w:left="720"/>
        <w:jc w:val="both"/>
      </w:pPr>
    </w:p>
    <w:p w14:paraId="6F5A67ED" w14:textId="2EF93348" w:rsidR="00C86F51" w:rsidRDefault="00BF7CCA">
      <w:pPr>
        <w:pStyle w:val="NormalWeb"/>
        <w:numPr>
          <w:ilvl w:val="0"/>
          <w:numId w:val="35"/>
        </w:numPr>
        <w:spacing w:before="0" w:beforeAutospacing="0" w:after="0" w:afterAutospacing="0" w:line="360" w:lineRule="auto"/>
        <w:jc w:val="both"/>
        <w:rPr>
          <w:rFonts w:ascii="Arial" w:hAnsi="Arial" w:cs="Arial"/>
          <w:color w:val="000000"/>
          <w:shd w:val="clear" w:color="auto" w:fill="FFFFFF"/>
        </w:rPr>
      </w:pPr>
      <w:r>
        <w:rPr>
          <w:rFonts w:ascii="Arial" w:hAnsi="Arial" w:cs="Arial"/>
          <w:color w:val="000000"/>
        </w:rPr>
        <w:t>Justicia</w:t>
      </w:r>
      <w:r w:rsidR="00C86F51">
        <w:rPr>
          <w:rFonts w:ascii="Arial" w:hAnsi="Arial" w:cs="Arial"/>
          <w:color w:val="000000"/>
        </w:rPr>
        <w:t xml:space="preserve">:  El investigador </w:t>
      </w:r>
      <w:r>
        <w:rPr>
          <w:rFonts w:ascii="Arial" w:hAnsi="Arial" w:cs="Arial"/>
          <w:color w:val="000000"/>
        </w:rPr>
        <w:t xml:space="preserve">tuvo </w:t>
      </w:r>
      <w:r w:rsidR="00C86F51">
        <w:rPr>
          <w:rFonts w:ascii="Arial" w:hAnsi="Arial" w:cs="Arial"/>
          <w:color w:val="000000"/>
        </w:rPr>
        <w:t>un comportamiento ético y moral respetando los valores de honestidad, exactitud, eficiencia y objetividad de la investigación a realizar, asumiendo la responsabilidad por todo el proceso y los resultados de la investigación, previniendo la mala conducta científica con acciones u omisiones que de manera intencional se aparten de las pautas éticas de la investigación. (</w:t>
      </w:r>
      <w:r w:rsidR="006656A9">
        <w:rPr>
          <w:rFonts w:ascii="Arial" w:hAnsi="Arial" w:cs="Arial"/>
          <w:color w:val="000000"/>
        </w:rPr>
        <w:t>50</w:t>
      </w:r>
      <w:r w:rsidR="00C86F51">
        <w:rPr>
          <w:rFonts w:ascii="Arial" w:hAnsi="Arial" w:cs="Arial"/>
          <w:color w:val="000000"/>
        </w:rPr>
        <w:t xml:space="preserve">). </w:t>
      </w:r>
      <w:r w:rsidR="00C86F51">
        <w:rPr>
          <w:rFonts w:ascii="Arial" w:hAnsi="Arial" w:cs="Arial"/>
          <w:color w:val="000000"/>
          <w:shd w:val="clear" w:color="auto" w:fill="FFFFFF"/>
        </w:rPr>
        <w:t>Este principio convierte al personal sanitario en gestor y administrador de los recursos y de los servicios, que deberá utilizar de una forma efectiva y eficiente, evitando actuaciones sanitarias inadecuadas. </w:t>
      </w:r>
    </w:p>
    <w:p w14:paraId="03369C71" w14:textId="77777777" w:rsidR="000C32E2" w:rsidRDefault="000C32E2" w:rsidP="000C32E2">
      <w:pPr>
        <w:pStyle w:val="NormalWeb"/>
        <w:spacing w:before="0" w:beforeAutospacing="0" w:after="0" w:afterAutospacing="0" w:line="360" w:lineRule="auto"/>
        <w:ind w:left="720"/>
        <w:jc w:val="center"/>
        <w:rPr>
          <w:rFonts w:ascii="Arial" w:hAnsi="Arial" w:cs="Arial"/>
          <w:b/>
          <w:bCs/>
          <w:i/>
          <w:iCs/>
          <w:color w:val="000000"/>
          <w:u w:val="single"/>
        </w:rPr>
      </w:pPr>
      <w:bookmarkStart w:id="4" w:name="_Hlk117011179"/>
    </w:p>
    <w:p w14:paraId="7D540EC6" w14:textId="706454F0" w:rsidR="00C86F51" w:rsidRPr="00DB645E" w:rsidRDefault="000C32E2" w:rsidP="000C32E2">
      <w:pPr>
        <w:pStyle w:val="NormalWeb"/>
        <w:spacing w:before="0" w:beforeAutospacing="0" w:after="0" w:afterAutospacing="0" w:line="360" w:lineRule="auto"/>
        <w:ind w:left="720"/>
        <w:jc w:val="center"/>
        <w:rPr>
          <w:rFonts w:ascii="Arial" w:hAnsi="Arial" w:cs="Arial"/>
          <w:b/>
          <w:bCs/>
          <w:i/>
          <w:iCs/>
          <w:u w:val="single"/>
        </w:rPr>
      </w:pPr>
      <w:r>
        <w:rPr>
          <w:rFonts w:ascii="Arial" w:hAnsi="Arial" w:cs="Arial"/>
          <w:b/>
          <w:bCs/>
          <w:i/>
          <w:iCs/>
          <w:color w:val="000000"/>
          <w:u w:val="single"/>
        </w:rPr>
        <w:t>8.8.</w:t>
      </w:r>
      <w:r w:rsidR="00C86F51" w:rsidRPr="00DB645E">
        <w:rPr>
          <w:rFonts w:ascii="Arial" w:hAnsi="Arial" w:cs="Arial"/>
          <w:b/>
          <w:bCs/>
          <w:i/>
          <w:iCs/>
          <w:color w:val="000000"/>
          <w:u w:val="single"/>
        </w:rPr>
        <w:t>Mecanismos de divulgación y socialización</w:t>
      </w:r>
      <w:bookmarkEnd w:id="4"/>
      <w:r w:rsidR="004D664C" w:rsidRPr="00DB645E">
        <w:rPr>
          <w:rFonts w:ascii="Arial" w:hAnsi="Arial" w:cs="Arial"/>
          <w:b/>
          <w:bCs/>
          <w:i/>
          <w:iCs/>
          <w:color w:val="000000"/>
          <w:u w:val="single"/>
        </w:rPr>
        <w:t>: DE LA TEORÍA A LA YA ACCIÓN DEL CAMBIO</w:t>
      </w:r>
    </w:p>
    <w:p w14:paraId="1CC7D025" w14:textId="2E619473" w:rsidR="00C86F51" w:rsidRPr="00DB645E" w:rsidRDefault="00C86F51" w:rsidP="00773B16">
      <w:pPr>
        <w:rPr>
          <w:rFonts w:cs="Arial"/>
          <w:i/>
          <w:iCs/>
          <w:u w:val="single"/>
        </w:rPr>
      </w:pPr>
    </w:p>
    <w:p w14:paraId="7088D857" w14:textId="77777777" w:rsidR="006656A9" w:rsidRPr="002725E2" w:rsidRDefault="006656A9" w:rsidP="00773B16">
      <w:pPr>
        <w:rPr>
          <w:rFonts w:cs="Arial"/>
        </w:rPr>
      </w:pPr>
    </w:p>
    <w:p w14:paraId="3888EBFD" w14:textId="40E7D5A1" w:rsidR="00C86F51" w:rsidRDefault="00C86F51" w:rsidP="00773B16">
      <w:pPr>
        <w:pStyle w:val="NormalWeb"/>
        <w:spacing w:before="0" w:beforeAutospacing="0" w:after="0" w:afterAutospacing="0" w:line="360" w:lineRule="auto"/>
        <w:jc w:val="both"/>
        <w:rPr>
          <w:rFonts w:ascii="Arial" w:hAnsi="Arial" w:cs="Arial"/>
          <w:color w:val="000000"/>
        </w:rPr>
      </w:pPr>
      <w:r w:rsidRPr="002725E2">
        <w:rPr>
          <w:rFonts w:ascii="Arial" w:hAnsi="Arial" w:cs="Arial"/>
          <w:color w:val="000000"/>
        </w:rPr>
        <w:t>Los resultados del estudio s</w:t>
      </w:r>
      <w:r w:rsidR="00D1232F">
        <w:rPr>
          <w:rFonts w:ascii="Arial" w:hAnsi="Arial" w:cs="Arial"/>
          <w:color w:val="000000"/>
        </w:rPr>
        <w:t xml:space="preserve">e dieron a </w:t>
      </w:r>
      <w:r w:rsidRPr="002725E2">
        <w:rPr>
          <w:rFonts w:ascii="Arial" w:hAnsi="Arial" w:cs="Arial"/>
          <w:color w:val="000000"/>
        </w:rPr>
        <w:t>conocer a los participantes a través de la entrega y socialización del documento final. Se realizó una divulgación en el</w:t>
      </w:r>
      <w:r>
        <w:rPr>
          <w:rFonts w:ascii="Arial" w:hAnsi="Arial" w:cs="Arial"/>
          <w:color w:val="000000"/>
        </w:rPr>
        <w:t xml:space="preserve"> Congreso de la ACED realizado en Pereira en septiembre de 2022, con la realización de un Póster y Comunicación publicada en la revista de la ACED y divulgación masiva. </w:t>
      </w:r>
      <w:r w:rsidR="00EC6A1B">
        <w:rPr>
          <w:rFonts w:ascii="Arial" w:hAnsi="Arial" w:cs="Arial"/>
          <w:color w:val="000000"/>
        </w:rPr>
        <w:t xml:space="preserve">Se </w:t>
      </w:r>
      <w:r w:rsidR="0097774A">
        <w:rPr>
          <w:rFonts w:ascii="Arial" w:hAnsi="Arial" w:cs="Arial"/>
          <w:color w:val="000000"/>
        </w:rPr>
        <w:t>somet</w:t>
      </w:r>
      <w:r w:rsidR="004D664C">
        <w:rPr>
          <w:rFonts w:ascii="Arial" w:hAnsi="Arial" w:cs="Arial"/>
          <w:color w:val="000000"/>
        </w:rPr>
        <w:t>ió</w:t>
      </w:r>
      <w:r w:rsidR="0097774A">
        <w:rPr>
          <w:rFonts w:ascii="Arial" w:hAnsi="Arial" w:cs="Arial"/>
          <w:color w:val="000000"/>
        </w:rPr>
        <w:t xml:space="preserve"> como </w:t>
      </w:r>
      <w:r w:rsidR="00EC6A1B">
        <w:rPr>
          <w:rFonts w:ascii="Arial" w:hAnsi="Arial" w:cs="Arial"/>
          <w:color w:val="000000"/>
        </w:rPr>
        <w:t xml:space="preserve">un </w:t>
      </w:r>
      <w:r w:rsidR="003970C0">
        <w:rPr>
          <w:rFonts w:ascii="Arial" w:hAnsi="Arial" w:cs="Arial"/>
          <w:color w:val="000000"/>
        </w:rPr>
        <w:t>artículo</w:t>
      </w:r>
      <w:r w:rsidR="00EC6A1B">
        <w:rPr>
          <w:rFonts w:ascii="Arial" w:hAnsi="Arial" w:cs="Arial"/>
          <w:color w:val="000000"/>
        </w:rPr>
        <w:t xml:space="preserve"> como Original en la Revista </w:t>
      </w:r>
      <w:r w:rsidR="00EC6A1B" w:rsidRPr="002725E2">
        <w:rPr>
          <w:rFonts w:ascii="Arial" w:hAnsi="Arial" w:cs="Arial"/>
          <w:color w:val="000000"/>
        </w:rPr>
        <w:t xml:space="preserve">Colombiana de Anestesia,Q3.  </w:t>
      </w:r>
      <w:hyperlink r:id="rId14" w:history="1">
        <w:r w:rsidR="00EC6A1B" w:rsidRPr="002725E2">
          <w:rPr>
            <w:rStyle w:val="Hipervnculo"/>
            <w:rFonts w:ascii="Arial" w:hAnsi="Arial" w:cs="Arial"/>
          </w:rPr>
          <w:t>https://www.revcolanest.com.co/index.php/rca</w:t>
        </w:r>
      </w:hyperlink>
      <w:r w:rsidR="00EC6A1B" w:rsidRPr="002725E2">
        <w:rPr>
          <w:rFonts w:ascii="Arial" w:hAnsi="Arial" w:cs="Arial"/>
          <w:color w:val="000000"/>
        </w:rPr>
        <w:t xml:space="preserve">. </w:t>
      </w:r>
    </w:p>
    <w:p w14:paraId="5A7FDAE2" w14:textId="479764DF" w:rsidR="006D2A5F" w:rsidRPr="004D664C" w:rsidRDefault="006D2A5F" w:rsidP="00773B16">
      <w:pPr>
        <w:pStyle w:val="NormalWeb"/>
        <w:spacing w:before="0" w:beforeAutospacing="0" w:after="0" w:afterAutospacing="0" w:line="360" w:lineRule="auto"/>
        <w:jc w:val="both"/>
        <w:rPr>
          <w:rFonts w:ascii="Arial" w:hAnsi="Arial" w:cs="Arial"/>
          <w:b/>
          <w:bCs/>
          <w:color w:val="000000"/>
        </w:rPr>
      </w:pPr>
      <w:r w:rsidRPr="004D664C">
        <w:rPr>
          <w:rFonts w:ascii="Arial" w:hAnsi="Arial" w:cs="Arial"/>
          <w:b/>
          <w:bCs/>
          <w:color w:val="000000"/>
        </w:rPr>
        <w:t xml:space="preserve">El 23 de noviembre se realizó </w:t>
      </w:r>
      <w:r w:rsidR="00A30CAA" w:rsidRPr="004D664C">
        <w:rPr>
          <w:rFonts w:ascii="Arial" w:hAnsi="Arial" w:cs="Arial"/>
          <w:b/>
          <w:bCs/>
          <w:color w:val="000000"/>
        </w:rPr>
        <w:t>una nueva presentación</w:t>
      </w:r>
      <w:r w:rsidRPr="004D664C">
        <w:rPr>
          <w:rFonts w:ascii="Arial" w:hAnsi="Arial" w:cs="Arial"/>
          <w:b/>
          <w:bCs/>
          <w:color w:val="000000"/>
        </w:rPr>
        <w:t xml:space="preserve"> en el Ministerio </w:t>
      </w:r>
      <w:r w:rsidR="00D1232F" w:rsidRPr="004D664C">
        <w:rPr>
          <w:rFonts w:ascii="Arial" w:hAnsi="Arial" w:cs="Arial"/>
          <w:b/>
          <w:bCs/>
          <w:color w:val="000000"/>
        </w:rPr>
        <w:t xml:space="preserve">Salud y </w:t>
      </w:r>
      <w:r w:rsidRPr="004D664C">
        <w:rPr>
          <w:rFonts w:ascii="Arial" w:hAnsi="Arial" w:cs="Arial"/>
          <w:b/>
          <w:bCs/>
          <w:color w:val="000000"/>
        </w:rPr>
        <w:t xml:space="preserve"> Protección Social, en un foro realizado por el Fondo de Estupefacientes, acerca del manejo adecuado de opioides</w:t>
      </w:r>
      <w:r w:rsidR="00A30CAA" w:rsidRPr="004D664C">
        <w:rPr>
          <w:rFonts w:ascii="Arial" w:hAnsi="Arial" w:cs="Arial"/>
          <w:b/>
          <w:bCs/>
          <w:color w:val="000000"/>
        </w:rPr>
        <w:t xml:space="preserve"> en dolor crónico no oncológico</w:t>
      </w:r>
      <w:r w:rsidRPr="004D664C">
        <w:rPr>
          <w:rFonts w:ascii="Arial" w:hAnsi="Arial" w:cs="Arial"/>
          <w:b/>
          <w:bCs/>
          <w:color w:val="000000"/>
        </w:rPr>
        <w:t xml:space="preserve"> en Colombia</w:t>
      </w:r>
      <w:r w:rsidR="00A30CAA" w:rsidRPr="004D664C">
        <w:rPr>
          <w:rFonts w:ascii="Arial" w:hAnsi="Arial" w:cs="Arial"/>
          <w:b/>
          <w:bCs/>
          <w:color w:val="000000"/>
        </w:rPr>
        <w:t xml:space="preserve"> y próximamente </w:t>
      </w:r>
      <w:r w:rsidR="004D664C" w:rsidRPr="004D664C">
        <w:rPr>
          <w:rFonts w:ascii="Arial" w:hAnsi="Arial" w:cs="Arial"/>
          <w:b/>
          <w:bCs/>
          <w:color w:val="000000"/>
        </w:rPr>
        <w:t xml:space="preserve">la autora de esta investigación </w:t>
      </w:r>
      <w:r w:rsidR="00A30CAA" w:rsidRPr="004D664C">
        <w:rPr>
          <w:rFonts w:ascii="Arial" w:hAnsi="Arial" w:cs="Arial"/>
          <w:b/>
          <w:bCs/>
          <w:color w:val="000000"/>
        </w:rPr>
        <w:t xml:space="preserve"> hará</w:t>
      </w:r>
      <w:r w:rsidR="004D664C" w:rsidRPr="004D664C">
        <w:rPr>
          <w:rFonts w:ascii="Arial" w:hAnsi="Arial" w:cs="Arial"/>
          <w:b/>
          <w:bCs/>
          <w:color w:val="000000"/>
        </w:rPr>
        <w:t xml:space="preserve"> una tercera </w:t>
      </w:r>
      <w:r w:rsidR="00A30CAA" w:rsidRPr="004D664C">
        <w:rPr>
          <w:rFonts w:ascii="Arial" w:hAnsi="Arial" w:cs="Arial"/>
          <w:b/>
          <w:bCs/>
          <w:color w:val="000000"/>
        </w:rPr>
        <w:t>presentación</w:t>
      </w:r>
      <w:r w:rsidR="004D664C" w:rsidRPr="004D664C">
        <w:rPr>
          <w:rFonts w:ascii="Arial" w:hAnsi="Arial" w:cs="Arial"/>
          <w:b/>
          <w:bCs/>
          <w:color w:val="000000"/>
        </w:rPr>
        <w:t xml:space="preserve">, esta vez el lanzamiento </w:t>
      </w:r>
      <w:r w:rsidR="00A30CAA" w:rsidRPr="004D664C">
        <w:rPr>
          <w:rFonts w:ascii="Arial" w:hAnsi="Arial" w:cs="Arial"/>
          <w:b/>
          <w:bCs/>
          <w:color w:val="000000"/>
        </w:rPr>
        <w:t>oficial de la Guía</w:t>
      </w:r>
      <w:r w:rsidR="004D664C" w:rsidRPr="004D664C">
        <w:rPr>
          <w:rFonts w:ascii="Arial" w:hAnsi="Arial" w:cs="Arial"/>
          <w:b/>
          <w:bCs/>
          <w:color w:val="000000"/>
        </w:rPr>
        <w:t xml:space="preserve"> de opioides para Dolor no oncológico en población adulta</w:t>
      </w:r>
      <w:r w:rsidR="004D664C" w:rsidRPr="004D664C">
        <w:rPr>
          <w:rFonts w:ascii="Arial" w:hAnsi="Arial" w:cs="Arial"/>
          <w:b/>
          <w:bCs/>
          <w:color w:val="000000"/>
          <w:u w:val="single"/>
        </w:rPr>
        <w:t>, al ser autora participante</w:t>
      </w:r>
      <w:r w:rsidR="004D664C" w:rsidRPr="004D664C">
        <w:rPr>
          <w:rFonts w:ascii="Arial" w:hAnsi="Arial" w:cs="Arial"/>
          <w:b/>
          <w:bCs/>
          <w:color w:val="000000"/>
        </w:rPr>
        <w:t xml:space="preserve">.  La tesis fue mucho más allá de su objetivo inicial </w:t>
      </w:r>
      <w:r w:rsidR="004D664C">
        <w:rPr>
          <w:rFonts w:ascii="Arial" w:hAnsi="Arial" w:cs="Arial"/>
          <w:b/>
          <w:bCs/>
          <w:color w:val="000000"/>
        </w:rPr>
        <w:t xml:space="preserve"> de ser la vocera de la voz de los médicos, </w:t>
      </w:r>
      <w:r w:rsidR="004D664C" w:rsidRPr="004D664C">
        <w:rPr>
          <w:rFonts w:ascii="Arial" w:hAnsi="Arial" w:cs="Arial"/>
          <w:b/>
          <w:bCs/>
          <w:color w:val="000000"/>
          <w:u w:val="single"/>
        </w:rPr>
        <w:t>ya se está haciendo educación a nivel Nacional</w:t>
      </w:r>
      <w:r w:rsidR="004D664C" w:rsidRPr="004D664C">
        <w:rPr>
          <w:rFonts w:ascii="Arial" w:hAnsi="Arial" w:cs="Arial"/>
          <w:b/>
          <w:bCs/>
          <w:color w:val="000000"/>
        </w:rPr>
        <w:t xml:space="preserve">, </w:t>
      </w:r>
      <w:r w:rsidR="004D664C">
        <w:rPr>
          <w:rFonts w:ascii="Arial" w:hAnsi="Arial" w:cs="Arial"/>
          <w:b/>
          <w:bCs/>
          <w:color w:val="000000"/>
        </w:rPr>
        <w:t xml:space="preserve">se produjo  </w:t>
      </w:r>
      <w:r w:rsidR="004D664C" w:rsidRPr="004D664C">
        <w:rPr>
          <w:rFonts w:ascii="Arial" w:hAnsi="Arial" w:cs="Arial"/>
          <w:b/>
          <w:bCs/>
          <w:color w:val="000000"/>
        </w:rPr>
        <w:t xml:space="preserve"> guí</w:t>
      </w:r>
      <w:r w:rsidR="004D664C">
        <w:rPr>
          <w:rFonts w:ascii="Arial" w:hAnsi="Arial" w:cs="Arial"/>
          <w:b/>
          <w:bCs/>
          <w:color w:val="000000"/>
        </w:rPr>
        <w:t>as</w:t>
      </w:r>
      <w:r w:rsidR="004D664C" w:rsidRPr="004D664C">
        <w:rPr>
          <w:rFonts w:ascii="Arial" w:hAnsi="Arial" w:cs="Arial"/>
          <w:b/>
          <w:bCs/>
          <w:color w:val="000000"/>
        </w:rPr>
        <w:t xml:space="preserve"> </w:t>
      </w:r>
      <w:r w:rsidR="004D664C" w:rsidRPr="004D664C">
        <w:rPr>
          <w:rFonts w:ascii="Arial" w:hAnsi="Arial" w:cs="Arial"/>
          <w:b/>
          <w:bCs/>
          <w:color w:val="000000"/>
        </w:rPr>
        <w:lastRenderedPageBreak/>
        <w:t>basadas en la evidencia</w:t>
      </w:r>
      <w:r w:rsidR="004D664C">
        <w:rPr>
          <w:rFonts w:ascii="Arial" w:hAnsi="Arial" w:cs="Arial"/>
          <w:b/>
          <w:bCs/>
          <w:color w:val="000000"/>
        </w:rPr>
        <w:t xml:space="preserve">, se </w:t>
      </w:r>
      <w:r w:rsidR="004D664C" w:rsidRPr="004D664C">
        <w:rPr>
          <w:rFonts w:ascii="Arial" w:hAnsi="Arial" w:cs="Arial"/>
          <w:b/>
          <w:bCs/>
          <w:color w:val="000000"/>
        </w:rPr>
        <w:t>present</w:t>
      </w:r>
      <w:r w:rsidR="004D664C">
        <w:rPr>
          <w:rFonts w:ascii="Arial" w:hAnsi="Arial" w:cs="Arial"/>
          <w:b/>
          <w:bCs/>
          <w:color w:val="000000"/>
        </w:rPr>
        <w:t>ó</w:t>
      </w:r>
      <w:r w:rsidR="004D664C" w:rsidRPr="004D664C">
        <w:rPr>
          <w:rFonts w:ascii="Arial" w:hAnsi="Arial" w:cs="Arial"/>
          <w:b/>
          <w:bCs/>
          <w:color w:val="000000"/>
        </w:rPr>
        <w:t xml:space="preserve"> en </w:t>
      </w:r>
      <w:r w:rsidR="004D664C">
        <w:rPr>
          <w:rFonts w:ascii="Arial" w:hAnsi="Arial" w:cs="Arial"/>
          <w:b/>
          <w:bCs/>
          <w:color w:val="000000"/>
        </w:rPr>
        <w:t xml:space="preserve">un </w:t>
      </w:r>
      <w:r w:rsidR="004D664C" w:rsidRPr="004D664C">
        <w:rPr>
          <w:rFonts w:ascii="Arial" w:hAnsi="Arial" w:cs="Arial"/>
          <w:b/>
          <w:bCs/>
          <w:color w:val="000000"/>
        </w:rPr>
        <w:t>foro</w:t>
      </w:r>
      <w:r w:rsidR="004D664C">
        <w:rPr>
          <w:rFonts w:ascii="Arial" w:hAnsi="Arial" w:cs="Arial"/>
          <w:b/>
          <w:bCs/>
          <w:color w:val="000000"/>
        </w:rPr>
        <w:t xml:space="preserve"> </w:t>
      </w:r>
      <w:r w:rsidR="004D664C" w:rsidRPr="004D664C">
        <w:rPr>
          <w:rFonts w:ascii="Arial" w:hAnsi="Arial" w:cs="Arial"/>
          <w:b/>
          <w:bCs/>
          <w:color w:val="000000"/>
        </w:rPr>
        <w:t xml:space="preserve">para mejorar los lineamientos y las políticas sanitarias de los opioides en el país con: </w:t>
      </w:r>
      <w:r w:rsidR="004D664C">
        <w:rPr>
          <w:rFonts w:ascii="Arial" w:hAnsi="Arial" w:cs="Arial"/>
          <w:b/>
          <w:bCs/>
          <w:color w:val="000000"/>
        </w:rPr>
        <w:t>A</w:t>
      </w:r>
      <w:r w:rsidR="004D664C" w:rsidRPr="004D664C">
        <w:rPr>
          <w:rFonts w:ascii="Arial" w:hAnsi="Arial" w:cs="Arial"/>
          <w:b/>
          <w:bCs/>
          <w:color w:val="000000"/>
        </w:rPr>
        <w:t>sociaciones como Medicina Física y Rehabilitación, Asociación Colombiana para el Estudio del Dolor, Ministerio de Salud y  Protección Social y el Fondo de Estupefacientes</w:t>
      </w:r>
      <w:r w:rsidR="004D664C">
        <w:rPr>
          <w:rFonts w:ascii="Arial" w:hAnsi="Arial" w:cs="Arial"/>
          <w:b/>
          <w:bCs/>
          <w:color w:val="000000"/>
        </w:rPr>
        <w:t>.</w:t>
      </w:r>
    </w:p>
    <w:p w14:paraId="768C7A66" w14:textId="0640921F" w:rsidR="004D664C" w:rsidRDefault="004D664C" w:rsidP="00773B16">
      <w:pPr>
        <w:pStyle w:val="NormalWeb"/>
        <w:spacing w:before="0" w:beforeAutospacing="0" w:after="0" w:afterAutospacing="0" w:line="360" w:lineRule="auto"/>
        <w:jc w:val="both"/>
        <w:rPr>
          <w:rFonts w:ascii="Arial" w:hAnsi="Arial" w:cs="Arial"/>
          <w:color w:val="000000"/>
        </w:rPr>
      </w:pPr>
    </w:p>
    <w:p w14:paraId="77D22CDD" w14:textId="24CF1FB1" w:rsidR="00C86F51" w:rsidRPr="002725E2" w:rsidRDefault="004D664C" w:rsidP="004D664C">
      <w:pPr>
        <w:pStyle w:val="NormalWeb"/>
        <w:spacing w:before="0" w:beforeAutospacing="0" w:after="0" w:afterAutospacing="0" w:line="360" w:lineRule="auto"/>
        <w:jc w:val="both"/>
        <w:rPr>
          <w:rFonts w:cs="Arial"/>
        </w:rPr>
      </w:pPr>
      <w:r>
        <w:rPr>
          <w:rFonts w:ascii="Arial" w:hAnsi="Arial" w:cs="Arial"/>
          <w:color w:val="000000"/>
        </w:rPr>
        <w:tab/>
      </w:r>
    </w:p>
    <w:p w14:paraId="550FFFF6" w14:textId="315365CA" w:rsidR="00C86F51" w:rsidRPr="003970C0" w:rsidRDefault="00C86F51" w:rsidP="00042EBC">
      <w:pPr>
        <w:pStyle w:val="NormalWeb"/>
        <w:numPr>
          <w:ilvl w:val="1"/>
          <w:numId w:val="18"/>
        </w:numPr>
        <w:spacing w:before="0" w:beforeAutospacing="0" w:after="0" w:afterAutospacing="0" w:line="360" w:lineRule="auto"/>
        <w:jc w:val="center"/>
        <w:rPr>
          <w:rFonts w:ascii="Arial" w:hAnsi="Arial" w:cs="Arial"/>
          <w:b/>
          <w:bCs/>
        </w:rPr>
      </w:pPr>
      <w:r w:rsidRPr="003970C0">
        <w:rPr>
          <w:rFonts w:ascii="Arial" w:hAnsi="Arial" w:cs="Arial"/>
          <w:b/>
          <w:bCs/>
          <w:color w:val="000000"/>
        </w:rPr>
        <w:t>Limitaciones</w:t>
      </w:r>
    </w:p>
    <w:p w14:paraId="61DB6CF0" w14:textId="77777777" w:rsidR="00C86F51" w:rsidRPr="002725E2" w:rsidRDefault="00C86F51" w:rsidP="00773B16">
      <w:pPr>
        <w:rPr>
          <w:rFonts w:cs="Arial"/>
        </w:rPr>
      </w:pPr>
    </w:p>
    <w:p w14:paraId="39EF1498" w14:textId="794C87BB" w:rsidR="00C86F51" w:rsidRPr="002725E2" w:rsidRDefault="0097774A" w:rsidP="00773B16">
      <w:pPr>
        <w:pStyle w:val="NormalWeb"/>
        <w:spacing w:before="0" w:beforeAutospacing="0" w:after="0" w:afterAutospacing="0" w:line="360" w:lineRule="auto"/>
        <w:jc w:val="both"/>
        <w:rPr>
          <w:rFonts w:ascii="Arial" w:hAnsi="Arial" w:cs="Arial"/>
        </w:rPr>
      </w:pPr>
      <w:r>
        <w:rPr>
          <w:rFonts w:ascii="Arial" w:hAnsi="Arial" w:cs="Arial"/>
          <w:color w:val="000000"/>
        </w:rPr>
        <w:t xml:space="preserve">Las </w:t>
      </w:r>
      <w:r w:rsidR="00C86F51" w:rsidRPr="002725E2">
        <w:rPr>
          <w:rFonts w:ascii="Arial" w:hAnsi="Arial" w:cs="Arial"/>
          <w:color w:val="000000"/>
        </w:rPr>
        <w:t xml:space="preserve"> principales dificultades</w:t>
      </w:r>
      <w:r>
        <w:rPr>
          <w:rFonts w:ascii="Arial" w:hAnsi="Arial" w:cs="Arial"/>
          <w:color w:val="000000"/>
        </w:rPr>
        <w:t xml:space="preserve"> encontradas fueron l</w:t>
      </w:r>
      <w:r w:rsidR="00C86F51" w:rsidRPr="002725E2">
        <w:rPr>
          <w:rFonts w:ascii="Arial" w:hAnsi="Arial" w:cs="Arial"/>
          <w:color w:val="000000"/>
        </w:rPr>
        <w:t>os desplazamientos que se debieron realizar a las diferentes zonas de Bogotá, para la captación de la información,  la realización durante los tiempos de trabajo y  las agendas de los médicos.</w:t>
      </w:r>
    </w:p>
    <w:p w14:paraId="23F5EA28" w14:textId="6F7F5890" w:rsidR="00C86F51" w:rsidRDefault="00C86F51" w:rsidP="00773B16">
      <w:pPr>
        <w:rPr>
          <w:rFonts w:cs="Arial"/>
          <w:b/>
          <w:bCs/>
        </w:rPr>
      </w:pPr>
    </w:p>
    <w:p w14:paraId="037576A4" w14:textId="77777777" w:rsidR="002075DA" w:rsidRPr="003970C0" w:rsidRDefault="002075DA" w:rsidP="00773B16">
      <w:pPr>
        <w:rPr>
          <w:rFonts w:cs="Arial"/>
          <w:b/>
          <w:bCs/>
        </w:rPr>
      </w:pPr>
    </w:p>
    <w:p w14:paraId="2C24B954" w14:textId="4615D24C" w:rsidR="00C86F51" w:rsidRPr="003970C0" w:rsidRDefault="00C86F51" w:rsidP="00042EBC">
      <w:pPr>
        <w:pStyle w:val="NormalWeb"/>
        <w:numPr>
          <w:ilvl w:val="0"/>
          <w:numId w:val="12"/>
        </w:numPr>
        <w:spacing w:before="0" w:beforeAutospacing="0" w:after="0" w:afterAutospacing="0" w:line="360" w:lineRule="auto"/>
        <w:jc w:val="center"/>
        <w:textAlignment w:val="baseline"/>
        <w:rPr>
          <w:rFonts w:ascii="Arial" w:hAnsi="Arial" w:cs="Arial"/>
          <w:b/>
          <w:bCs/>
          <w:color w:val="000000"/>
        </w:rPr>
      </w:pPr>
      <w:r w:rsidRPr="003970C0">
        <w:rPr>
          <w:rFonts w:ascii="Arial" w:hAnsi="Arial" w:cs="Arial"/>
          <w:b/>
          <w:bCs/>
          <w:color w:val="000000"/>
        </w:rPr>
        <w:t>Análisis y resultados</w:t>
      </w:r>
    </w:p>
    <w:p w14:paraId="1A763FBF" w14:textId="77777777" w:rsidR="002725E2" w:rsidRDefault="002725E2" w:rsidP="00042EBC">
      <w:pPr>
        <w:pStyle w:val="NormalWeb"/>
        <w:spacing w:before="0" w:beforeAutospacing="0" w:after="0" w:afterAutospacing="0" w:line="360" w:lineRule="auto"/>
        <w:jc w:val="center"/>
        <w:textAlignment w:val="baseline"/>
        <w:rPr>
          <w:rFonts w:ascii="Arial" w:hAnsi="Arial" w:cs="Arial"/>
          <w:color w:val="000000"/>
        </w:rPr>
      </w:pPr>
    </w:p>
    <w:p w14:paraId="0D75877C" w14:textId="5AA78105" w:rsidR="00C86F51" w:rsidRPr="003970C0" w:rsidRDefault="00C86F51" w:rsidP="00042EBC">
      <w:pPr>
        <w:pStyle w:val="NormalWeb"/>
        <w:numPr>
          <w:ilvl w:val="1"/>
          <w:numId w:val="19"/>
        </w:numPr>
        <w:spacing w:before="0" w:beforeAutospacing="0" w:after="0" w:afterAutospacing="0" w:line="360" w:lineRule="auto"/>
        <w:jc w:val="center"/>
        <w:textAlignment w:val="baseline"/>
        <w:rPr>
          <w:rFonts w:ascii="Arial" w:hAnsi="Arial" w:cs="Arial"/>
          <w:b/>
          <w:bCs/>
          <w:color w:val="000000"/>
        </w:rPr>
      </w:pPr>
      <w:bookmarkStart w:id="5" w:name="_Hlk117011889"/>
      <w:r w:rsidRPr="003970C0">
        <w:rPr>
          <w:rFonts w:ascii="Arial" w:hAnsi="Arial" w:cs="Arial"/>
          <w:b/>
          <w:bCs/>
          <w:color w:val="000000"/>
        </w:rPr>
        <w:t>Caracterizaciones sociodemo</w:t>
      </w:r>
      <w:r w:rsidR="006216CC" w:rsidRPr="003970C0">
        <w:rPr>
          <w:rFonts w:ascii="Arial" w:hAnsi="Arial" w:cs="Arial"/>
          <w:b/>
          <w:bCs/>
          <w:color w:val="000000"/>
        </w:rPr>
        <w:t>gráficas</w:t>
      </w:r>
      <w:r w:rsidRPr="003970C0">
        <w:rPr>
          <w:rFonts w:ascii="Arial" w:hAnsi="Arial" w:cs="Arial"/>
          <w:b/>
          <w:bCs/>
          <w:color w:val="000000"/>
        </w:rPr>
        <w:t xml:space="preserve"> de los participantes</w:t>
      </w:r>
    </w:p>
    <w:p w14:paraId="70DB64FA" w14:textId="77777777" w:rsidR="00C86F51" w:rsidRDefault="00C86F51" w:rsidP="00773B16">
      <w:pPr>
        <w:rPr>
          <w:rFonts w:ascii="Times New Roman" w:hAnsi="Times New Roman" w:cs="Times New Roman"/>
        </w:rPr>
      </w:pPr>
    </w:p>
    <w:bookmarkEnd w:id="5"/>
    <w:p w14:paraId="2BBDCF38" w14:textId="486EE7ED" w:rsidR="00C86F51" w:rsidRDefault="00C86F51" w:rsidP="00773B16">
      <w:pPr>
        <w:pStyle w:val="NormalWeb"/>
        <w:spacing w:before="0" w:beforeAutospacing="0" w:after="0" w:afterAutospacing="0" w:line="360" w:lineRule="auto"/>
        <w:jc w:val="both"/>
      </w:pPr>
      <w:r>
        <w:rPr>
          <w:rFonts w:ascii="Arial" w:hAnsi="Arial" w:cs="Arial"/>
          <w:color w:val="000000"/>
        </w:rPr>
        <w:t xml:space="preserve">Se vincularon 15 médicos, con edades entre los 30 y 63 años, 4 mujeres y 11 hombres, con experiencia en la formulación de opioides por encima de los 8 años, pertenecientes a </w:t>
      </w:r>
      <w:r w:rsidR="003970C0">
        <w:rPr>
          <w:rFonts w:ascii="Arial" w:hAnsi="Arial" w:cs="Arial"/>
          <w:color w:val="000000"/>
        </w:rPr>
        <w:t>Medicina General</w:t>
      </w:r>
      <w:r w:rsidR="004D664C">
        <w:rPr>
          <w:rFonts w:ascii="Arial" w:hAnsi="Arial" w:cs="Arial"/>
          <w:color w:val="000000"/>
        </w:rPr>
        <w:t xml:space="preserve">, un médico </w:t>
      </w:r>
      <w:r w:rsidR="003970C0">
        <w:rPr>
          <w:rFonts w:ascii="Arial" w:hAnsi="Arial" w:cs="Arial"/>
          <w:color w:val="000000"/>
        </w:rPr>
        <w:t xml:space="preserve"> y </w:t>
      </w:r>
      <w:r w:rsidR="004D664C">
        <w:rPr>
          <w:rFonts w:ascii="Arial" w:hAnsi="Arial" w:cs="Arial"/>
          <w:color w:val="000000"/>
        </w:rPr>
        <w:t xml:space="preserve">resto </w:t>
      </w:r>
      <w:r w:rsidR="00DB645E">
        <w:rPr>
          <w:rFonts w:ascii="Arial" w:hAnsi="Arial" w:cs="Arial"/>
          <w:color w:val="000000"/>
        </w:rPr>
        <w:t xml:space="preserve">: especialistas en </w:t>
      </w:r>
      <w:r>
        <w:rPr>
          <w:rFonts w:ascii="Arial" w:hAnsi="Arial" w:cs="Arial"/>
          <w:color w:val="000000"/>
        </w:rPr>
        <w:t xml:space="preserve"> urgencias, MD laboral, Fisiatría, MD alternativa, Anestesia, Dolor y Cuidado Paliativo, Medicina del Deporte  y Toxicología, que trabajan en las tres áreas urgencias, hospitalización consulta externa, tres especialistas trabajan en el sector público y el resto en el privado</w:t>
      </w:r>
      <w:r w:rsidR="003970C0">
        <w:rPr>
          <w:rFonts w:ascii="Arial" w:hAnsi="Arial" w:cs="Arial"/>
          <w:color w:val="000000"/>
        </w:rPr>
        <w:t xml:space="preserve"> (80%)</w:t>
      </w:r>
      <w:r>
        <w:rPr>
          <w:rFonts w:ascii="Arial" w:hAnsi="Arial" w:cs="Arial"/>
          <w:color w:val="000000"/>
        </w:rPr>
        <w:t>, solo un Médico recibió educación en pregrado</w:t>
      </w:r>
      <w:r w:rsidR="003970C0">
        <w:rPr>
          <w:rFonts w:ascii="Arial" w:hAnsi="Arial" w:cs="Arial"/>
          <w:color w:val="000000"/>
        </w:rPr>
        <w:t xml:space="preserve"> (10%)</w:t>
      </w:r>
      <w:r>
        <w:rPr>
          <w:rFonts w:ascii="Arial" w:hAnsi="Arial" w:cs="Arial"/>
          <w:color w:val="000000"/>
        </w:rPr>
        <w:t xml:space="preserve"> y 8</w:t>
      </w:r>
      <w:r w:rsidR="003F1DE4">
        <w:rPr>
          <w:rFonts w:ascii="Arial" w:hAnsi="Arial" w:cs="Arial"/>
          <w:color w:val="000000"/>
        </w:rPr>
        <w:t xml:space="preserve"> (53%)</w:t>
      </w:r>
      <w:r>
        <w:rPr>
          <w:rFonts w:ascii="Arial" w:hAnsi="Arial" w:cs="Arial"/>
          <w:color w:val="000000"/>
        </w:rPr>
        <w:t xml:space="preserve"> con educación en  posgrado</w:t>
      </w:r>
      <w:r w:rsidR="003970C0">
        <w:rPr>
          <w:rFonts w:ascii="Arial" w:hAnsi="Arial" w:cs="Arial"/>
          <w:color w:val="000000"/>
        </w:rPr>
        <w:t xml:space="preserve"> (90%)</w:t>
      </w:r>
      <w:r>
        <w:rPr>
          <w:rFonts w:ascii="Arial" w:hAnsi="Arial" w:cs="Arial"/>
          <w:color w:val="000000"/>
        </w:rPr>
        <w:t xml:space="preserve">. Todos los participantes </w:t>
      </w:r>
      <w:r w:rsidR="002075DA">
        <w:rPr>
          <w:rFonts w:ascii="Arial" w:hAnsi="Arial" w:cs="Arial"/>
          <w:color w:val="000000"/>
        </w:rPr>
        <w:t xml:space="preserve">cumplieron los </w:t>
      </w:r>
      <w:r>
        <w:rPr>
          <w:rFonts w:ascii="Arial" w:hAnsi="Arial" w:cs="Arial"/>
          <w:color w:val="000000"/>
        </w:rPr>
        <w:t>criterios de inclusión</w:t>
      </w:r>
      <w:r w:rsidR="002075DA">
        <w:rPr>
          <w:rFonts w:ascii="Arial" w:hAnsi="Arial" w:cs="Arial"/>
          <w:color w:val="000000"/>
        </w:rPr>
        <w:t>,</w:t>
      </w:r>
      <w:r>
        <w:rPr>
          <w:rFonts w:ascii="Arial" w:hAnsi="Arial" w:cs="Arial"/>
          <w:color w:val="000000"/>
        </w:rPr>
        <w:t xml:space="preserve"> se verificaron que manejan todos los tipos de dolor crónico y crónico agudizado. Las entrevistas se realizaron entre junio, julio y agosto de 2022.</w:t>
      </w:r>
    </w:p>
    <w:p w14:paraId="4D60DA5E" w14:textId="77777777" w:rsidR="002725E2" w:rsidRDefault="002725E2" w:rsidP="00773B16">
      <w:pPr>
        <w:pStyle w:val="NormalWeb"/>
        <w:spacing w:before="0" w:beforeAutospacing="0" w:after="0" w:afterAutospacing="0" w:line="360" w:lineRule="auto"/>
        <w:jc w:val="both"/>
        <w:rPr>
          <w:rFonts w:ascii="Arial" w:hAnsi="Arial" w:cs="Arial"/>
          <w:color w:val="000000"/>
        </w:rPr>
      </w:pPr>
    </w:p>
    <w:p w14:paraId="03A06C56" w14:textId="46E136BB" w:rsidR="00C86F51" w:rsidRDefault="00C86F51" w:rsidP="00773B16">
      <w:pPr>
        <w:pStyle w:val="NormalWeb"/>
        <w:spacing w:before="0" w:beforeAutospacing="0" w:after="0" w:afterAutospacing="0" w:line="360" w:lineRule="auto"/>
        <w:jc w:val="both"/>
      </w:pPr>
      <w:bookmarkStart w:id="6" w:name="_Hlk117011950"/>
      <w:r>
        <w:rPr>
          <w:rFonts w:ascii="Arial" w:hAnsi="Arial" w:cs="Arial"/>
          <w:color w:val="000000"/>
        </w:rPr>
        <w:lastRenderedPageBreak/>
        <w:t>Tabla 2.</w:t>
      </w:r>
      <w:r w:rsidR="003970C0">
        <w:rPr>
          <w:rFonts w:ascii="Arial" w:hAnsi="Arial" w:cs="Arial"/>
          <w:color w:val="000000"/>
        </w:rPr>
        <w:t xml:space="preserve"> Medicina General y </w:t>
      </w:r>
      <w:r>
        <w:rPr>
          <w:rFonts w:ascii="Arial" w:hAnsi="Arial" w:cs="Arial"/>
          <w:color w:val="000000"/>
        </w:rPr>
        <w:t>Especialidades participantes: 8 </w:t>
      </w:r>
    </w:p>
    <w:bookmarkEnd w:id="6"/>
    <w:p w14:paraId="3C68D7F7" w14:textId="7232BDDC" w:rsidR="00C86F51" w:rsidRDefault="00C86F51" w:rsidP="00773B16">
      <w:pPr>
        <w:pStyle w:val="NormalWeb"/>
        <w:spacing w:before="0" w:beforeAutospacing="0" w:after="0" w:afterAutospacing="0" w:line="360" w:lineRule="auto"/>
        <w:jc w:val="both"/>
      </w:pPr>
      <w:r>
        <w:rPr>
          <w:rFonts w:ascii="Arial" w:hAnsi="Arial" w:cs="Arial"/>
          <w:noProof/>
          <w:color w:val="000000"/>
          <w:bdr w:val="none" w:sz="0" w:space="0" w:color="auto" w:frame="1"/>
          <w:lang w:eastAsia="es-CO"/>
        </w:rPr>
        <w:drawing>
          <wp:inline distT="0" distB="0" distL="0" distR="0" wp14:anchorId="25C59A0B" wp14:editId="6C7C071C">
            <wp:extent cx="1288243" cy="1533320"/>
            <wp:effectExtent l="0" t="0" r="7620" b="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a&#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892" r="24288"/>
                    <a:stretch/>
                  </pic:blipFill>
                  <pic:spPr bwMode="auto">
                    <a:xfrm>
                      <a:off x="0" y="0"/>
                      <a:ext cx="1289076" cy="1534312"/>
                    </a:xfrm>
                    <a:prstGeom prst="rect">
                      <a:avLst/>
                    </a:prstGeom>
                    <a:noFill/>
                    <a:ln>
                      <a:noFill/>
                    </a:ln>
                    <a:extLst>
                      <a:ext uri="{53640926-AAD7-44D8-BBD7-CCE9431645EC}">
                        <a14:shadowObscured xmlns:a14="http://schemas.microsoft.com/office/drawing/2010/main"/>
                      </a:ext>
                    </a:extLst>
                  </pic:spPr>
                </pic:pic>
              </a:graphicData>
            </a:graphic>
          </wp:inline>
        </w:drawing>
      </w:r>
    </w:p>
    <w:p w14:paraId="1D31E577" w14:textId="0E8A1404" w:rsidR="00C86F51" w:rsidRDefault="00C86F51" w:rsidP="00773B16">
      <w:pPr>
        <w:pStyle w:val="NormalWeb"/>
        <w:spacing w:before="0" w:beforeAutospacing="0" w:after="0" w:afterAutospacing="0" w:line="360" w:lineRule="auto"/>
        <w:jc w:val="both"/>
      </w:pPr>
      <w:r>
        <w:rPr>
          <w:rFonts w:ascii="Arial" w:hAnsi="Arial" w:cs="Arial"/>
          <w:color w:val="000000"/>
        </w:rPr>
        <w:t xml:space="preserve">Fuente: </w:t>
      </w:r>
      <w:r w:rsidR="00574E8F">
        <w:rPr>
          <w:rFonts w:ascii="Arial" w:hAnsi="Arial" w:cs="Arial"/>
          <w:color w:val="000000"/>
        </w:rPr>
        <w:t>Investigación</w:t>
      </w:r>
      <w:r>
        <w:rPr>
          <w:rFonts w:ascii="Arial" w:hAnsi="Arial" w:cs="Arial"/>
          <w:color w:val="000000"/>
        </w:rPr>
        <w:t xml:space="preserve"> de Maestría Rincón AM, 2022 </w:t>
      </w:r>
    </w:p>
    <w:p w14:paraId="022C74CE" w14:textId="491A54AC" w:rsidR="00C86F51" w:rsidRDefault="00C86F51" w:rsidP="002725E2">
      <w:pPr>
        <w:pStyle w:val="NormalWeb"/>
        <w:spacing w:before="0" w:beforeAutospacing="0" w:after="0" w:afterAutospacing="0" w:line="360" w:lineRule="auto"/>
        <w:jc w:val="both"/>
        <w:rPr>
          <w:rFonts w:ascii="Arial" w:hAnsi="Arial" w:cs="Arial"/>
          <w:color w:val="000000"/>
        </w:rPr>
      </w:pPr>
      <w:bookmarkStart w:id="7" w:name="_Hlk117011981"/>
      <w:r>
        <w:rPr>
          <w:rFonts w:ascii="Arial" w:hAnsi="Arial" w:cs="Arial"/>
          <w:color w:val="000000"/>
        </w:rPr>
        <w:t>Tabla No. 3 Caracterización socio demo</w:t>
      </w:r>
      <w:r w:rsidR="0009082A">
        <w:rPr>
          <w:rFonts w:ascii="Arial" w:hAnsi="Arial" w:cs="Arial"/>
          <w:color w:val="000000"/>
        </w:rPr>
        <w:t xml:space="preserve">gráfica </w:t>
      </w:r>
      <w:r>
        <w:rPr>
          <w:rFonts w:ascii="Arial" w:hAnsi="Arial" w:cs="Arial"/>
          <w:color w:val="000000"/>
        </w:rPr>
        <w:t>de los participantes</w:t>
      </w:r>
      <w:bookmarkEnd w:id="7"/>
      <w:r>
        <w:br/>
      </w:r>
      <w:r>
        <w:rPr>
          <w:noProof/>
          <w:bdr w:val="none" w:sz="0" w:space="0" w:color="auto" w:frame="1"/>
          <w:lang w:eastAsia="es-CO"/>
        </w:rPr>
        <w:drawing>
          <wp:inline distT="0" distB="0" distL="0" distR="0" wp14:anchorId="28B36F97" wp14:editId="03BA70A6">
            <wp:extent cx="4996363" cy="4652645"/>
            <wp:effectExtent l="0" t="0" r="0" b="0"/>
            <wp:docPr id="15"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9897" cy="4655936"/>
                    </a:xfrm>
                    <a:prstGeom prst="rect">
                      <a:avLst/>
                    </a:prstGeom>
                    <a:noFill/>
                    <a:ln>
                      <a:noFill/>
                    </a:ln>
                  </pic:spPr>
                </pic:pic>
              </a:graphicData>
            </a:graphic>
          </wp:inline>
        </w:drawing>
      </w:r>
    </w:p>
    <w:p w14:paraId="6FBE7DB7" w14:textId="3299E82E" w:rsidR="002725E2" w:rsidRDefault="002725E2" w:rsidP="002725E2">
      <w:pPr>
        <w:pStyle w:val="NormalWeb"/>
        <w:spacing w:before="0" w:beforeAutospacing="0" w:after="0" w:afterAutospacing="0" w:line="360" w:lineRule="auto"/>
        <w:jc w:val="both"/>
      </w:pPr>
      <w:r>
        <w:rPr>
          <w:rFonts w:ascii="Arial" w:hAnsi="Arial" w:cs="Arial"/>
          <w:color w:val="000000"/>
        </w:rPr>
        <w:t xml:space="preserve">Fuente: </w:t>
      </w:r>
      <w:r w:rsidR="00574E8F">
        <w:rPr>
          <w:rFonts w:ascii="Arial" w:hAnsi="Arial" w:cs="Arial"/>
          <w:color w:val="000000"/>
        </w:rPr>
        <w:t>Investigación</w:t>
      </w:r>
      <w:r>
        <w:rPr>
          <w:rFonts w:ascii="Arial" w:hAnsi="Arial" w:cs="Arial"/>
          <w:color w:val="000000"/>
        </w:rPr>
        <w:t xml:space="preserve"> de Maestría Rincón AM, 2022</w:t>
      </w:r>
    </w:p>
    <w:p w14:paraId="6E2DF7DE" w14:textId="24B915C9" w:rsidR="00562725" w:rsidRDefault="00562725" w:rsidP="00562725">
      <w:pPr>
        <w:pStyle w:val="NormalWeb"/>
        <w:spacing w:before="0" w:beforeAutospacing="0" w:after="0" w:afterAutospacing="0" w:line="360" w:lineRule="auto"/>
        <w:ind w:left="720"/>
        <w:jc w:val="both"/>
        <w:textAlignment w:val="baseline"/>
        <w:rPr>
          <w:rFonts w:ascii="Arial" w:hAnsi="Arial" w:cs="Arial"/>
          <w:color w:val="000000"/>
        </w:rPr>
      </w:pPr>
    </w:p>
    <w:p w14:paraId="6B8588C6" w14:textId="77777777" w:rsidR="002075DA" w:rsidRDefault="002075DA" w:rsidP="00562725">
      <w:pPr>
        <w:pStyle w:val="NormalWeb"/>
        <w:spacing w:before="0" w:beforeAutospacing="0" w:after="0" w:afterAutospacing="0" w:line="360" w:lineRule="auto"/>
        <w:ind w:left="720"/>
        <w:jc w:val="both"/>
        <w:textAlignment w:val="baseline"/>
        <w:rPr>
          <w:rFonts w:ascii="Arial" w:hAnsi="Arial" w:cs="Arial"/>
          <w:color w:val="000000"/>
        </w:rPr>
      </w:pPr>
    </w:p>
    <w:p w14:paraId="20EA179B" w14:textId="5F09887D" w:rsidR="00562725" w:rsidRPr="003F1DE4" w:rsidRDefault="00562725">
      <w:pPr>
        <w:pStyle w:val="NormalWeb"/>
        <w:numPr>
          <w:ilvl w:val="1"/>
          <w:numId w:val="19"/>
        </w:numPr>
        <w:spacing w:before="0" w:beforeAutospacing="0" w:after="0" w:afterAutospacing="0" w:line="360" w:lineRule="auto"/>
        <w:jc w:val="both"/>
        <w:textAlignment w:val="baseline"/>
        <w:rPr>
          <w:rFonts w:ascii="Arial" w:hAnsi="Arial" w:cs="Arial"/>
          <w:b/>
          <w:bCs/>
          <w:color w:val="000000"/>
        </w:rPr>
      </w:pPr>
      <w:bookmarkStart w:id="8" w:name="_Hlk117012407"/>
      <w:r w:rsidRPr="003F1DE4">
        <w:rPr>
          <w:rFonts w:ascii="Arial" w:hAnsi="Arial" w:cs="Arial"/>
          <w:b/>
          <w:bCs/>
          <w:color w:val="000000"/>
        </w:rPr>
        <w:t>Agrupamiento, codificación y vinculación</w:t>
      </w:r>
    </w:p>
    <w:bookmarkEnd w:id="8"/>
    <w:p w14:paraId="0BC615AE" w14:textId="77777777" w:rsidR="00562725" w:rsidRDefault="00562725" w:rsidP="00562725">
      <w:pPr>
        <w:pStyle w:val="NormalWeb"/>
        <w:spacing w:before="0" w:beforeAutospacing="0" w:after="0" w:afterAutospacing="0" w:line="360" w:lineRule="auto"/>
        <w:ind w:left="720"/>
        <w:jc w:val="both"/>
        <w:textAlignment w:val="baseline"/>
        <w:rPr>
          <w:rFonts w:ascii="Arial" w:hAnsi="Arial" w:cs="Arial"/>
          <w:color w:val="000000"/>
        </w:rPr>
      </w:pPr>
    </w:p>
    <w:p w14:paraId="4FD76F43" w14:textId="33FEAA7B" w:rsidR="0090502A" w:rsidRDefault="00C86F51" w:rsidP="0090502A">
      <w:pPr>
        <w:rPr>
          <w:b/>
          <w:bCs/>
        </w:rPr>
      </w:pPr>
      <w:r>
        <w:rPr>
          <w:rFonts w:cs="Arial"/>
          <w:color w:val="000000"/>
        </w:rPr>
        <w:t xml:space="preserve">Se transcribieron 15 entrevistas, </w:t>
      </w:r>
      <w:r w:rsidR="00562725">
        <w:rPr>
          <w:rFonts w:cs="Arial"/>
          <w:color w:val="000000"/>
        </w:rPr>
        <w:t>y con el ATLAS TI.22,</w:t>
      </w:r>
      <w:r>
        <w:rPr>
          <w:rFonts w:cs="Arial"/>
          <w:color w:val="000000"/>
        </w:rPr>
        <w:t xml:space="preserve"> se resaltaron 350 citas, se crearon 170 códigos, y se categorizaron 6 familias, por agrupamiento y vinculación, que se describen a continuación</w:t>
      </w:r>
      <w:r w:rsidR="0090502A">
        <w:rPr>
          <w:rFonts w:cs="Arial"/>
          <w:color w:val="000000"/>
        </w:rPr>
        <w:t xml:space="preserve">, </w:t>
      </w:r>
      <w:r w:rsidR="0090502A" w:rsidRPr="0090502A">
        <w:rPr>
          <w:b/>
          <w:bCs/>
        </w:rPr>
        <w:t>con un solo objetivo, que se resalta, que son la organización de la voz de la experiencia médica, organizada por vinculación</w:t>
      </w:r>
      <w:r w:rsidR="00DB645E">
        <w:rPr>
          <w:b/>
          <w:bCs/>
        </w:rPr>
        <w:t>, se destaca que no son datos objetivos, sino una organización diferente de la voz de los médicos, es decir, subjetiva.</w:t>
      </w:r>
    </w:p>
    <w:p w14:paraId="4BDEF432" w14:textId="77777777" w:rsidR="00DB645E" w:rsidRPr="0090502A" w:rsidRDefault="00DB645E" w:rsidP="0090502A">
      <w:pPr>
        <w:rPr>
          <w:b/>
          <w:bCs/>
        </w:rPr>
      </w:pPr>
    </w:p>
    <w:p w14:paraId="11217712" w14:textId="4A5D476A" w:rsidR="00C86F51" w:rsidRDefault="00C86F51" w:rsidP="00773B16">
      <w:pPr>
        <w:pStyle w:val="NormalWeb"/>
        <w:spacing w:before="0" w:beforeAutospacing="0" w:after="0" w:afterAutospacing="0" w:line="360" w:lineRule="auto"/>
        <w:jc w:val="both"/>
        <w:rPr>
          <w:rFonts w:ascii="Arial" w:hAnsi="Arial" w:cs="Arial"/>
          <w:color w:val="000000"/>
        </w:rPr>
      </w:pPr>
      <w:bookmarkStart w:id="9" w:name="_Hlk117012193"/>
      <w:r>
        <w:rPr>
          <w:rFonts w:ascii="Arial" w:hAnsi="Arial" w:cs="Arial"/>
          <w:color w:val="000000"/>
        </w:rPr>
        <w:t>Tabla No 4. Proceso de codificación  </w:t>
      </w:r>
    </w:p>
    <w:p w14:paraId="4BE1B9F8" w14:textId="712DF7E1" w:rsidR="00C86F51" w:rsidRDefault="00EE03D4" w:rsidP="00EE03D4">
      <w:pPr>
        <w:pStyle w:val="NormalWeb"/>
        <w:spacing w:before="0" w:beforeAutospacing="0" w:after="0" w:afterAutospacing="0" w:line="360" w:lineRule="auto"/>
        <w:jc w:val="both"/>
      </w:pPr>
      <w:r w:rsidRPr="00EE03D4">
        <w:rPr>
          <w:rFonts w:ascii="Arial" w:hAnsi="Arial" w:cs="Arial"/>
          <w:noProof/>
          <w:color w:val="000000"/>
          <w:lang w:eastAsia="es-CO"/>
        </w:rPr>
        <w:drawing>
          <wp:inline distT="0" distB="0" distL="0" distR="0" wp14:anchorId="74DA792C" wp14:editId="7F2DDEE1">
            <wp:extent cx="2596694" cy="1363573"/>
            <wp:effectExtent l="0" t="0" r="0" b="8255"/>
            <wp:docPr id="7" name="Imagen 6">
              <a:extLst xmlns:a="http://schemas.openxmlformats.org/drawingml/2006/main">
                <a:ext uri="{FF2B5EF4-FFF2-40B4-BE49-F238E27FC236}">
                  <a16:creationId xmlns:a16="http://schemas.microsoft.com/office/drawing/2014/main" id="{550B927E-9FC8-0BE3-8E27-24F7337866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550B927E-9FC8-0BE3-8E27-24F733786624}"/>
                        </a:ext>
                      </a:extLst>
                    </pic:cNvPr>
                    <pic:cNvPicPr>
                      <a:picLocks noChangeAspect="1"/>
                    </pic:cNvPicPr>
                  </pic:nvPicPr>
                  <pic:blipFill rotWithShape="1">
                    <a:blip r:embed="rId17"/>
                    <a:srcRect l="6180" t="16790" r="22138" b="16296"/>
                    <a:stretch/>
                  </pic:blipFill>
                  <pic:spPr>
                    <a:xfrm>
                      <a:off x="0" y="0"/>
                      <a:ext cx="2597362" cy="1363924"/>
                    </a:xfrm>
                    <a:prstGeom prst="rect">
                      <a:avLst/>
                    </a:prstGeom>
                  </pic:spPr>
                </pic:pic>
              </a:graphicData>
            </a:graphic>
          </wp:inline>
        </w:drawing>
      </w:r>
      <w:bookmarkEnd w:id="9"/>
    </w:p>
    <w:p w14:paraId="4BAD3713" w14:textId="5359189E" w:rsidR="00C86F51" w:rsidRDefault="00C86F51" w:rsidP="00773B16">
      <w:pPr>
        <w:pStyle w:val="NormalWeb"/>
        <w:spacing w:before="0" w:beforeAutospacing="0" w:after="0" w:afterAutospacing="0" w:line="360" w:lineRule="auto"/>
        <w:jc w:val="both"/>
      </w:pPr>
      <w:r>
        <w:rPr>
          <w:rFonts w:ascii="Arial" w:hAnsi="Arial" w:cs="Arial"/>
          <w:color w:val="000000"/>
        </w:rPr>
        <w:t xml:space="preserve">Fuente: </w:t>
      </w:r>
      <w:r w:rsidR="00574E8F">
        <w:rPr>
          <w:rFonts w:ascii="Arial" w:hAnsi="Arial" w:cs="Arial"/>
          <w:color w:val="000000"/>
        </w:rPr>
        <w:t>Investigación</w:t>
      </w:r>
      <w:r>
        <w:rPr>
          <w:rFonts w:ascii="Arial" w:hAnsi="Arial" w:cs="Arial"/>
          <w:color w:val="000000"/>
        </w:rPr>
        <w:t xml:space="preserve"> de Maestría Rincón AM, 2022</w:t>
      </w:r>
    </w:p>
    <w:p w14:paraId="4F26B203" w14:textId="77777777" w:rsidR="00C86F51" w:rsidRDefault="00C86F51" w:rsidP="00773B16"/>
    <w:p w14:paraId="1A87FC54" w14:textId="3797C8BA" w:rsidR="00C86F51" w:rsidRDefault="00562725" w:rsidP="00562725">
      <w:pPr>
        <w:pStyle w:val="NormalWeb"/>
        <w:spacing w:before="0" w:beforeAutospacing="0" w:after="0" w:afterAutospacing="0" w:line="360" w:lineRule="auto"/>
        <w:jc w:val="both"/>
      </w:pPr>
      <w:r>
        <w:rPr>
          <w:rFonts w:ascii="Arial" w:hAnsi="Arial" w:cs="Arial"/>
          <w:color w:val="000000"/>
        </w:rPr>
        <w:t>Se agruparon y crearon 6 familias</w:t>
      </w:r>
      <w:r w:rsidR="003F1DE4">
        <w:rPr>
          <w:rFonts w:ascii="Arial" w:hAnsi="Arial" w:cs="Arial"/>
          <w:color w:val="000000"/>
        </w:rPr>
        <w:t>, con un total de 170 códigos distribuidos así</w:t>
      </w:r>
      <w:r>
        <w:rPr>
          <w:rFonts w:ascii="Arial" w:hAnsi="Arial" w:cs="Arial"/>
          <w:color w:val="000000"/>
        </w:rPr>
        <w:t>: B</w:t>
      </w:r>
      <w:r w:rsidR="00C86F51">
        <w:rPr>
          <w:rFonts w:ascii="Arial" w:hAnsi="Arial" w:cs="Arial"/>
          <w:color w:val="000000"/>
        </w:rPr>
        <w:t xml:space="preserve">eneficios </w:t>
      </w:r>
      <w:r>
        <w:rPr>
          <w:rFonts w:ascii="Arial" w:hAnsi="Arial" w:cs="Arial"/>
          <w:color w:val="000000"/>
        </w:rPr>
        <w:t xml:space="preserve">con </w:t>
      </w:r>
      <w:r w:rsidR="00C86F51">
        <w:rPr>
          <w:rFonts w:ascii="Arial" w:hAnsi="Arial" w:cs="Arial"/>
          <w:color w:val="000000"/>
        </w:rPr>
        <w:t xml:space="preserve">45 códigos, desventajas administrativas 14, </w:t>
      </w:r>
      <w:r>
        <w:rPr>
          <w:rFonts w:ascii="Arial" w:hAnsi="Arial" w:cs="Arial"/>
          <w:color w:val="000000"/>
        </w:rPr>
        <w:t xml:space="preserve"> </w:t>
      </w:r>
      <w:r w:rsidR="00C86F51">
        <w:rPr>
          <w:rFonts w:ascii="Arial" w:hAnsi="Arial" w:cs="Arial"/>
          <w:color w:val="000000"/>
        </w:rPr>
        <w:t>desventajas en la formulación de opioides 31, soluciones 44,  opinión del destete 14 y en la importancia de la formulación o factores relevantes a recordar 22.</w:t>
      </w:r>
    </w:p>
    <w:p w14:paraId="7676AB79" w14:textId="54FC68C0" w:rsidR="00562725" w:rsidRDefault="00562725" w:rsidP="00562725"/>
    <w:p w14:paraId="0937262F" w14:textId="77777777" w:rsidR="0090502A" w:rsidRDefault="003F1DE4" w:rsidP="0090502A">
      <w:r>
        <w:t>A continuación, se presenta el análisis de cada una de las 6 familias, producto de las 350 citas</w:t>
      </w:r>
    </w:p>
    <w:p w14:paraId="2A560BFF" w14:textId="77777777" w:rsidR="0090502A" w:rsidRDefault="0090502A" w:rsidP="0090502A"/>
    <w:p w14:paraId="419D3D30" w14:textId="23C07BB1" w:rsidR="00562725" w:rsidRPr="003F1DE4" w:rsidRDefault="00562725" w:rsidP="0090502A">
      <w:pPr>
        <w:rPr>
          <w:rFonts w:cs="Arial"/>
          <w:b/>
          <w:bCs/>
        </w:rPr>
      </w:pPr>
      <w:r w:rsidRPr="003F1DE4">
        <w:rPr>
          <w:rFonts w:cs="Arial"/>
          <w:b/>
          <w:bCs/>
        </w:rPr>
        <w:t xml:space="preserve">Familia 1. Beneficios en la Formulación de opioides </w:t>
      </w:r>
    </w:p>
    <w:p w14:paraId="7142EBDE" w14:textId="533D387E" w:rsidR="00C86F51" w:rsidRDefault="00C86F51" w:rsidP="00562725">
      <w:pPr>
        <w:rPr>
          <w:rFonts w:cs="Arial"/>
          <w:color w:val="000000"/>
        </w:rPr>
      </w:pPr>
      <w:r>
        <w:lastRenderedPageBreak/>
        <w:br/>
      </w:r>
      <w:r w:rsidR="00562725">
        <w:rPr>
          <w:rFonts w:cs="Arial"/>
          <w:color w:val="000000"/>
        </w:rPr>
        <w:t>En los b</w:t>
      </w:r>
      <w:r>
        <w:rPr>
          <w:rFonts w:cs="Arial"/>
          <w:color w:val="000000"/>
        </w:rPr>
        <w:t>eneficios de la formulación opioide en el dolor crónico y crónico agudizado</w:t>
      </w:r>
      <w:r w:rsidR="00562725">
        <w:rPr>
          <w:rFonts w:cs="Arial"/>
          <w:color w:val="000000"/>
        </w:rPr>
        <w:t xml:space="preserve"> se agruparon y crearon </w:t>
      </w:r>
      <w:r>
        <w:rPr>
          <w:rFonts w:cs="Arial"/>
          <w:color w:val="000000"/>
        </w:rPr>
        <w:t>:  45 códigos</w:t>
      </w:r>
      <w:r w:rsidR="00562725">
        <w:rPr>
          <w:rFonts w:cs="Arial"/>
          <w:color w:val="000000"/>
        </w:rPr>
        <w:t xml:space="preserve"> y se resaltaron</w:t>
      </w:r>
      <w:r>
        <w:rPr>
          <w:rFonts w:cs="Arial"/>
          <w:color w:val="000000"/>
        </w:rPr>
        <w:t xml:space="preserve"> 176 citas</w:t>
      </w:r>
      <w:r w:rsidR="00562725">
        <w:rPr>
          <w:rFonts w:cs="Arial"/>
          <w:color w:val="000000"/>
        </w:rPr>
        <w:t>.</w:t>
      </w:r>
      <w:r>
        <w:rPr>
          <w:rFonts w:cs="Arial"/>
          <w:color w:val="000000"/>
        </w:rPr>
        <w:t> </w:t>
      </w:r>
    </w:p>
    <w:p w14:paraId="0C51CB50" w14:textId="77777777" w:rsidR="00562725" w:rsidRDefault="00562725" w:rsidP="00562725">
      <w:pPr>
        <w:spacing w:after="240"/>
      </w:pPr>
    </w:p>
    <w:p w14:paraId="7FAE1B83" w14:textId="03A0B5E9" w:rsidR="00C86F51" w:rsidRDefault="00E05178" w:rsidP="00562725">
      <w:pPr>
        <w:spacing w:after="240"/>
      </w:pPr>
      <w:bookmarkStart w:id="10" w:name="_Hlk117012245"/>
      <w:r>
        <w:rPr>
          <w:rFonts w:cs="Arial"/>
          <w:color w:val="000000"/>
        </w:rPr>
        <w:t>Figura</w:t>
      </w:r>
      <w:r w:rsidR="00C86F51">
        <w:rPr>
          <w:rFonts w:cs="Arial"/>
          <w:color w:val="000000"/>
        </w:rPr>
        <w:t xml:space="preserve"> </w:t>
      </w:r>
      <w:r w:rsidR="001C2F76">
        <w:rPr>
          <w:rFonts w:cs="Arial"/>
          <w:color w:val="000000"/>
        </w:rPr>
        <w:t xml:space="preserve">3. </w:t>
      </w:r>
      <w:r w:rsidR="00C86F51">
        <w:rPr>
          <w:rFonts w:cs="Arial"/>
          <w:color w:val="000000"/>
        </w:rPr>
        <w:t xml:space="preserve"> Beneficios</w:t>
      </w:r>
      <w:bookmarkEnd w:id="10"/>
    </w:p>
    <w:p w14:paraId="3CCA4AB4" w14:textId="244E7C06" w:rsidR="00C86F51" w:rsidRDefault="00C86F51" w:rsidP="00773B16">
      <w:pPr>
        <w:pStyle w:val="NormalWeb"/>
        <w:spacing w:before="0" w:beforeAutospacing="0" w:after="0" w:afterAutospacing="0" w:line="360" w:lineRule="auto"/>
        <w:jc w:val="both"/>
      </w:pPr>
      <w:r w:rsidRPr="003539C5">
        <w:rPr>
          <w:rFonts w:ascii="Arial" w:hAnsi="Arial" w:cs="Arial"/>
          <w:noProof/>
          <w:color w:val="000000"/>
          <w:bdr w:val="none" w:sz="0" w:space="0" w:color="auto" w:frame="1"/>
          <w:lang w:eastAsia="es-CO"/>
        </w:rPr>
        <w:drawing>
          <wp:inline distT="0" distB="0" distL="0" distR="0" wp14:anchorId="06CCB44C" wp14:editId="2F5DC3CB">
            <wp:extent cx="4733662" cy="3297443"/>
            <wp:effectExtent l="0" t="0" r="0" b="0"/>
            <wp:docPr id="14" name="Imagen 14"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faz de usuario gráfica, Aplicación, Tabla&#10;&#10;Descripción generada automá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636" t="28666" r="16466" b="16787"/>
                    <a:stretch/>
                  </pic:blipFill>
                  <pic:spPr bwMode="auto">
                    <a:xfrm>
                      <a:off x="0" y="0"/>
                      <a:ext cx="4737792" cy="3300320"/>
                    </a:xfrm>
                    <a:prstGeom prst="rect">
                      <a:avLst/>
                    </a:prstGeom>
                    <a:noFill/>
                    <a:ln>
                      <a:noFill/>
                    </a:ln>
                    <a:extLst>
                      <a:ext uri="{53640926-AAD7-44D8-BBD7-CCE9431645EC}">
                        <a14:shadowObscured xmlns:a14="http://schemas.microsoft.com/office/drawing/2010/main"/>
                      </a:ext>
                    </a:extLst>
                  </pic:spPr>
                </pic:pic>
              </a:graphicData>
            </a:graphic>
          </wp:inline>
        </w:drawing>
      </w:r>
    </w:p>
    <w:p w14:paraId="37A0AAF7" w14:textId="7CDD9641" w:rsidR="00C86F51" w:rsidRDefault="00C86F51" w:rsidP="00773B16">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Fuente: </w:t>
      </w:r>
      <w:r w:rsidR="00574E8F">
        <w:rPr>
          <w:rFonts w:ascii="Arial" w:hAnsi="Arial" w:cs="Arial"/>
          <w:color w:val="000000"/>
        </w:rPr>
        <w:t>Investigación</w:t>
      </w:r>
      <w:r>
        <w:rPr>
          <w:rFonts w:ascii="Arial" w:hAnsi="Arial" w:cs="Arial"/>
          <w:color w:val="000000"/>
        </w:rPr>
        <w:t xml:space="preserve"> de Maestría Rincón AM, 2022</w:t>
      </w:r>
    </w:p>
    <w:p w14:paraId="5BDA378B" w14:textId="5D91BA1E" w:rsidR="00CE14B6" w:rsidRDefault="00CE14B6" w:rsidP="00773B16">
      <w:pPr>
        <w:pStyle w:val="NormalWeb"/>
        <w:spacing w:before="0" w:beforeAutospacing="0" w:after="0" w:afterAutospacing="0" w:line="360" w:lineRule="auto"/>
        <w:jc w:val="both"/>
        <w:rPr>
          <w:rFonts w:ascii="Arial" w:hAnsi="Arial" w:cs="Arial"/>
          <w:color w:val="000000"/>
        </w:rPr>
      </w:pPr>
    </w:p>
    <w:p w14:paraId="59FDA6E8" w14:textId="77777777" w:rsidR="00CE14B6" w:rsidRDefault="00CE14B6" w:rsidP="00CE14B6">
      <w:r>
        <w:t xml:space="preserve">Beneficios sustentados en las siguientes frases emitidas por los participantes: </w:t>
      </w:r>
    </w:p>
    <w:p w14:paraId="72F8E7B2" w14:textId="77777777" w:rsidR="00CE14B6" w:rsidRDefault="00CE14B6" w:rsidP="00CE14B6">
      <w:pPr>
        <w:pBdr>
          <w:top w:val="nil"/>
          <w:left w:val="nil"/>
          <w:bottom w:val="nil"/>
          <w:right w:val="nil"/>
          <w:between w:val="nil"/>
        </w:pBdr>
      </w:pPr>
    </w:p>
    <w:p w14:paraId="51DD9A90" w14:textId="77777777" w:rsidR="00CE14B6" w:rsidRDefault="00CE14B6" w:rsidP="00CE14B6">
      <w:pPr>
        <w:numPr>
          <w:ilvl w:val="0"/>
          <w:numId w:val="21"/>
        </w:numPr>
        <w:pBdr>
          <w:top w:val="nil"/>
          <w:left w:val="nil"/>
          <w:bottom w:val="nil"/>
          <w:right w:val="nil"/>
          <w:between w:val="nil"/>
        </w:pBdr>
      </w:pPr>
      <w:r>
        <w:rPr>
          <w:rFonts w:eastAsia="Arial" w:cs="Arial"/>
          <w:color w:val="000000"/>
        </w:rPr>
        <w:t>Entrevista 1. P4=Dr.CCo: “El primer aspecto positivo es generar alivio del dolor, que inicia titulando el opioide desde el principio hasta lograr un control de dolor gran parte del día o durante el intervalo de la dosis.”</w:t>
      </w:r>
    </w:p>
    <w:p w14:paraId="3D7F6CBD" w14:textId="77777777" w:rsidR="00CE14B6" w:rsidRDefault="00CE14B6" w:rsidP="00CE14B6">
      <w:pPr>
        <w:numPr>
          <w:ilvl w:val="0"/>
          <w:numId w:val="21"/>
        </w:numPr>
        <w:pBdr>
          <w:top w:val="nil"/>
          <w:left w:val="nil"/>
          <w:bottom w:val="nil"/>
          <w:right w:val="nil"/>
          <w:between w:val="nil"/>
        </w:pBdr>
      </w:pPr>
      <w:r>
        <w:rPr>
          <w:rFonts w:eastAsia="Arial" w:cs="Arial"/>
          <w:color w:val="000000"/>
        </w:rPr>
        <w:t xml:space="preserve">Entrevista 2.P7=Dr.CF: “El Dolor crónico agudizado en enfermedades crónicas irreversible, es un modelo en el que se beneficia profundamente el uso de opioides para su manejo por su rápida acción, por su capacidad de </w:t>
      </w:r>
      <w:r>
        <w:rPr>
          <w:rFonts w:eastAsia="Arial" w:cs="Arial"/>
          <w:color w:val="000000"/>
        </w:rPr>
        <w:lastRenderedPageBreak/>
        <w:t xml:space="preserve">ser titulados, por la buena yugulación del mismo. principalmente en dolor, nociceptivo”. </w:t>
      </w:r>
    </w:p>
    <w:p w14:paraId="5C7B741D" w14:textId="77777777" w:rsidR="00CE14B6" w:rsidRDefault="00CE14B6" w:rsidP="00CE14B6">
      <w:pPr>
        <w:numPr>
          <w:ilvl w:val="0"/>
          <w:numId w:val="21"/>
        </w:numPr>
        <w:pBdr>
          <w:top w:val="nil"/>
          <w:left w:val="nil"/>
          <w:bottom w:val="nil"/>
          <w:right w:val="nil"/>
          <w:between w:val="nil"/>
        </w:pBdr>
      </w:pPr>
      <w:r>
        <w:rPr>
          <w:rFonts w:eastAsia="Arial" w:cs="Arial"/>
          <w:color w:val="000000"/>
        </w:rPr>
        <w:t>Entrevista 7. P14=Dr.JE: “Escoger muy bien el paciente, hacer seguimiento estrecho a la respuesta y evolución del cuadro clínico”.</w:t>
      </w:r>
    </w:p>
    <w:p w14:paraId="07225421" w14:textId="77777777" w:rsidR="00CE14B6" w:rsidRDefault="00CE14B6" w:rsidP="00CE14B6">
      <w:pPr>
        <w:pBdr>
          <w:top w:val="nil"/>
          <w:left w:val="nil"/>
          <w:bottom w:val="nil"/>
          <w:right w:val="nil"/>
          <w:between w:val="nil"/>
        </w:pBdr>
      </w:pPr>
    </w:p>
    <w:p w14:paraId="4B02366D" w14:textId="77777777" w:rsidR="00CE14B6" w:rsidRDefault="00CE14B6" w:rsidP="00CE14B6">
      <w:pPr>
        <w:pBdr>
          <w:top w:val="nil"/>
          <w:left w:val="nil"/>
          <w:bottom w:val="nil"/>
          <w:right w:val="nil"/>
          <w:between w:val="nil"/>
        </w:pBdr>
      </w:pPr>
      <w:r>
        <w:rPr>
          <w:color w:val="000000"/>
        </w:rPr>
        <w:t xml:space="preserve">Los mayores beneficios de los opioides según los médicos son el beneficio en la titulación a 72 horas, que mejora casi todos los efectos secundarios si se hace lento, a excepción del estreñimiento, </w:t>
      </w:r>
      <w:r>
        <w:t>iniciándose</w:t>
      </w:r>
      <w:r>
        <w:rPr>
          <w:color w:val="000000"/>
        </w:rPr>
        <w:t xml:space="preserve"> de preferencia en la noche. Logrando alivio del dolor y rápida acción, escogiendo el paciente correcto de acuerdo con su tipo de dolor, formulando el opioide correcto. </w:t>
      </w:r>
    </w:p>
    <w:p w14:paraId="7D53145C" w14:textId="77777777" w:rsidR="005406E7" w:rsidRDefault="005406E7" w:rsidP="00773B16">
      <w:pPr>
        <w:pStyle w:val="NormalWeb"/>
        <w:spacing w:before="0" w:beforeAutospacing="0" w:after="0" w:afterAutospacing="0" w:line="360" w:lineRule="auto"/>
        <w:jc w:val="both"/>
        <w:rPr>
          <w:rFonts w:ascii="Arial" w:hAnsi="Arial" w:cs="Arial"/>
          <w:color w:val="000000"/>
        </w:rPr>
      </w:pPr>
    </w:p>
    <w:p w14:paraId="0325BC2E" w14:textId="68743119" w:rsidR="00C86F51" w:rsidRDefault="00CE14B6" w:rsidP="00773B16">
      <w:pPr>
        <w:pStyle w:val="NormalWeb"/>
        <w:spacing w:before="0" w:beforeAutospacing="0" w:after="0" w:afterAutospacing="0" w:line="360" w:lineRule="auto"/>
        <w:jc w:val="both"/>
      </w:pPr>
      <w:r>
        <w:rPr>
          <w:rFonts w:ascii="Arial" w:hAnsi="Arial" w:cs="Arial"/>
          <w:color w:val="000000"/>
        </w:rPr>
        <w:t>Aprovechando la información s</w:t>
      </w:r>
      <w:r w:rsidR="005406E7">
        <w:rPr>
          <w:rFonts w:ascii="Arial" w:hAnsi="Arial" w:cs="Arial"/>
          <w:color w:val="000000"/>
        </w:rPr>
        <w:t>e realizó un</w:t>
      </w:r>
      <w:r w:rsidR="003F1DE4">
        <w:rPr>
          <w:rFonts w:ascii="Arial" w:hAnsi="Arial" w:cs="Arial"/>
          <w:color w:val="000000"/>
        </w:rPr>
        <w:t>a</w:t>
      </w:r>
      <w:r w:rsidR="005406E7">
        <w:rPr>
          <w:rFonts w:ascii="Arial" w:hAnsi="Arial" w:cs="Arial"/>
          <w:color w:val="000000"/>
        </w:rPr>
        <w:t xml:space="preserve"> relación, agrupamiento y vinculación y se di</w:t>
      </w:r>
      <w:r w:rsidR="003F1DE4">
        <w:rPr>
          <w:rFonts w:ascii="Arial" w:hAnsi="Arial" w:cs="Arial"/>
          <w:color w:val="000000"/>
        </w:rPr>
        <w:t>o</w:t>
      </w:r>
      <w:r w:rsidR="005406E7">
        <w:rPr>
          <w:rFonts w:ascii="Arial" w:hAnsi="Arial" w:cs="Arial"/>
          <w:color w:val="000000"/>
        </w:rPr>
        <w:t xml:space="preserve"> origen a las 3 </w:t>
      </w:r>
      <w:r w:rsidR="00C86F51">
        <w:rPr>
          <w:rFonts w:ascii="Arial" w:hAnsi="Arial" w:cs="Arial"/>
          <w:color w:val="000000"/>
        </w:rPr>
        <w:t xml:space="preserve"> Subfamilias </w:t>
      </w:r>
      <w:r w:rsidR="005406E7">
        <w:rPr>
          <w:rFonts w:ascii="Arial" w:hAnsi="Arial" w:cs="Arial"/>
          <w:color w:val="000000"/>
        </w:rPr>
        <w:t xml:space="preserve">de los </w:t>
      </w:r>
      <w:r w:rsidR="00C86F51">
        <w:rPr>
          <w:rFonts w:ascii="Arial" w:hAnsi="Arial" w:cs="Arial"/>
          <w:color w:val="000000"/>
        </w:rPr>
        <w:t xml:space="preserve"> beneficios</w:t>
      </w:r>
      <w:r w:rsidR="003F1DE4">
        <w:rPr>
          <w:rFonts w:ascii="Arial" w:hAnsi="Arial" w:cs="Arial"/>
          <w:color w:val="000000"/>
        </w:rPr>
        <w:t>, se describen en la gráfica a continuación,</w:t>
      </w:r>
    </w:p>
    <w:p w14:paraId="59B0F1F9" w14:textId="77777777" w:rsidR="00C86F51" w:rsidRDefault="00C86F51" w:rsidP="00773B16"/>
    <w:p w14:paraId="7CFEB40F" w14:textId="23C22DFA" w:rsidR="005406E7" w:rsidRPr="005406E7" w:rsidRDefault="00E05178">
      <w:pPr>
        <w:pStyle w:val="NormalWeb"/>
        <w:numPr>
          <w:ilvl w:val="0"/>
          <w:numId w:val="13"/>
        </w:numPr>
        <w:spacing w:before="0" w:beforeAutospacing="0" w:after="160" w:afterAutospacing="0" w:line="360" w:lineRule="auto"/>
        <w:jc w:val="both"/>
        <w:textAlignment w:val="baseline"/>
        <w:rPr>
          <w:rFonts w:ascii="Calibri" w:hAnsi="Calibri" w:cs="Calibri"/>
          <w:color w:val="000000"/>
        </w:rPr>
      </w:pPr>
      <w:r>
        <w:rPr>
          <w:rFonts w:ascii="Arial" w:hAnsi="Arial" w:cs="Arial"/>
          <w:color w:val="000000"/>
        </w:rPr>
        <w:t>Figura</w:t>
      </w:r>
      <w:r w:rsidR="005406E7">
        <w:rPr>
          <w:rFonts w:ascii="Arial" w:hAnsi="Arial" w:cs="Arial"/>
          <w:color w:val="000000"/>
        </w:rPr>
        <w:t xml:space="preserve"> 4.  Subfamilia de beneficios</w:t>
      </w:r>
      <w:r w:rsidR="001C2F76">
        <w:rPr>
          <w:rFonts w:ascii="Arial" w:hAnsi="Arial" w:cs="Arial"/>
          <w:color w:val="000000"/>
        </w:rPr>
        <w:t xml:space="preserve"> en la formulación de opioides </w:t>
      </w:r>
    </w:p>
    <w:p w14:paraId="524EADFE" w14:textId="6D505718" w:rsidR="005406E7" w:rsidRDefault="005406E7" w:rsidP="005406E7">
      <w:pPr>
        <w:pStyle w:val="NormalWeb"/>
        <w:spacing w:before="0" w:beforeAutospacing="0" w:after="160" w:afterAutospacing="0" w:line="360" w:lineRule="auto"/>
        <w:jc w:val="both"/>
        <w:textAlignment w:val="baseline"/>
        <w:rPr>
          <w:rFonts w:ascii="Calibri" w:hAnsi="Calibri" w:cs="Calibri"/>
          <w:color w:val="000000"/>
        </w:rPr>
      </w:pPr>
      <w:r w:rsidRPr="003539C5">
        <w:rPr>
          <w:rFonts w:ascii="Arial" w:hAnsi="Arial" w:cs="Arial"/>
          <w:noProof/>
          <w:lang w:eastAsia="es-CO"/>
        </w:rPr>
        <w:drawing>
          <wp:inline distT="0" distB="0" distL="0" distR="0" wp14:anchorId="52F64AC7" wp14:editId="21EC4C7B">
            <wp:extent cx="3233238" cy="702300"/>
            <wp:effectExtent l="0" t="0" r="5715" b="3175"/>
            <wp:docPr id="20" name="Imagen 2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10;&#10;Descripción generada automáticamente"/>
                    <pic:cNvPicPr/>
                  </pic:nvPicPr>
                  <pic:blipFill rotWithShape="1">
                    <a:blip r:embed="rId19"/>
                    <a:srcRect l="27885" t="53046" r="30064" b="31688"/>
                    <a:stretch/>
                  </pic:blipFill>
                  <pic:spPr bwMode="auto">
                    <a:xfrm>
                      <a:off x="0" y="0"/>
                      <a:ext cx="3247574" cy="705414"/>
                    </a:xfrm>
                    <a:prstGeom prst="rect">
                      <a:avLst/>
                    </a:prstGeom>
                    <a:ln>
                      <a:noFill/>
                    </a:ln>
                    <a:extLst>
                      <a:ext uri="{53640926-AAD7-44D8-BBD7-CCE9431645EC}">
                        <a14:shadowObscured xmlns:a14="http://schemas.microsoft.com/office/drawing/2010/main"/>
                      </a:ext>
                    </a:extLst>
                  </pic:spPr>
                </pic:pic>
              </a:graphicData>
            </a:graphic>
          </wp:inline>
        </w:drawing>
      </w:r>
    </w:p>
    <w:p w14:paraId="2599B237" w14:textId="100E3123" w:rsidR="00C86F51" w:rsidRPr="00C95A94" w:rsidRDefault="00C95A94" w:rsidP="00C95A94">
      <w:pPr>
        <w:pStyle w:val="NormalWeb"/>
        <w:spacing w:before="0" w:beforeAutospacing="0" w:after="160" w:afterAutospacing="0" w:line="360" w:lineRule="auto"/>
        <w:jc w:val="both"/>
        <w:textAlignment w:val="baseline"/>
        <w:rPr>
          <w:rFonts w:ascii="Calibri" w:hAnsi="Calibri" w:cs="Calibri"/>
          <w:color w:val="000000"/>
        </w:rPr>
      </w:pPr>
      <w:r>
        <w:rPr>
          <w:rFonts w:ascii="Arial" w:hAnsi="Arial" w:cs="Arial"/>
          <w:color w:val="000000"/>
        </w:rPr>
        <w:t>9.3.1.</w:t>
      </w:r>
      <w:r w:rsidR="00C86F51">
        <w:rPr>
          <w:rFonts w:ascii="Arial" w:hAnsi="Arial" w:cs="Arial"/>
          <w:color w:val="000000"/>
        </w:rPr>
        <w:t xml:space="preserve">Primera subfamilia: Generalidades: Los opioides apoyan la defensa de un derecho universal, son unos de los pilares de la escalera analgésica, una alternativa, que se recomienda su uso en dolor de intensidades moderadas a severas, son de acción periférica y central,  su efecto es sistémico y potente lo cual los clasifica en débiles y fuertes, permiten un control o alivio rápido del dolor, previniendo la cronificación del dolor, con beneficios en la funcionalidad, confort, calidad de vida, impactando los aspectos psicológicos de la familia y facilitando la reinserción laboral. Son en la etapa terminal del dolor oncológico una alternativa cuando el paciente no quiere continuar su tratamiento, o su manejo oncológico no funcionó, </w:t>
      </w:r>
      <w:r w:rsidR="00C86F51">
        <w:rPr>
          <w:rFonts w:ascii="Arial" w:hAnsi="Arial" w:cs="Arial"/>
          <w:color w:val="000000"/>
        </w:rPr>
        <w:lastRenderedPageBreak/>
        <w:t>disminuyendo el encarnizamiento terapéutico. La experiencia laboral es fundamental para la formulación adecuada, lo que permite seleccionar el paciente correcto, identificar el tipo de dolor, manejar el opioide adecuado basados en la evidencia científica generando una formulación acorde, individualizada y correcta.</w:t>
      </w:r>
    </w:p>
    <w:p w14:paraId="43B969B5" w14:textId="5047F9EB" w:rsidR="00C95A94" w:rsidRDefault="00C95A94" w:rsidP="00C95A94">
      <w:r>
        <w:t xml:space="preserve">9.3.2. Segunda subfamilia:  tecnología opioide: tenemos múltiples beneficios desde el punto de vista de la tecnología: como disminución de la polifarmacia, sus diferentes vías que han ido evolucionando desde la oral, intratecal, sublingual, transdérmica, todo para mejorar la tolerancia, seguridad, adherencia y disminuir efectos adversos, fortaleza que se pueden antagonizar y que los opioides agonistas parciales por sus adherencias a diferentes receptores  permiten cubrir aún más el dolor neuropático como los opioides atípicos que son terapia multimodal al combinar analgesia opioide y evitar la recaptación de adrenalina y serotonina, mejorando la sinergia, la potencia, ahorrando opioides, permitiendo cubrir todos los tipos de dolor y neuromodular. </w:t>
      </w:r>
    </w:p>
    <w:p w14:paraId="3B191B99" w14:textId="77777777" w:rsidR="00C95A94" w:rsidRDefault="00C95A94" w:rsidP="00C95A94"/>
    <w:p w14:paraId="4D448410" w14:textId="77777777" w:rsidR="00C95A94" w:rsidRDefault="00C95A94" w:rsidP="00C95A94">
      <w:r>
        <w:t>Dentro de las formas farmacéuticas tenemos liberación inmediata para el manejo de dolor agudo o crónico agudizado en nuestro caso, incidental, irruptivo, y liberaciones prolongadas para disminuir la polifarmacia, mejor tolerancia en personas mayores y finalmente la vía transdérmica diseñada para quienes no se les puede suministrar vía oral, quienes olvidan tomarlos como personas con demencia, o seniles, entre otras ventajas. Asimismo, permiten disminuir efectos secundarios por ejemplo en etapa terminal la ansiedad, disnea, no afecta la mucosa gastrointestinal y protege los órganos blancos.</w:t>
      </w:r>
    </w:p>
    <w:p w14:paraId="588B3E97" w14:textId="77777777" w:rsidR="00C95A94" w:rsidRDefault="00C95A94" w:rsidP="00C95A94">
      <w:bookmarkStart w:id="11" w:name="_Hlk117013816"/>
    </w:p>
    <w:p w14:paraId="70ED0C75" w14:textId="4C9D38F1" w:rsidR="00C95A94" w:rsidRDefault="00E05178" w:rsidP="00C95A94">
      <w:r>
        <w:t>Figura</w:t>
      </w:r>
      <w:r w:rsidR="00C95A94">
        <w:t xml:space="preserve"> </w:t>
      </w:r>
      <w:r w:rsidR="00DB645E">
        <w:t>5</w:t>
      </w:r>
      <w:r w:rsidR="00C95A94">
        <w:t>. Segunda Subfamilia de beneficios: Tecnología Opioide</w:t>
      </w:r>
    </w:p>
    <w:bookmarkEnd w:id="11"/>
    <w:p w14:paraId="5103CA08" w14:textId="77777777" w:rsidR="00C95A94" w:rsidRDefault="00C95A94" w:rsidP="00C95A94">
      <w:r>
        <w:rPr>
          <w:noProof/>
          <w:color w:val="000000"/>
          <w:lang w:eastAsia="es-CO"/>
        </w:rPr>
        <w:lastRenderedPageBreak/>
        <mc:AlternateContent>
          <mc:Choice Requires="wpg">
            <w:drawing>
              <wp:inline distT="0" distB="0" distL="0" distR="0" wp14:anchorId="20DA85A1" wp14:editId="7A452CC1">
                <wp:extent cx="5276281" cy="702860"/>
                <wp:effectExtent l="0" t="0" r="0" b="0"/>
                <wp:docPr id="7646" name="Grupo 7646"/>
                <wp:cNvGraphicFramePr/>
                <a:graphic xmlns:a="http://schemas.openxmlformats.org/drawingml/2006/main">
                  <a:graphicData uri="http://schemas.microsoft.com/office/word/2010/wordprocessingGroup">
                    <wpg:wgp>
                      <wpg:cNvGrpSpPr/>
                      <wpg:grpSpPr>
                        <a:xfrm>
                          <a:off x="0" y="0"/>
                          <a:ext cx="5276281" cy="702860"/>
                          <a:chOff x="2707860" y="3428570"/>
                          <a:chExt cx="5276281" cy="702860"/>
                        </a:xfrm>
                      </wpg:grpSpPr>
                      <wpg:grpSp>
                        <wpg:cNvPr id="7743" name="Grupo 7743"/>
                        <wpg:cNvGrpSpPr/>
                        <wpg:grpSpPr>
                          <a:xfrm>
                            <a:off x="2707860" y="3428570"/>
                            <a:ext cx="5276281" cy="702860"/>
                            <a:chOff x="3292886" y="3422413"/>
                            <a:chExt cx="4106228" cy="715175"/>
                          </a:xfrm>
                        </wpg:grpSpPr>
                        <wps:wsp>
                          <wps:cNvPr id="7744" name="Rectángulo 7744"/>
                          <wps:cNvSpPr/>
                          <wps:spPr>
                            <a:xfrm>
                              <a:off x="3292886" y="3422413"/>
                              <a:ext cx="4106225" cy="715175"/>
                            </a:xfrm>
                            <a:prstGeom prst="rect">
                              <a:avLst/>
                            </a:prstGeom>
                            <a:noFill/>
                            <a:ln>
                              <a:noFill/>
                            </a:ln>
                          </wps:spPr>
                          <wps:txbx>
                            <w:txbxContent>
                              <w:p w14:paraId="04D705ED" w14:textId="77777777" w:rsidR="00C95A94" w:rsidRPr="00CE14B6" w:rsidRDefault="00C95A94" w:rsidP="00C95A94">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745" name="Grupo 7745"/>
                          <wpg:cNvGrpSpPr/>
                          <wpg:grpSpPr>
                            <a:xfrm>
                              <a:off x="3292886" y="3422413"/>
                              <a:ext cx="4106228" cy="715175"/>
                              <a:chOff x="0" y="0"/>
                              <a:chExt cx="4864100" cy="850900"/>
                            </a:xfrm>
                          </wpg:grpSpPr>
                          <wps:wsp>
                            <wps:cNvPr id="7746" name="Rectángulo 7746"/>
                            <wps:cNvSpPr/>
                            <wps:spPr>
                              <a:xfrm>
                                <a:off x="0" y="0"/>
                                <a:ext cx="4864100" cy="850900"/>
                              </a:xfrm>
                              <a:prstGeom prst="rect">
                                <a:avLst/>
                              </a:prstGeom>
                              <a:noFill/>
                              <a:ln>
                                <a:noFill/>
                              </a:ln>
                            </wps:spPr>
                            <wps:txbx>
                              <w:txbxContent>
                                <w:p w14:paraId="480B1250" w14:textId="77777777" w:rsidR="00C95A94" w:rsidRPr="00CE14B6" w:rsidRDefault="00C95A94" w:rsidP="00C95A94">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747" name="Grupo 7747"/>
                            <wpg:cNvGrpSpPr/>
                            <wpg:grpSpPr>
                              <a:xfrm>
                                <a:off x="0" y="0"/>
                                <a:ext cx="4864100" cy="850900"/>
                                <a:chOff x="0" y="0"/>
                                <a:chExt cx="4864100" cy="850900"/>
                              </a:xfrm>
                            </wpg:grpSpPr>
                            <wps:wsp>
                              <wps:cNvPr id="7748" name="Rectángulo 7748"/>
                              <wps:cNvSpPr/>
                              <wps:spPr>
                                <a:xfrm>
                                  <a:off x="0" y="0"/>
                                  <a:ext cx="4864100" cy="850900"/>
                                </a:xfrm>
                                <a:prstGeom prst="rect">
                                  <a:avLst/>
                                </a:prstGeom>
                                <a:noFill/>
                                <a:ln>
                                  <a:noFill/>
                                </a:ln>
                              </wps:spPr>
                              <wps:txbx>
                                <w:txbxContent>
                                  <w:p w14:paraId="6BCA7042"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49" name="Flecha: cheurón 7749"/>
                              <wps:cNvSpPr/>
                              <wps:spPr>
                                <a:xfrm>
                                  <a:off x="2256" y="162769"/>
                                  <a:ext cx="1313402" cy="525360"/>
                                </a:xfrm>
                                <a:prstGeom prst="chevron">
                                  <a:avLst>
                                    <a:gd name="adj" fmla="val 50000"/>
                                  </a:avLst>
                                </a:prstGeom>
                                <a:solidFill>
                                  <a:srgbClr val="599BD5"/>
                                </a:solidFill>
                                <a:ln w="12700" cap="flat" cmpd="sng">
                                  <a:solidFill>
                                    <a:schemeClr val="lt1"/>
                                  </a:solidFill>
                                  <a:prstDash val="solid"/>
                                  <a:round/>
                                  <a:headEnd type="none" w="sm" len="sm"/>
                                  <a:tailEnd type="none" w="sm" len="sm"/>
                                </a:ln>
                              </wps:spPr>
                              <wps:txbx>
                                <w:txbxContent>
                                  <w:p w14:paraId="50419514"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50" name="Rectángulo 7750"/>
                              <wps:cNvSpPr/>
                              <wps:spPr>
                                <a:xfrm>
                                  <a:off x="264936" y="162769"/>
                                  <a:ext cx="788042" cy="525360"/>
                                </a:xfrm>
                                <a:prstGeom prst="rect">
                                  <a:avLst/>
                                </a:prstGeom>
                                <a:noFill/>
                                <a:ln>
                                  <a:noFill/>
                                </a:ln>
                              </wps:spPr>
                              <wps:txbx>
                                <w:txbxContent>
                                  <w:p w14:paraId="7F00F8E7"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Terapia multimodal como ahorrador de opioides</w:t>
                                    </w:r>
                                  </w:p>
                                </w:txbxContent>
                              </wps:txbx>
                              <wps:bodyPr spcFirstLastPara="1" wrap="square" lIns="32000" tIns="10650" rIns="10650" bIns="10650" anchor="ctr" anchorCtr="0">
                                <a:noAutofit/>
                              </wps:bodyPr>
                            </wps:wsp>
                            <wps:wsp>
                              <wps:cNvPr id="7751" name="Flecha: cheurón 7751"/>
                              <wps:cNvSpPr/>
                              <wps:spPr>
                                <a:xfrm>
                                  <a:off x="1184318" y="162769"/>
                                  <a:ext cx="1313402" cy="525360"/>
                                </a:xfrm>
                                <a:prstGeom prst="chevron">
                                  <a:avLst>
                                    <a:gd name="adj" fmla="val 50000"/>
                                  </a:avLst>
                                </a:prstGeom>
                                <a:solidFill>
                                  <a:srgbClr val="50C9B6"/>
                                </a:solidFill>
                                <a:ln w="12700" cap="flat" cmpd="sng">
                                  <a:solidFill>
                                    <a:schemeClr val="lt1"/>
                                  </a:solidFill>
                                  <a:prstDash val="solid"/>
                                  <a:round/>
                                  <a:headEnd type="none" w="sm" len="sm"/>
                                  <a:tailEnd type="none" w="sm" len="sm"/>
                                </a:ln>
                              </wps:spPr>
                              <wps:txbx>
                                <w:txbxContent>
                                  <w:p w14:paraId="6359B18C"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52" name="Rectángulo 7752"/>
                              <wps:cNvSpPr/>
                              <wps:spPr>
                                <a:xfrm>
                                  <a:off x="1446998" y="162769"/>
                                  <a:ext cx="788042" cy="525360"/>
                                </a:xfrm>
                                <a:prstGeom prst="rect">
                                  <a:avLst/>
                                </a:prstGeom>
                                <a:noFill/>
                                <a:ln>
                                  <a:noFill/>
                                </a:ln>
                              </wps:spPr>
                              <wps:txbx>
                                <w:txbxContent>
                                  <w:p w14:paraId="02FD3CFA"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 Opioides atípicos como terapia multimodal </w:t>
                                    </w:r>
                                  </w:p>
                                </w:txbxContent>
                              </wps:txbx>
                              <wps:bodyPr spcFirstLastPara="1" wrap="square" lIns="32000" tIns="10650" rIns="10650" bIns="10650" anchor="ctr" anchorCtr="0">
                                <a:noAutofit/>
                              </wps:bodyPr>
                            </wps:wsp>
                            <wps:wsp>
                              <wps:cNvPr id="7753" name="Flecha: cheurón 7753"/>
                              <wps:cNvSpPr/>
                              <wps:spPr>
                                <a:xfrm>
                                  <a:off x="2366379" y="162769"/>
                                  <a:ext cx="1313402" cy="525360"/>
                                </a:xfrm>
                                <a:prstGeom prst="chevron">
                                  <a:avLst>
                                    <a:gd name="adj" fmla="val 50000"/>
                                  </a:avLst>
                                </a:prstGeom>
                                <a:solidFill>
                                  <a:srgbClr val="CCCCFF"/>
                                </a:solidFill>
                                <a:ln w="12700" cap="flat" cmpd="sng">
                                  <a:solidFill>
                                    <a:schemeClr val="lt1"/>
                                  </a:solidFill>
                                  <a:prstDash val="solid"/>
                                  <a:round/>
                                  <a:headEnd type="none" w="sm" len="sm"/>
                                  <a:tailEnd type="none" w="sm" len="sm"/>
                                </a:ln>
                              </wps:spPr>
                              <wps:txbx>
                                <w:txbxContent>
                                  <w:p w14:paraId="4818F2A0"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54" name="Rectángulo 7754"/>
                              <wps:cNvSpPr/>
                              <wps:spPr>
                                <a:xfrm>
                                  <a:off x="2629059" y="162769"/>
                                  <a:ext cx="788042" cy="525360"/>
                                </a:xfrm>
                                <a:prstGeom prst="rect">
                                  <a:avLst/>
                                </a:prstGeom>
                                <a:noFill/>
                                <a:ln>
                                  <a:noFill/>
                                </a:ln>
                              </wps:spPr>
                              <wps:txbx>
                                <w:txbxContent>
                                  <w:p w14:paraId="0020B9A0"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Terapia multimodal para sinergia y mejorar potencia </w:t>
                                    </w:r>
                                  </w:p>
                                </w:txbxContent>
                              </wps:txbx>
                              <wps:bodyPr spcFirstLastPara="1" wrap="square" lIns="32000" tIns="10650" rIns="10650" bIns="10650" anchor="ctr" anchorCtr="0">
                                <a:noAutofit/>
                              </wps:bodyPr>
                            </wps:wsp>
                            <wps:wsp>
                              <wps:cNvPr id="7755" name="Flecha: cheurón 7755"/>
                              <wps:cNvSpPr/>
                              <wps:spPr>
                                <a:xfrm>
                                  <a:off x="3548441" y="160836"/>
                                  <a:ext cx="1313402" cy="525360"/>
                                </a:xfrm>
                                <a:prstGeom prst="chevron">
                                  <a:avLst>
                                    <a:gd name="adj" fmla="val 50000"/>
                                  </a:avLst>
                                </a:prstGeom>
                                <a:solidFill>
                                  <a:srgbClr val="99CCFF"/>
                                </a:solidFill>
                                <a:ln w="12700" cap="flat" cmpd="sng">
                                  <a:solidFill>
                                    <a:schemeClr val="lt1"/>
                                  </a:solidFill>
                                  <a:prstDash val="solid"/>
                                  <a:round/>
                                  <a:headEnd type="none" w="sm" len="sm"/>
                                  <a:tailEnd type="none" w="sm" len="sm"/>
                                </a:ln>
                              </wps:spPr>
                              <wps:txbx>
                                <w:txbxContent>
                                  <w:p w14:paraId="027DDCE9"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56" name="Rectángulo 7756"/>
                              <wps:cNvSpPr/>
                              <wps:spPr>
                                <a:xfrm>
                                  <a:off x="3811121" y="160836"/>
                                  <a:ext cx="788042" cy="525360"/>
                                </a:xfrm>
                                <a:prstGeom prst="rect">
                                  <a:avLst/>
                                </a:prstGeom>
                                <a:noFill/>
                                <a:ln>
                                  <a:noFill/>
                                </a:ln>
                              </wps:spPr>
                              <wps:txbx>
                                <w:txbxContent>
                                  <w:p w14:paraId="31908973"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Opioide como neuromodulador</w:t>
                                    </w:r>
                                  </w:p>
                                </w:txbxContent>
                              </wps:txbx>
                              <wps:bodyPr spcFirstLastPara="1" wrap="square" lIns="32000" tIns="10650" rIns="10650" bIns="10650"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DA85A1" id="Grupo 7646" o:spid="_x0000_s1026" style="width:415.45pt;height:55.35pt;mso-position-horizontal-relative:char;mso-position-vertical-relative:line" coordorigin="27078,34285" coordsize="5276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">
                <v:group id="Grupo 7743" o:spid="_x0000_s1027" style="position:absolute;left:27078;top:34285;width:52763;height:7029" coordorigin="32928,34224" coordsize="41062,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">
                  <v:rect id="Rectángulo 7744" o:spid="_x0000_s1028" style="position:absolute;left:32928;top:34224;width:41063;height:7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" filled="f" stroked="f">
                    <v:textbox inset="2.53958mm,2.53958mm,2.53958mm,2.53958mm">
                      <w:txbxContent>
                        <w:p w14:paraId="04D705ED" w14:textId="77777777" w:rsidR="00C95A94" w:rsidRPr="00CE14B6" w:rsidRDefault="00C95A94" w:rsidP="00C95A94">
                          <w:pPr>
                            <w:spacing w:line="240" w:lineRule="auto"/>
                            <w:jc w:val="left"/>
                            <w:textDirection w:val="btLr"/>
                            <w:rPr>
                              <w:sz w:val="16"/>
                              <w:szCs w:val="16"/>
                            </w:rPr>
                          </w:pPr>
                        </w:p>
                      </w:txbxContent>
                    </v:textbox>
                  </v:rect>
                  <v:group id="Grupo 7745" o:spid="_x0000_s1029" style="position:absolute;left:32928;top:34224;width:41063;height:7151" coordsize="4864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">
                    <v:rect id="Rectángulo 7746" o:spid="_x0000_s1030" style="position:absolute;width:48641;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" filled="f" stroked="f">
                      <v:textbox inset="2.53958mm,2.53958mm,2.53958mm,2.53958mm">
                        <w:txbxContent>
                          <w:p w14:paraId="480B1250" w14:textId="77777777" w:rsidR="00C95A94" w:rsidRPr="00CE14B6" w:rsidRDefault="00C95A94" w:rsidP="00C95A94">
                            <w:pPr>
                              <w:spacing w:line="240" w:lineRule="auto"/>
                              <w:jc w:val="left"/>
                              <w:textDirection w:val="btLr"/>
                              <w:rPr>
                                <w:sz w:val="16"/>
                                <w:szCs w:val="16"/>
                              </w:rPr>
                            </w:pPr>
                          </w:p>
                        </w:txbxContent>
                      </v:textbox>
                    </v:rect>
                    <v:group id="Grupo 7747" o:spid="_x0000_s1031" style="position:absolute;width:48641;height:8509" coordsize="4864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">
                      <v:rect id="Rectángulo 7748" o:spid="_x0000_s1032" style="position:absolute;width:48641;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" filled="f" stroked="f">
                        <v:textbox inset="2.53958mm,2.53958mm,2.53958mm,2.53958mm">
                          <w:txbxContent>
                            <w:p w14:paraId="6BCA7042" w14:textId="77777777" w:rsidR="00C95A94" w:rsidRPr="00CE14B6" w:rsidRDefault="00C95A94" w:rsidP="00C95A94">
                              <w:pPr>
                                <w:spacing w:line="240" w:lineRule="auto"/>
                                <w:textDirection w:val="btLr"/>
                                <w:rPr>
                                  <w:sz w:val="16"/>
                                  <w:szCs w:val="16"/>
                                </w:rP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7749" o:spid="_x0000_s1033" type="#_x0000_t55" style="position:absolute;left:22;top:1627;width:13134;height:5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" adj="17280" fillcolor="#599bd5" strokecolor="white [3201]" strokeweight="1pt">
                        <v:stroke startarrowwidth="narrow" startarrowlength="short" endarrowwidth="narrow" endarrowlength="short" joinstyle="round"/>
                        <v:textbox inset="2.53958mm,2.53958mm,2.53958mm,2.53958mm">
                          <w:txbxContent>
                            <w:p w14:paraId="50419514" w14:textId="77777777" w:rsidR="00C95A94" w:rsidRPr="00CE14B6" w:rsidRDefault="00C95A94" w:rsidP="00C95A94">
                              <w:pPr>
                                <w:spacing w:line="240" w:lineRule="auto"/>
                                <w:textDirection w:val="btLr"/>
                                <w:rPr>
                                  <w:sz w:val="16"/>
                                  <w:szCs w:val="16"/>
                                </w:rPr>
                              </w:pPr>
                            </w:p>
                          </w:txbxContent>
                        </v:textbox>
                      </v:shape>
                      <v:rect id="Rectángulo 7750" o:spid="_x0000_s1034" style="position:absolute;left:2649;top:1627;width:7880;height:5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" filled="f" stroked="f">
                        <v:textbox inset=".88889mm,.29583mm,.29583mm,.29583mm">
                          <w:txbxContent>
                            <w:p w14:paraId="7F00F8E7"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Terapia multimodal como ahorrador de opioides</w:t>
                              </w:r>
                            </w:p>
                          </w:txbxContent>
                        </v:textbox>
                      </v:rect>
                      <v:shape id="Flecha: cheurón 7751" o:spid="_x0000_s1035" type="#_x0000_t55" style="position:absolute;left:11843;top:1627;width:13134;height:5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" adj="17280" fillcolor="#50c9b6" strokecolor="white [3201]" strokeweight="1pt">
                        <v:stroke startarrowwidth="narrow" startarrowlength="short" endarrowwidth="narrow" endarrowlength="short" joinstyle="round"/>
                        <v:textbox inset="2.53958mm,2.53958mm,2.53958mm,2.53958mm">
                          <w:txbxContent>
                            <w:p w14:paraId="6359B18C" w14:textId="77777777" w:rsidR="00C95A94" w:rsidRPr="00CE14B6" w:rsidRDefault="00C95A94" w:rsidP="00C95A94">
                              <w:pPr>
                                <w:spacing w:line="240" w:lineRule="auto"/>
                                <w:textDirection w:val="btLr"/>
                                <w:rPr>
                                  <w:sz w:val="16"/>
                                  <w:szCs w:val="16"/>
                                </w:rPr>
                              </w:pPr>
                            </w:p>
                          </w:txbxContent>
                        </v:textbox>
                      </v:shape>
                      <v:rect id="Rectángulo 7752" o:spid="_x0000_s1036" style="position:absolute;left:14469;top:1627;width:7881;height:5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" filled="f" stroked="f">
                        <v:textbox inset=".88889mm,.29583mm,.29583mm,.29583mm">
                          <w:txbxContent>
                            <w:p w14:paraId="02FD3CFA"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 Opioides atípicos como terapia multimodal </w:t>
                              </w:r>
                            </w:p>
                          </w:txbxContent>
                        </v:textbox>
                      </v:rect>
                      <v:shape id="Flecha: cheurón 7753" o:spid="_x0000_s1037" type="#_x0000_t55" style="position:absolute;left:23663;top:1627;width:13134;height:5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" adj="17280" fillcolor="#ccf" strokecolor="white [3201]" strokeweight="1pt">
                        <v:stroke startarrowwidth="narrow" startarrowlength="short" endarrowwidth="narrow" endarrowlength="short" joinstyle="round"/>
                        <v:textbox inset="2.53958mm,2.53958mm,2.53958mm,2.53958mm">
                          <w:txbxContent>
                            <w:p w14:paraId="4818F2A0" w14:textId="77777777" w:rsidR="00C95A94" w:rsidRPr="00CE14B6" w:rsidRDefault="00C95A94" w:rsidP="00C95A94">
                              <w:pPr>
                                <w:spacing w:line="240" w:lineRule="auto"/>
                                <w:textDirection w:val="btLr"/>
                                <w:rPr>
                                  <w:sz w:val="16"/>
                                  <w:szCs w:val="16"/>
                                </w:rPr>
                              </w:pPr>
                            </w:p>
                          </w:txbxContent>
                        </v:textbox>
                      </v:shape>
                      <v:rect id="Rectángulo 7754" o:spid="_x0000_s1038" style="position:absolute;left:26290;top:1627;width:7881;height:5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" filled="f" stroked="f">
                        <v:textbox inset=".88889mm,.29583mm,.29583mm,.29583mm">
                          <w:txbxContent>
                            <w:p w14:paraId="0020B9A0"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Terapia multimodal para sinergia y mejorar potencia </w:t>
                              </w:r>
                            </w:p>
                          </w:txbxContent>
                        </v:textbox>
                      </v:rect>
                      <v:shape id="Flecha: cheurón 7755" o:spid="_x0000_s1039" type="#_x0000_t55" style="position:absolute;left:35484;top:1608;width:13134;height:5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" adj="17280" fillcolor="#9cf" strokecolor="white [3201]" strokeweight="1pt">
                        <v:stroke startarrowwidth="narrow" startarrowlength="short" endarrowwidth="narrow" endarrowlength="short" joinstyle="round"/>
                        <v:textbox inset="2.53958mm,2.53958mm,2.53958mm,2.53958mm">
                          <w:txbxContent>
                            <w:p w14:paraId="027DDCE9" w14:textId="77777777" w:rsidR="00C95A94" w:rsidRPr="00CE14B6" w:rsidRDefault="00C95A94" w:rsidP="00C95A94">
                              <w:pPr>
                                <w:spacing w:line="240" w:lineRule="auto"/>
                                <w:textDirection w:val="btLr"/>
                                <w:rPr>
                                  <w:sz w:val="16"/>
                                  <w:szCs w:val="16"/>
                                </w:rPr>
                              </w:pPr>
                            </w:p>
                          </w:txbxContent>
                        </v:textbox>
                      </v:shape>
                      <v:rect id="Rectángulo 7756" o:spid="_x0000_s1040" style="position:absolute;left:38111;top:1608;width:7880;height:5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" filled="f" stroked="f">
                        <v:textbox inset=".88889mm,.29583mm,.29583mm,.29583mm">
                          <w:txbxContent>
                            <w:p w14:paraId="31908973"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Opioide como neuromodulador</w:t>
                              </w:r>
                            </w:p>
                          </w:txbxContent>
                        </v:textbox>
                      </v:rect>
                    </v:group>
                  </v:group>
                </v:group>
                <w10:anchorlock/>
              </v:group>
            </w:pict>
          </mc:Fallback>
        </mc:AlternateContent>
      </w:r>
      <w:r>
        <w:rPr>
          <w:noProof/>
          <w:lang w:eastAsia="es-CO"/>
        </w:rPr>
        <mc:AlternateContent>
          <mc:Choice Requires="wpg">
            <w:drawing>
              <wp:inline distT="0" distB="0" distL="0" distR="0" wp14:anchorId="4AD2DBF4" wp14:editId="66B0B828">
                <wp:extent cx="5394960" cy="3068955"/>
                <wp:effectExtent l="0" t="0" r="0" b="17145"/>
                <wp:docPr id="7643" name="Grupo 7643"/>
                <wp:cNvGraphicFramePr/>
                <a:graphic xmlns:a="http://schemas.openxmlformats.org/drawingml/2006/main">
                  <a:graphicData uri="http://schemas.microsoft.com/office/word/2010/wordprocessingGroup">
                    <wpg:wgp>
                      <wpg:cNvGrpSpPr/>
                      <wpg:grpSpPr>
                        <a:xfrm>
                          <a:off x="0" y="0"/>
                          <a:ext cx="5394960" cy="3068955"/>
                          <a:chOff x="2589152" y="2012615"/>
                          <a:chExt cx="5513696" cy="3534770"/>
                        </a:xfrm>
                      </wpg:grpSpPr>
                      <wpg:grpSp>
                        <wpg:cNvPr id="7758" name="Grupo 7758"/>
                        <wpg:cNvGrpSpPr/>
                        <wpg:grpSpPr>
                          <a:xfrm>
                            <a:off x="2589152" y="2012615"/>
                            <a:ext cx="5513696" cy="3534770"/>
                            <a:chOff x="2602800" y="2109950"/>
                            <a:chExt cx="5486400" cy="3340100"/>
                          </a:xfrm>
                        </wpg:grpSpPr>
                        <wps:wsp>
                          <wps:cNvPr id="7759" name="Rectángulo 7759"/>
                          <wps:cNvSpPr/>
                          <wps:spPr>
                            <a:xfrm>
                              <a:off x="2602800" y="2109950"/>
                              <a:ext cx="5486400" cy="3340100"/>
                            </a:xfrm>
                            <a:prstGeom prst="rect">
                              <a:avLst/>
                            </a:prstGeom>
                            <a:noFill/>
                            <a:ln>
                              <a:noFill/>
                            </a:ln>
                          </wps:spPr>
                          <wps:txbx>
                            <w:txbxContent>
                              <w:p w14:paraId="10F5C87A" w14:textId="77777777" w:rsidR="00C95A94" w:rsidRPr="00CE14B6" w:rsidRDefault="00C95A94" w:rsidP="00C95A94">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760" name="Grupo 7760"/>
                          <wpg:cNvGrpSpPr/>
                          <wpg:grpSpPr>
                            <a:xfrm>
                              <a:off x="2602800" y="2109950"/>
                              <a:ext cx="5486400" cy="3340100"/>
                              <a:chOff x="0" y="0"/>
                              <a:chExt cx="5486400" cy="3340100"/>
                            </a:xfrm>
                          </wpg:grpSpPr>
                          <wps:wsp>
                            <wps:cNvPr id="7761" name="Rectángulo 7761"/>
                            <wps:cNvSpPr/>
                            <wps:spPr>
                              <a:xfrm>
                                <a:off x="0" y="0"/>
                                <a:ext cx="5486400" cy="3340100"/>
                              </a:xfrm>
                              <a:prstGeom prst="rect">
                                <a:avLst/>
                              </a:prstGeom>
                              <a:noFill/>
                              <a:ln>
                                <a:noFill/>
                              </a:ln>
                            </wps:spPr>
                            <wps:txbx>
                              <w:txbxContent>
                                <w:p w14:paraId="40189D64" w14:textId="77777777" w:rsidR="00C95A94" w:rsidRPr="00CE14B6" w:rsidRDefault="00C95A94" w:rsidP="00C95A94">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762" name="Grupo 7762"/>
                            <wpg:cNvGrpSpPr/>
                            <wpg:grpSpPr>
                              <a:xfrm>
                                <a:off x="0" y="0"/>
                                <a:ext cx="5486400" cy="3340100"/>
                                <a:chOff x="0" y="0"/>
                                <a:chExt cx="5486400" cy="3340100"/>
                              </a:xfrm>
                            </wpg:grpSpPr>
                            <wps:wsp>
                              <wps:cNvPr id="7763" name="Rectángulo 7763"/>
                              <wps:cNvSpPr/>
                              <wps:spPr>
                                <a:xfrm>
                                  <a:off x="0" y="0"/>
                                  <a:ext cx="5486400" cy="3340100"/>
                                </a:xfrm>
                                <a:prstGeom prst="rect">
                                  <a:avLst/>
                                </a:prstGeom>
                                <a:noFill/>
                                <a:ln>
                                  <a:noFill/>
                                </a:ln>
                              </wps:spPr>
                              <wps:txbx>
                                <w:txbxContent>
                                  <w:p w14:paraId="0B5AD5D8"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64" name="Rectángulo: esquinas redondeadas 7764"/>
                              <wps:cNvSpPr/>
                              <wps:spPr>
                                <a:xfrm>
                                  <a:off x="1763420" y="2904"/>
                                  <a:ext cx="1959559" cy="256617"/>
                                </a:xfrm>
                                <a:prstGeom prst="roundRect">
                                  <a:avLst>
                                    <a:gd name="adj" fmla="val 10000"/>
                                  </a:avLst>
                                </a:prstGeom>
                                <a:solidFill>
                                  <a:srgbClr val="99CCFF"/>
                                </a:solidFill>
                                <a:ln w="12700" cap="flat" cmpd="sng">
                                  <a:solidFill>
                                    <a:schemeClr val="lt1"/>
                                  </a:solidFill>
                                  <a:prstDash val="solid"/>
                                  <a:round/>
                                  <a:headEnd type="none" w="sm" len="sm"/>
                                  <a:tailEnd type="none" w="sm" len="sm"/>
                                </a:ln>
                              </wps:spPr>
                              <wps:txbx>
                                <w:txbxContent>
                                  <w:p w14:paraId="36CA666F"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65" name="Rectángulo 7765"/>
                              <wps:cNvSpPr/>
                              <wps:spPr>
                                <a:xfrm>
                                  <a:off x="1770936" y="10420"/>
                                  <a:ext cx="1944527" cy="241585"/>
                                </a:xfrm>
                                <a:prstGeom prst="rect">
                                  <a:avLst/>
                                </a:prstGeom>
                                <a:noFill/>
                                <a:ln>
                                  <a:noFill/>
                                </a:ln>
                              </wps:spPr>
                              <wps:txbx>
                                <w:txbxContent>
                                  <w:p w14:paraId="0DC87530"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Disminuir la polifarmacia </w:t>
                                    </w:r>
                                  </w:p>
                                </w:txbxContent>
                              </wps:txbx>
                              <wps:bodyPr spcFirstLastPara="1" wrap="square" lIns="22850" tIns="22850" rIns="22850" bIns="22850" anchor="ctr" anchorCtr="0">
                                <a:noAutofit/>
                              </wps:bodyPr>
                            </wps:wsp>
                            <wps:wsp>
                              <wps:cNvPr id="7766" name="Flecha: a la derecha 7766"/>
                              <wps:cNvSpPr/>
                              <wps:spPr>
                                <a:xfrm rot="5400000">
                                  <a:off x="2695084" y="265936"/>
                                  <a:ext cx="96231" cy="115477"/>
                                </a:xfrm>
                                <a:prstGeom prst="rightArrow">
                                  <a:avLst>
                                    <a:gd name="adj1" fmla="val 60000"/>
                                    <a:gd name="adj2" fmla="val 50000"/>
                                  </a:avLst>
                                </a:prstGeom>
                                <a:solidFill>
                                  <a:schemeClr val="accent2"/>
                                </a:solidFill>
                                <a:ln>
                                  <a:noFill/>
                                </a:ln>
                              </wps:spPr>
                              <wps:txbx>
                                <w:txbxContent>
                                  <w:p w14:paraId="5E446324"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67" name="Rectángulo 7767"/>
                              <wps:cNvSpPr/>
                              <wps:spPr>
                                <a:xfrm>
                                  <a:off x="2708557" y="275559"/>
                                  <a:ext cx="69287" cy="67362"/>
                                </a:xfrm>
                                <a:prstGeom prst="rect">
                                  <a:avLst/>
                                </a:prstGeom>
                                <a:noFill/>
                                <a:ln>
                                  <a:noFill/>
                                </a:ln>
                              </wps:spPr>
                              <wps:txbx>
                                <w:txbxContent>
                                  <w:p w14:paraId="009C3878"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768" name="Rectángulo: esquinas redondeadas 7768"/>
                              <wps:cNvSpPr/>
                              <wps:spPr>
                                <a:xfrm>
                                  <a:off x="1794896" y="387830"/>
                                  <a:ext cx="1896606" cy="256617"/>
                                </a:xfrm>
                                <a:prstGeom prst="roundRect">
                                  <a:avLst>
                                    <a:gd name="adj" fmla="val 10000"/>
                                  </a:avLst>
                                </a:prstGeom>
                                <a:solidFill>
                                  <a:srgbClr val="428CCE"/>
                                </a:solidFill>
                                <a:ln w="12700" cap="flat" cmpd="sng">
                                  <a:solidFill>
                                    <a:schemeClr val="lt1"/>
                                  </a:solidFill>
                                  <a:prstDash val="solid"/>
                                  <a:round/>
                                  <a:headEnd type="none" w="sm" len="sm"/>
                                  <a:tailEnd type="none" w="sm" len="sm"/>
                                </a:ln>
                              </wps:spPr>
                              <wps:txbx>
                                <w:txbxContent>
                                  <w:p w14:paraId="042F05A6"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69" name="Rectángulo 7769"/>
                              <wps:cNvSpPr/>
                              <wps:spPr>
                                <a:xfrm>
                                  <a:off x="1802412" y="395346"/>
                                  <a:ext cx="1881574" cy="241585"/>
                                </a:xfrm>
                                <a:prstGeom prst="rect">
                                  <a:avLst/>
                                </a:prstGeom>
                                <a:noFill/>
                                <a:ln>
                                  <a:noFill/>
                                </a:ln>
                              </wps:spPr>
                              <wps:txbx>
                                <w:txbxContent>
                                  <w:p w14:paraId="1AF871AC"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Disminución de los efectos secundarios </w:t>
                                    </w:r>
                                  </w:p>
                                </w:txbxContent>
                              </wps:txbx>
                              <wps:bodyPr spcFirstLastPara="1" wrap="square" lIns="22850" tIns="22850" rIns="22850" bIns="22850" anchor="ctr" anchorCtr="0">
                                <a:noAutofit/>
                              </wps:bodyPr>
                            </wps:wsp>
                            <wps:wsp>
                              <wps:cNvPr id="7770" name="Flecha: a la derecha 7770"/>
                              <wps:cNvSpPr/>
                              <wps:spPr>
                                <a:xfrm rot="5400000">
                                  <a:off x="2695084" y="650862"/>
                                  <a:ext cx="96231" cy="115477"/>
                                </a:xfrm>
                                <a:prstGeom prst="rightArrow">
                                  <a:avLst>
                                    <a:gd name="adj1" fmla="val 60000"/>
                                    <a:gd name="adj2" fmla="val 50000"/>
                                  </a:avLst>
                                </a:prstGeom>
                                <a:solidFill>
                                  <a:srgbClr val="DF7943"/>
                                </a:solidFill>
                                <a:ln>
                                  <a:noFill/>
                                </a:ln>
                              </wps:spPr>
                              <wps:txbx>
                                <w:txbxContent>
                                  <w:p w14:paraId="482D9395"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71" name="Rectángulo 7771"/>
                              <wps:cNvSpPr/>
                              <wps:spPr>
                                <a:xfrm>
                                  <a:off x="2708557" y="660485"/>
                                  <a:ext cx="69287" cy="67362"/>
                                </a:xfrm>
                                <a:prstGeom prst="rect">
                                  <a:avLst/>
                                </a:prstGeom>
                                <a:noFill/>
                                <a:ln>
                                  <a:noFill/>
                                </a:ln>
                              </wps:spPr>
                              <wps:txbx>
                                <w:txbxContent>
                                  <w:p w14:paraId="1783893F"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772" name="Rectángulo: esquinas redondeadas 7772"/>
                              <wps:cNvSpPr/>
                              <wps:spPr>
                                <a:xfrm>
                                  <a:off x="1834246" y="772755"/>
                                  <a:ext cx="1817906" cy="256617"/>
                                </a:xfrm>
                                <a:prstGeom prst="roundRect">
                                  <a:avLst>
                                    <a:gd name="adj" fmla="val 10000"/>
                                  </a:avLst>
                                </a:prstGeom>
                                <a:solidFill>
                                  <a:srgbClr val="D77850"/>
                                </a:solidFill>
                                <a:ln w="12700" cap="flat" cmpd="sng">
                                  <a:solidFill>
                                    <a:schemeClr val="lt1"/>
                                  </a:solidFill>
                                  <a:prstDash val="solid"/>
                                  <a:round/>
                                  <a:headEnd type="none" w="sm" len="sm"/>
                                  <a:tailEnd type="none" w="sm" len="sm"/>
                                </a:ln>
                              </wps:spPr>
                              <wps:txbx>
                                <w:txbxContent>
                                  <w:p w14:paraId="2C34E40B"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73" name="Rectángulo 7773"/>
                              <wps:cNvSpPr/>
                              <wps:spPr>
                                <a:xfrm>
                                  <a:off x="1841762" y="780271"/>
                                  <a:ext cx="1802874" cy="241585"/>
                                </a:xfrm>
                                <a:prstGeom prst="rect">
                                  <a:avLst/>
                                </a:prstGeom>
                                <a:noFill/>
                                <a:ln>
                                  <a:noFill/>
                                </a:ln>
                              </wps:spPr>
                              <wps:txbx>
                                <w:txbxContent>
                                  <w:p w14:paraId="041D4FA5"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Uso de liberaciones prolongadas </w:t>
                                    </w:r>
                                  </w:p>
                                </w:txbxContent>
                              </wps:txbx>
                              <wps:bodyPr spcFirstLastPara="1" wrap="square" lIns="22850" tIns="22850" rIns="22850" bIns="22850" anchor="ctr" anchorCtr="0">
                                <a:noAutofit/>
                              </wps:bodyPr>
                            </wps:wsp>
                            <wps:wsp>
                              <wps:cNvPr id="7774" name="Flecha: a la derecha 7774"/>
                              <wps:cNvSpPr/>
                              <wps:spPr>
                                <a:xfrm rot="5400000">
                                  <a:off x="2695084" y="1035788"/>
                                  <a:ext cx="96231" cy="115477"/>
                                </a:xfrm>
                                <a:prstGeom prst="rightArrow">
                                  <a:avLst>
                                    <a:gd name="adj1" fmla="val 60000"/>
                                    <a:gd name="adj2" fmla="val 50000"/>
                                  </a:avLst>
                                </a:prstGeom>
                                <a:solidFill>
                                  <a:srgbClr val="D47955"/>
                                </a:solidFill>
                                <a:ln>
                                  <a:noFill/>
                                </a:ln>
                              </wps:spPr>
                              <wps:txbx>
                                <w:txbxContent>
                                  <w:p w14:paraId="738511A7"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75" name="Rectángulo 7775"/>
                              <wps:cNvSpPr/>
                              <wps:spPr>
                                <a:xfrm>
                                  <a:off x="2708557" y="1045411"/>
                                  <a:ext cx="69287" cy="67362"/>
                                </a:xfrm>
                                <a:prstGeom prst="rect">
                                  <a:avLst/>
                                </a:prstGeom>
                                <a:noFill/>
                                <a:ln>
                                  <a:noFill/>
                                </a:ln>
                              </wps:spPr>
                              <wps:txbx>
                                <w:txbxContent>
                                  <w:p w14:paraId="53033405"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776" name="Rectángulo: esquinas redondeadas 7776"/>
                              <wps:cNvSpPr/>
                              <wps:spPr>
                                <a:xfrm>
                                  <a:off x="1826378" y="1157681"/>
                                  <a:ext cx="1833642" cy="256617"/>
                                </a:xfrm>
                                <a:prstGeom prst="roundRect">
                                  <a:avLst>
                                    <a:gd name="adj" fmla="val 10000"/>
                                  </a:avLst>
                                </a:prstGeom>
                                <a:solidFill>
                                  <a:srgbClr val="CC7B60"/>
                                </a:solidFill>
                                <a:ln w="12700" cap="flat" cmpd="sng">
                                  <a:solidFill>
                                    <a:schemeClr val="lt1"/>
                                  </a:solidFill>
                                  <a:prstDash val="solid"/>
                                  <a:round/>
                                  <a:headEnd type="none" w="sm" len="sm"/>
                                  <a:tailEnd type="none" w="sm" len="sm"/>
                                </a:ln>
                              </wps:spPr>
                              <wps:txbx>
                                <w:txbxContent>
                                  <w:p w14:paraId="3CEF8380"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77" name="Rectángulo 7777"/>
                              <wps:cNvSpPr/>
                              <wps:spPr>
                                <a:xfrm>
                                  <a:off x="1833894" y="1165197"/>
                                  <a:ext cx="1818610" cy="241585"/>
                                </a:xfrm>
                                <a:prstGeom prst="rect">
                                  <a:avLst/>
                                </a:prstGeom>
                                <a:noFill/>
                                <a:ln>
                                  <a:noFill/>
                                </a:ln>
                              </wps:spPr>
                              <wps:txbx>
                                <w:txbxContent>
                                  <w:p w14:paraId="4B949D9E"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Vía transdérmica: mejor tolerancia sin vía oral  </w:t>
                                    </w:r>
                                  </w:p>
                                </w:txbxContent>
                              </wps:txbx>
                              <wps:bodyPr spcFirstLastPara="1" wrap="square" lIns="22850" tIns="22850" rIns="22850" bIns="22850" anchor="ctr" anchorCtr="0">
                                <a:noAutofit/>
                              </wps:bodyPr>
                            </wps:wsp>
                            <wps:wsp>
                              <wps:cNvPr id="7778" name="Flecha: a la derecha 7778"/>
                              <wps:cNvSpPr/>
                              <wps:spPr>
                                <a:xfrm rot="5163581">
                                  <a:off x="2708227" y="1420714"/>
                                  <a:ext cx="96459" cy="115477"/>
                                </a:xfrm>
                                <a:prstGeom prst="rightArrow">
                                  <a:avLst>
                                    <a:gd name="adj1" fmla="val 60000"/>
                                    <a:gd name="adj2" fmla="val 50000"/>
                                  </a:avLst>
                                </a:prstGeom>
                                <a:solidFill>
                                  <a:srgbClr val="C87C66"/>
                                </a:solidFill>
                                <a:ln>
                                  <a:noFill/>
                                </a:ln>
                              </wps:spPr>
                              <wps:txbx>
                                <w:txbxContent>
                                  <w:p w14:paraId="1F6F8141"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79" name="Rectángulo 7779"/>
                              <wps:cNvSpPr/>
                              <wps:spPr>
                                <a:xfrm rot="-236419">
                                  <a:off x="2720819" y="1430257"/>
                                  <a:ext cx="69287" cy="67521"/>
                                </a:xfrm>
                                <a:prstGeom prst="rect">
                                  <a:avLst/>
                                </a:prstGeom>
                                <a:noFill/>
                                <a:ln>
                                  <a:noFill/>
                                </a:ln>
                              </wps:spPr>
                              <wps:txbx>
                                <w:txbxContent>
                                  <w:p w14:paraId="13BE5FB3"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780" name="Rectángulo: esquinas redondeadas 7780"/>
                              <wps:cNvSpPr/>
                              <wps:spPr>
                                <a:xfrm>
                                  <a:off x="1863665" y="1542607"/>
                                  <a:ext cx="1812097" cy="256617"/>
                                </a:xfrm>
                                <a:prstGeom prst="roundRect">
                                  <a:avLst>
                                    <a:gd name="adj" fmla="val 10000"/>
                                  </a:avLst>
                                </a:prstGeom>
                                <a:solidFill>
                                  <a:srgbClr val="C47F6E"/>
                                </a:solidFill>
                                <a:ln w="12700" cap="flat" cmpd="sng">
                                  <a:solidFill>
                                    <a:schemeClr val="lt1"/>
                                  </a:solidFill>
                                  <a:prstDash val="solid"/>
                                  <a:round/>
                                  <a:headEnd type="none" w="sm" len="sm"/>
                                  <a:tailEnd type="none" w="sm" len="sm"/>
                                </a:ln>
                              </wps:spPr>
                              <wps:txbx>
                                <w:txbxContent>
                                  <w:p w14:paraId="096A1BA4"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81" name="Rectángulo 7781"/>
                              <wps:cNvSpPr/>
                              <wps:spPr>
                                <a:xfrm>
                                  <a:off x="1871181" y="1550123"/>
                                  <a:ext cx="1797065" cy="241585"/>
                                </a:xfrm>
                                <a:prstGeom prst="rect">
                                  <a:avLst/>
                                </a:prstGeom>
                                <a:noFill/>
                                <a:ln>
                                  <a:noFill/>
                                </a:ln>
                              </wps:spPr>
                              <wps:txbx>
                                <w:txbxContent>
                                  <w:p w14:paraId="46B30C3D"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Molécula original  </w:t>
                                    </w:r>
                                  </w:p>
                                </w:txbxContent>
                              </wps:txbx>
                              <wps:bodyPr spcFirstLastPara="1" wrap="square" lIns="22850" tIns="22850" rIns="22850" bIns="22850" anchor="ctr" anchorCtr="0">
                                <a:noAutofit/>
                              </wps:bodyPr>
                            </wps:wsp>
                            <wps:wsp>
                              <wps:cNvPr id="7782" name="Flecha: a la derecha 7782"/>
                              <wps:cNvSpPr/>
                              <wps:spPr>
                                <a:xfrm rot="5636419">
                                  <a:off x="2708227" y="1805640"/>
                                  <a:ext cx="96459" cy="115477"/>
                                </a:xfrm>
                                <a:prstGeom prst="rightArrow">
                                  <a:avLst>
                                    <a:gd name="adj1" fmla="val 60000"/>
                                    <a:gd name="adj2" fmla="val 50000"/>
                                  </a:avLst>
                                </a:prstGeom>
                                <a:solidFill>
                                  <a:srgbClr val="BF8377"/>
                                </a:solidFill>
                                <a:ln>
                                  <a:noFill/>
                                </a:ln>
                              </wps:spPr>
                              <wps:txbx>
                                <w:txbxContent>
                                  <w:p w14:paraId="5DE959B3"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83" name="Rectángulo 7783"/>
                              <wps:cNvSpPr/>
                              <wps:spPr>
                                <a:xfrm rot="236419">
                                  <a:off x="2722807" y="1815183"/>
                                  <a:ext cx="69287" cy="67521"/>
                                </a:xfrm>
                                <a:prstGeom prst="rect">
                                  <a:avLst/>
                                </a:prstGeom>
                                <a:noFill/>
                                <a:ln>
                                  <a:noFill/>
                                </a:ln>
                              </wps:spPr>
                              <wps:txbx>
                                <w:txbxContent>
                                  <w:p w14:paraId="5C230430"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784" name="Rectángulo: esquinas redondeadas 7784"/>
                              <wps:cNvSpPr/>
                              <wps:spPr>
                                <a:xfrm>
                                  <a:off x="1834246" y="1927533"/>
                                  <a:ext cx="1817906" cy="256617"/>
                                </a:xfrm>
                                <a:prstGeom prst="roundRect">
                                  <a:avLst>
                                    <a:gd name="adj" fmla="val 10000"/>
                                  </a:avLst>
                                </a:prstGeom>
                                <a:solidFill>
                                  <a:srgbClr val="BB867D"/>
                                </a:solidFill>
                                <a:ln w="12700" cap="flat" cmpd="sng">
                                  <a:solidFill>
                                    <a:schemeClr val="lt1"/>
                                  </a:solidFill>
                                  <a:prstDash val="solid"/>
                                  <a:round/>
                                  <a:headEnd type="none" w="sm" len="sm"/>
                                  <a:tailEnd type="none" w="sm" len="sm"/>
                                </a:ln>
                              </wps:spPr>
                              <wps:txbx>
                                <w:txbxContent>
                                  <w:p w14:paraId="46648F50"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85" name="Rectángulo 7785"/>
                              <wps:cNvSpPr/>
                              <wps:spPr>
                                <a:xfrm>
                                  <a:off x="1841762" y="1935049"/>
                                  <a:ext cx="1802874" cy="241585"/>
                                </a:xfrm>
                                <a:prstGeom prst="rect">
                                  <a:avLst/>
                                </a:prstGeom>
                                <a:noFill/>
                                <a:ln>
                                  <a:noFill/>
                                </a:ln>
                              </wps:spPr>
                              <wps:txbx>
                                <w:txbxContent>
                                  <w:p w14:paraId="1ADABCCB"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Múltiples vías de suministro </w:t>
                                    </w:r>
                                  </w:p>
                                </w:txbxContent>
                              </wps:txbx>
                              <wps:bodyPr spcFirstLastPara="1" wrap="square" lIns="22850" tIns="22850" rIns="22850" bIns="22850" anchor="ctr" anchorCtr="0">
                                <a:noAutofit/>
                              </wps:bodyPr>
                            </wps:wsp>
                            <wps:wsp>
                              <wps:cNvPr id="7786" name="Flecha: a la derecha 7786"/>
                              <wps:cNvSpPr/>
                              <wps:spPr>
                                <a:xfrm rot="5250881">
                                  <a:off x="2703392" y="2190565"/>
                                  <a:ext cx="96322" cy="115477"/>
                                </a:xfrm>
                                <a:prstGeom prst="rightArrow">
                                  <a:avLst>
                                    <a:gd name="adj1" fmla="val 60000"/>
                                    <a:gd name="adj2" fmla="val 50000"/>
                                  </a:avLst>
                                </a:prstGeom>
                                <a:solidFill>
                                  <a:srgbClr val="B58C87"/>
                                </a:solidFill>
                                <a:ln>
                                  <a:noFill/>
                                </a:ln>
                              </wps:spPr>
                              <wps:txbx>
                                <w:txbxContent>
                                  <w:p w14:paraId="54896B39"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87" name="Rectángulo 7787"/>
                              <wps:cNvSpPr/>
                              <wps:spPr>
                                <a:xfrm rot="-149119">
                                  <a:off x="2716283" y="2200156"/>
                                  <a:ext cx="69287" cy="67425"/>
                                </a:xfrm>
                                <a:prstGeom prst="rect">
                                  <a:avLst/>
                                </a:prstGeom>
                                <a:noFill/>
                                <a:ln>
                                  <a:noFill/>
                                </a:ln>
                              </wps:spPr>
                              <wps:txbx>
                                <w:txbxContent>
                                  <w:p w14:paraId="36E33B61"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788" name="Rectángulo: esquinas redondeadas 7788"/>
                              <wps:cNvSpPr/>
                              <wps:spPr>
                                <a:xfrm>
                                  <a:off x="1850957" y="2312459"/>
                                  <a:ext cx="1817824" cy="254885"/>
                                </a:xfrm>
                                <a:prstGeom prst="roundRect">
                                  <a:avLst>
                                    <a:gd name="adj" fmla="val 10000"/>
                                  </a:avLst>
                                </a:prstGeom>
                                <a:solidFill>
                                  <a:srgbClr val="B38E8A"/>
                                </a:solidFill>
                                <a:ln w="12700" cap="flat" cmpd="sng">
                                  <a:solidFill>
                                    <a:schemeClr val="lt1"/>
                                  </a:solidFill>
                                  <a:prstDash val="solid"/>
                                  <a:round/>
                                  <a:headEnd type="none" w="sm" len="sm"/>
                                  <a:tailEnd type="none" w="sm" len="sm"/>
                                </a:ln>
                              </wps:spPr>
                              <wps:txbx>
                                <w:txbxContent>
                                  <w:p w14:paraId="4669D1A1"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89" name="Rectángulo 7789"/>
                              <wps:cNvSpPr/>
                              <wps:spPr>
                                <a:xfrm>
                                  <a:off x="1858422" y="2319924"/>
                                  <a:ext cx="1802894" cy="239955"/>
                                </a:xfrm>
                                <a:prstGeom prst="rect">
                                  <a:avLst/>
                                </a:prstGeom>
                                <a:noFill/>
                                <a:ln>
                                  <a:noFill/>
                                </a:ln>
                              </wps:spPr>
                              <wps:txbx>
                                <w:txbxContent>
                                  <w:p w14:paraId="649BDBB6"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Agonistas parciales y dolor neuropático </w:t>
                                    </w:r>
                                  </w:p>
                                </w:txbxContent>
                              </wps:txbx>
                              <wps:bodyPr spcFirstLastPara="1" wrap="square" lIns="22850" tIns="22850" rIns="22850" bIns="22850" anchor="ctr" anchorCtr="0">
                                <a:noAutofit/>
                              </wps:bodyPr>
                            </wps:wsp>
                            <wps:wsp>
                              <wps:cNvPr id="7790" name="Flecha: a la derecha 7790"/>
                              <wps:cNvSpPr/>
                              <wps:spPr>
                                <a:xfrm rot="5549119">
                                  <a:off x="2703392" y="2573759"/>
                                  <a:ext cx="96322" cy="115477"/>
                                </a:xfrm>
                                <a:prstGeom prst="rightArrow">
                                  <a:avLst>
                                    <a:gd name="adj1" fmla="val 60000"/>
                                    <a:gd name="adj2" fmla="val 50000"/>
                                  </a:avLst>
                                </a:prstGeom>
                                <a:solidFill>
                                  <a:srgbClr val="AC9696"/>
                                </a:solidFill>
                                <a:ln>
                                  <a:noFill/>
                                </a:ln>
                              </wps:spPr>
                              <wps:txbx>
                                <w:txbxContent>
                                  <w:p w14:paraId="4A48C73C"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91" name="Rectángulo 7791"/>
                              <wps:cNvSpPr/>
                              <wps:spPr>
                                <a:xfrm rot="149119">
                                  <a:off x="2717536" y="2583350"/>
                                  <a:ext cx="69287" cy="67425"/>
                                </a:xfrm>
                                <a:prstGeom prst="rect">
                                  <a:avLst/>
                                </a:prstGeom>
                                <a:noFill/>
                                <a:ln>
                                  <a:noFill/>
                                </a:ln>
                              </wps:spPr>
                              <wps:txbx>
                                <w:txbxContent>
                                  <w:p w14:paraId="651014C6"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792" name="Rectángulo: esquinas redondeadas 7792"/>
                              <wps:cNvSpPr/>
                              <wps:spPr>
                                <a:xfrm>
                                  <a:off x="1783903" y="2695652"/>
                                  <a:ext cx="1918593" cy="256617"/>
                                </a:xfrm>
                                <a:prstGeom prst="roundRect">
                                  <a:avLst>
                                    <a:gd name="adj" fmla="val 10000"/>
                                  </a:avLst>
                                </a:prstGeom>
                                <a:solidFill>
                                  <a:srgbClr val="AB9998"/>
                                </a:solidFill>
                                <a:ln w="12700" cap="flat" cmpd="sng">
                                  <a:solidFill>
                                    <a:schemeClr val="lt1"/>
                                  </a:solidFill>
                                  <a:prstDash val="solid"/>
                                  <a:round/>
                                  <a:headEnd type="none" w="sm" len="sm"/>
                                  <a:tailEnd type="none" w="sm" len="sm"/>
                                </a:ln>
                              </wps:spPr>
                              <wps:txbx>
                                <w:txbxContent>
                                  <w:p w14:paraId="34F9D0D0"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93" name="Rectángulo 7793"/>
                              <wps:cNvSpPr/>
                              <wps:spPr>
                                <a:xfrm>
                                  <a:off x="1791419" y="2703168"/>
                                  <a:ext cx="1903561" cy="241585"/>
                                </a:xfrm>
                                <a:prstGeom prst="rect">
                                  <a:avLst/>
                                </a:prstGeom>
                                <a:noFill/>
                                <a:ln>
                                  <a:noFill/>
                                </a:ln>
                              </wps:spPr>
                              <wps:txbx>
                                <w:txbxContent>
                                  <w:p w14:paraId="6ECC9014"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Tienen antagonismo </w:t>
                                    </w:r>
                                  </w:p>
                                </w:txbxContent>
                              </wps:txbx>
                              <wps:bodyPr spcFirstLastPara="1" wrap="square" lIns="22850" tIns="22850" rIns="22850" bIns="22850" anchor="ctr" anchorCtr="0">
                                <a:noAutofit/>
                              </wps:bodyPr>
                            </wps:wsp>
                            <wps:wsp>
                              <wps:cNvPr id="7794" name="Flecha: a la derecha 7794"/>
                              <wps:cNvSpPr/>
                              <wps:spPr>
                                <a:xfrm rot="5400000">
                                  <a:off x="2695084" y="2958685"/>
                                  <a:ext cx="96231" cy="115477"/>
                                </a:xfrm>
                                <a:prstGeom prst="rightArrow">
                                  <a:avLst>
                                    <a:gd name="adj1" fmla="val 60000"/>
                                    <a:gd name="adj2" fmla="val 50000"/>
                                  </a:avLst>
                                </a:prstGeom>
                                <a:solidFill>
                                  <a:srgbClr val="A4A4A4"/>
                                </a:solidFill>
                                <a:ln>
                                  <a:noFill/>
                                </a:ln>
                              </wps:spPr>
                              <wps:txbx>
                                <w:txbxContent>
                                  <w:p w14:paraId="38C04B46"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95" name="Rectángulo 7795"/>
                              <wps:cNvSpPr/>
                              <wps:spPr>
                                <a:xfrm>
                                  <a:off x="2708557" y="2968308"/>
                                  <a:ext cx="69287" cy="67362"/>
                                </a:xfrm>
                                <a:prstGeom prst="rect">
                                  <a:avLst/>
                                </a:prstGeom>
                                <a:noFill/>
                                <a:ln>
                                  <a:noFill/>
                                </a:ln>
                              </wps:spPr>
                              <wps:txbx>
                                <w:txbxContent>
                                  <w:p w14:paraId="44148795"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796" name="Rectángulo: esquinas redondeadas 7796"/>
                              <wps:cNvSpPr/>
                              <wps:spPr>
                                <a:xfrm>
                                  <a:off x="1788409" y="3080578"/>
                                  <a:ext cx="1909580" cy="256617"/>
                                </a:xfrm>
                                <a:prstGeom prst="roundRect">
                                  <a:avLst>
                                    <a:gd name="adj" fmla="val 10000"/>
                                  </a:avLst>
                                </a:prstGeom>
                                <a:solidFill>
                                  <a:srgbClr val="A4A4A4"/>
                                </a:solidFill>
                                <a:ln w="12700" cap="flat" cmpd="sng">
                                  <a:solidFill>
                                    <a:schemeClr val="lt1"/>
                                  </a:solidFill>
                                  <a:prstDash val="solid"/>
                                  <a:round/>
                                  <a:headEnd type="none" w="sm" len="sm"/>
                                  <a:tailEnd type="none" w="sm" len="sm"/>
                                </a:ln>
                              </wps:spPr>
                              <wps:txbx>
                                <w:txbxContent>
                                  <w:p w14:paraId="62A24016"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797" name="Rectángulo 7797"/>
                              <wps:cNvSpPr/>
                              <wps:spPr>
                                <a:xfrm>
                                  <a:off x="1795925" y="3088094"/>
                                  <a:ext cx="1894548" cy="241585"/>
                                </a:xfrm>
                                <a:prstGeom prst="rect">
                                  <a:avLst/>
                                </a:prstGeom>
                                <a:noFill/>
                                <a:ln>
                                  <a:noFill/>
                                </a:ln>
                              </wps:spPr>
                              <wps:txbx>
                                <w:txbxContent>
                                  <w:p w14:paraId="0581677C"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Todos los tipos de dolor </w:t>
                                    </w:r>
                                  </w:p>
                                </w:txbxContent>
                              </wps:txbx>
                              <wps:bodyPr spcFirstLastPara="1" wrap="square" lIns="30475" tIns="30475" rIns="30475" bIns="30475"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D2DBF4" id="Grupo 7643" o:spid="_x0000_s1041" style="width:424.8pt;height:241.65pt;mso-position-horizontal-relative:char;mso-position-vertical-relative:line" coordorigin="25891,20126" coordsize="55136,3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">
                <v:group id="Grupo 7758" o:spid="_x0000_s1042" style="position:absolute;left:25891;top:20126;width:55137;height:35347" coordorigin="26028,21099" coordsize="54864,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">
                  <v:rect id="Rectángulo 7759" o:spid="_x0000_s1043" style="position:absolute;left:26028;top:21099;width:54864;height:3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" filled="f" stroked="f">
                    <v:textbox inset="2.53958mm,2.53958mm,2.53958mm,2.53958mm">
                      <w:txbxContent>
                        <w:p w14:paraId="10F5C87A" w14:textId="77777777" w:rsidR="00C95A94" w:rsidRPr="00CE14B6" w:rsidRDefault="00C95A94" w:rsidP="00C95A94">
                          <w:pPr>
                            <w:spacing w:line="240" w:lineRule="auto"/>
                            <w:jc w:val="left"/>
                            <w:textDirection w:val="btLr"/>
                            <w:rPr>
                              <w:sz w:val="16"/>
                              <w:szCs w:val="16"/>
                            </w:rPr>
                          </w:pPr>
                        </w:p>
                      </w:txbxContent>
                    </v:textbox>
                  </v:rect>
                  <v:group id="Grupo 7760" o:spid="_x0000_s1044" style="position:absolute;left:26028;top:21099;width:54864;height:33401" coordsize="54864,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">
                    <v:rect id="Rectángulo 7761" o:spid="_x0000_s1045" style="position:absolute;width:54864;height:3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" filled="f" stroked="f">
                      <v:textbox inset="2.53958mm,2.53958mm,2.53958mm,2.53958mm">
                        <w:txbxContent>
                          <w:p w14:paraId="40189D64" w14:textId="77777777" w:rsidR="00C95A94" w:rsidRPr="00CE14B6" w:rsidRDefault="00C95A94" w:rsidP="00C95A94">
                            <w:pPr>
                              <w:spacing w:line="240" w:lineRule="auto"/>
                              <w:jc w:val="left"/>
                              <w:textDirection w:val="btLr"/>
                              <w:rPr>
                                <w:sz w:val="16"/>
                                <w:szCs w:val="16"/>
                              </w:rPr>
                            </w:pPr>
                          </w:p>
                        </w:txbxContent>
                      </v:textbox>
                    </v:rect>
                    <v:group id="Grupo 7762" o:spid="_x0000_s1046" style="position:absolute;width:54864;height:33401" coordsize="54864,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">
                      <v:rect id="Rectángulo 7763" o:spid="_x0000_s1047" style="position:absolute;width:54864;height:3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" filled="f" stroked="f">
                        <v:textbox inset="2.53958mm,2.53958mm,2.53958mm,2.53958mm">
                          <w:txbxContent>
                            <w:p w14:paraId="0B5AD5D8" w14:textId="77777777" w:rsidR="00C95A94" w:rsidRPr="00CE14B6" w:rsidRDefault="00C95A94" w:rsidP="00C95A94">
                              <w:pPr>
                                <w:spacing w:line="240" w:lineRule="auto"/>
                                <w:textDirection w:val="btLr"/>
                                <w:rPr>
                                  <w:sz w:val="16"/>
                                  <w:szCs w:val="16"/>
                                </w:rPr>
                              </w:pPr>
                            </w:p>
                          </w:txbxContent>
                        </v:textbox>
                      </v:rect>
                      <v:roundrect id="Rectángulo: esquinas redondeadas 7764" o:spid="_x0000_s1048" style="position:absolute;left:17634;top:29;width:19595;height:2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" fillcolor="#9cf" strokecolor="white [3201]" strokeweight="1pt">
                        <v:stroke startarrowwidth="narrow" startarrowlength="short" endarrowwidth="narrow" endarrowlength="short"/>
                        <v:textbox inset="2.53958mm,2.53958mm,2.53958mm,2.53958mm">
                          <w:txbxContent>
                            <w:p w14:paraId="36CA666F" w14:textId="77777777" w:rsidR="00C95A94" w:rsidRPr="00CE14B6" w:rsidRDefault="00C95A94" w:rsidP="00C95A94">
                              <w:pPr>
                                <w:spacing w:line="240" w:lineRule="auto"/>
                                <w:textDirection w:val="btLr"/>
                                <w:rPr>
                                  <w:sz w:val="16"/>
                                  <w:szCs w:val="16"/>
                                </w:rPr>
                              </w:pPr>
                            </w:p>
                          </w:txbxContent>
                        </v:textbox>
                      </v:roundrect>
                      <v:rect id="Rectángulo 7765" o:spid="_x0000_s1049" style="position:absolute;left:17709;top:104;width:19445;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" filled="f" stroked="f">
                        <v:textbox inset=".63472mm,.63472mm,.63472mm,.63472mm">
                          <w:txbxContent>
                            <w:p w14:paraId="0DC87530"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Disminuir la polifarmacia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766" o:spid="_x0000_s1050" type="#_x0000_t13" style="position:absolute;left:26951;top:2658;width:962;height:11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" adj="10800,4320" fillcolor="#ed7d31 [3205]" stroked="f">
                        <v:textbox inset="2.53958mm,2.53958mm,2.53958mm,2.53958mm">
                          <w:txbxContent>
                            <w:p w14:paraId="5E446324" w14:textId="77777777" w:rsidR="00C95A94" w:rsidRPr="00CE14B6" w:rsidRDefault="00C95A94" w:rsidP="00C95A94">
                              <w:pPr>
                                <w:spacing w:line="240" w:lineRule="auto"/>
                                <w:textDirection w:val="btLr"/>
                                <w:rPr>
                                  <w:sz w:val="16"/>
                                  <w:szCs w:val="16"/>
                                </w:rPr>
                              </w:pPr>
                            </w:p>
                          </w:txbxContent>
                        </v:textbox>
                      </v:shape>
                      <v:rect id="Rectángulo 7767" o:spid="_x0000_s1051" style="position:absolute;left:27085;top:2755;width:693;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" filled="f" stroked="f">
                        <v:textbox inset="0,0,0,0">
                          <w:txbxContent>
                            <w:p w14:paraId="009C3878"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768" o:spid="_x0000_s1052" style="position:absolute;left:17948;top:3878;width:18967;height:2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" fillcolor="#428cce" strokecolor="white [3201]" strokeweight="1pt">
                        <v:stroke startarrowwidth="narrow" startarrowlength="short" endarrowwidth="narrow" endarrowlength="short"/>
                        <v:textbox inset="2.53958mm,2.53958mm,2.53958mm,2.53958mm">
                          <w:txbxContent>
                            <w:p w14:paraId="042F05A6" w14:textId="77777777" w:rsidR="00C95A94" w:rsidRPr="00CE14B6" w:rsidRDefault="00C95A94" w:rsidP="00C95A94">
                              <w:pPr>
                                <w:spacing w:line="240" w:lineRule="auto"/>
                                <w:textDirection w:val="btLr"/>
                                <w:rPr>
                                  <w:sz w:val="16"/>
                                  <w:szCs w:val="16"/>
                                </w:rPr>
                              </w:pPr>
                            </w:p>
                          </w:txbxContent>
                        </v:textbox>
                      </v:roundrect>
                      <v:rect id="Rectángulo 7769" o:spid="_x0000_s1053" style="position:absolute;left:18024;top:3953;width:18815;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" filled="f" stroked="f">
                        <v:textbox inset=".63472mm,.63472mm,.63472mm,.63472mm">
                          <w:txbxContent>
                            <w:p w14:paraId="1AF871AC"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Disminución de los efectos secundarios </w:t>
                              </w:r>
                            </w:p>
                          </w:txbxContent>
                        </v:textbox>
                      </v:rect>
                      <v:shape id="Flecha: a la derecha 7770" o:spid="_x0000_s1054" type="#_x0000_t13" style="position:absolute;left:26950;top:6508;width:963;height:11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" adj="10800,4320" fillcolor="#df7943" stroked="f">
                        <v:textbox inset="2.53958mm,2.53958mm,2.53958mm,2.53958mm">
                          <w:txbxContent>
                            <w:p w14:paraId="482D9395" w14:textId="77777777" w:rsidR="00C95A94" w:rsidRPr="00CE14B6" w:rsidRDefault="00C95A94" w:rsidP="00C95A94">
                              <w:pPr>
                                <w:spacing w:line="240" w:lineRule="auto"/>
                                <w:textDirection w:val="btLr"/>
                                <w:rPr>
                                  <w:sz w:val="16"/>
                                  <w:szCs w:val="16"/>
                                </w:rPr>
                              </w:pPr>
                            </w:p>
                          </w:txbxContent>
                        </v:textbox>
                      </v:shape>
                      <v:rect id="Rectángulo 7771" o:spid="_x0000_s1055" style="position:absolute;left:27085;top:6604;width:693;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" filled="f" stroked="f">
                        <v:textbox inset="0,0,0,0">
                          <w:txbxContent>
                            <w:p w14:paraId="1783893F"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772" o:spid="_x0000_s1056" style="position:absolute;left:18342;top:7727;width:18179;height:2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" fillcolor="#d77850" strokecolor="white [3201]" strokeweight="1pt">
                        <v:stroke startarrowwidth="narrow" startarrowlength="short" endarrowwidth="narrow" endarrowlength="short"/>
                        <v:textbox inset="2.53958mm,2.53958mm,2.53958mm,2.53958mm">
                          <w:txbxContent>
                            <w:p w14:paraId="2C34E40B" w14:textId="77777777" w:rsidR="00C95A94" w:rsidRPr="00CE14B6" w:rsidRDefault="00C95A94" w:rsidP="00C95A94">
                              <w:pPr>
                                <w:spacing w:line="240" w:lineRule="auto"/>
                                <w:textDirection w:val="btLr"/>
                                <w:rPr>
                                  <w:sz w:val="16"/>
                                  <w:szCs w:val="16"/>
                                </w:rPr>
                              </w:pPr>
                            </w:p>
                          </w:txbxContent>
                        </v:textbox>
                      </v:roundrect>
                      <v:rect id="Rectángulo 7773" o:spid="_x0000_s1057" style="position:absolute;left:18417;top:7802;width:18029;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" filled="f" stroked="f">
                        <v:textbox inset=".63472mm,.63472mm,.63472mm,.63472mm">
                          <w:txbxContent>
                            <w:p w14:paraId="041D4FA5"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Uso de liberaciones prolongadas </w:t>
                              </w:r>
                            </w:p>
                          </w:txbxContent>
                        </v:textbox>
                      </v:rect>
                      <v:shape id="Flecha: a la derecha 7774" o:spid="_x0000_s1058" type="#_x0000_t13" style="position:absolute;left:26951;top:10357;width:962;height:11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" adj="10800,4320" fillcolor="#d47955" stroked="f">
                        <v:textbox inset="2.53958mm,2.53958mm,2.53958mm,2.53958mm">
                          <w:txbxContent>
                            <w:p w14:paraId="738511A7" w14:textId="77777777" w:rsidR="00C95A94" w:rsidRPr="00CE14B6" w:rsidRDefault="00C95A94" w:rsidP="00C95A94">
                              <w:pPr>
                                <w:spacing w:line="240" w:lineRule="auto"/>
                                <w:textDirection w:val="btLr"/>
                                <w:rPr>
                                  <w:sz w:val="16"/>
                                  <w:szCs w:val="16"/>
                                </w:rPr>
                              </w:pPr>
                            </w:p>
                          </w:txbxContent>
                        </v:textbox>
                      </v:shape>
                      <v:rect id="Rectángulo 7775" o:spid="_x0000_s1059" style="position:absolute;left:27085;top:10454;width:693;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" filled="f" stroked="f">
                        <v:textbox inset="0,0,0,0">
                          <w:txbxContent>
                            <w:p w14:paraId="53033405"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776" o:spid="_x0000_s1060" style="position:absolute;left:18263;top:11576;width:18337;height:2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" fillcolor="#cc7b60" strokecolor="white [3201]" strokeweight="1pt">
                        <v:stroke startarrowwidth="narrow" startarrowlength="short" endarrowwidth="narrow" endarrowlength="short"/>
                        <v:textbox inset="2.53958mm,2.53958mm,2.53958mm,2.53958mm">
                          <w:txbxContent>
                            <w:p w14:paraId="3CEF8380" w14:textId="77777777" w:rsidR="00C95A94" w:rsidRPr="00CE14B6" w:rsidRDefault="00C95A94" w:rsidP="00C95A94">
                              <w:pPr>
                                <w:spacing w:line="240" w:lineRule="auto"/>
                                <w:textDirection w:val="btLr"/>
                                <w:rPr>
                                  <w:sz w:val="16"/>
                                  <w:szCs w:val="16"/>
                                </w:rPr>
                              </w:pPr>
                            </w:p>
                          </w:txbxContent>
                        </v:textbox>
                      </v:roundrect>
                      <v:rect id="Rectángulo 7777" o:spid="_x0000_s1061" style="position:absolute;left:18338;top:11651;width:18187;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" filled="f" stroked="f">
                        <v:textbox inset=".63472mm,.63472mm,.63472mm,.63472mm">
                          <w:txbxContent>
                            <w:p w14:paraId="4B949D9E"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Vía transdérmica: mejor tolerancia sin vía oral  </w:t>
                              </w:r>
                            </w:p>
                          </w:txbxContent>
                        </v:textbox>
                      </v:rect>
                      <v:shape id="Flecha: a la derecha 7778" o:spid="_x0000_s1062" type="#_x0000_t13" style="position:absolute;left:27082;top:14207;width:964;height:1154;rotation:56400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" adj="10800,4320" fillcolor="#c87c66" stroked="f">
                        <v:textbox inset="2.53958mm,2.53958mm,2.53958mm,2.53958mm">
                          <w:txbxContent>
                            <w:p w14:paraId="1F6F8141" w14:textId="77777777" w:rsidR="00C95A94" w:rsidRPr="00CE14B6" w:rsidRDefault="00C95A94" w:rsidP="00C95A94">
                              <w:pPr>
                                <w:spacing w:line="240" w:lineRule="auto"/>
                                <w:textDirection w:val="btLr"/>
                                <w:rPr>
                                  <w:sz w:val="16"/>
                                  <w:szCs w:val="16"/>
                                </w:rPr>
                              </w:pPr>
                            </w:p>
                          </w:txbxContent>
                        </v:textbox>
                      </v:shape>
                      <v:rect id="Rectángulo 7779" o:spid="_x0000_s1063" style="position:absolute;left:27208;top:14302;width:693;height:675;rotation:-2582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" filled="f" stroked="f">
                        <v:textbox inset="0,0,0,0">
                          <w:txbxContent>
                            <w:p w14:paraId="13BE5FB3"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780" o:spid="_x0000_s1064" style="position:absolute;left:18636;top:15426;width:18121;height:2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" fillcolor="#c47f6e" strokecolor="white [3201]" strokeweight="1pt">
                        <v:stroke startarrowwidth="narrow" startarrowlength="short" endarrowwidth="narrow" endarrowlength="short"/>
                        <v:textbox inset="2.53958mm,2.53958mm,2.53958mm,2.53958mm">
                          <w:txbxContent>
                            <w:p w14:paraId="096A1BA4" w14:textId="77777777" w:rsidR="00C95A94" w:rsidRPr="00CE14B6" w:rsidRDefault="00C95A94" w:rsidP="00C95A94">
                              <w:pPr>
                                <w:spacing w:line="240" w:lineRule="auto"/>
                                <w:textDirection w:val="btLr"/>
                                <w:rPr>
                                  <w:sz w:val="16"/>
                                  <w:szCs w:val="16"/>
                                </w:rPr>
                              </w:pPr>
                            </w:p>
                          </w:txbxContent>
                        </v:textbox>
                      </v:roundrect>
                      <v:rect id="Rectángulo 7781" o:spid="_x0000_s1065" style="position:absolute;left:18711;top:15501;width:17971;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" filled="f" stroked="f">
                        <v:textbox inset=".63472mm,.63472mm,.63472mm,.63472mm">
                          <w:txbxContent>
                            <w:p w14:paraId="46B30C3D"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Molécula original  </w:t>
                              </w:r>
                            </w:p>
                          </w:txbxContent>
                        </v:textbox>
                      </v:rect>
                      <v:shape id="Flecha: a la derecha 7782" o:spid="_x0000_s1066" type="#_x0000_t13" style="position:absolute;left:27081;top:18057;width:965;height:1154;rotation:61564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" adj="10800,4320" fillcolor="#bf8377" stroked="f">
                        <v:textbox inset="2.53958mm,2.53958mm,2.53958mm,2.53958mm">
                          <w:txbxContent>
                            <w:p w14:paraId="5DE959B3" w14:textId="77777777" w:rsidR="00C95A94" w:rsidRPr="00CE14B6" w:rsidRDefault="00C95A94" w:rsidP="00C95A94">
                              <w:pPr>
                                <w:spacing w:line="240" w:lineRule="auto"/>
                                <w:textDirection w:val="btLr"/>
                                <w:rPr>
                                  <w:sz w:val="16"/>
                                  <w:szCs w:val="16"/>
                                </w:rPr>
                              </w:pPr>
                            </w:p>
                          </w:txbxContent>
                        </v:textbox>
                      </v:shape>
                      <v:rect id="Rectángulo 7783" o:spid="_x0000_s1067" style="position:absolute;left:27228;top:18151;width:692;height:676;rotation:2582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" filled="f" stroked="f">
                        <v:textbox inset="0,0,0,0">
                          <w:txbxContent>
                            <w:p w14:paraId="5C230430"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784" o:spid="_x0000_s1068" style="position:absolute;left:18342;top:19275;width:18179;height:2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" fillcolor="#bb867d" strokecolor="white [3201]" strokeweight="1pt">
                        <v:stroke startarrowwidth="narrow" startarrowlength="short" endarrowwidth="narrow" endarrowlength="short"/>
                        <v:textbox inset="2.53958mm,2.53958mm,2.53958mm,2.53958mm">
                          <w:txbxContent>
                            <w:p w14:paraId="46648F50" w14:textId="77777777" w:rsidR="00C95A94" w:rsidRPr="00CE14B6" w:rsidRDefault="00C95A94" w:rsidP="00C95A94">
                              <w:pPr>
                                <w:spacing w:line="240" w:lineRule="auto"/>
                                <w:textDirection w:val="btLr"/>
                                <w:rPr>
                                  <w:sz w:val="16"/>
                                  <w:szCs w:val="16"/>
                                </w:rPr>
                              </w:pPr>
                            </w:p>
                          </w:txbxContent>
                        </v:textbox>
                      </v:roundrect>
                      <v:rect id="Rectángulo 7785" o:spid="_x0000_s1069" style="position:absolute;left:18417;top:19350;width:18029;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" filled="f" stroked="f">
                        <v:textbox inset=".63472mm,.63472mm,.63472mm,.63472mm">
                          <w:txbxContent>
                            <w:p w14:paraId="1ADABCCB"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Múltiples vías de suministro </w:t>
                              </w:r>
                            </w:p>
                          </w:txbxContent>
                        </v:textbox>
                      </v:rect>
                      <v:shape id="Flecha: a la derecha 7786" o:spid="_x0000_s1070" type="#_x0000_t13" style="position:absolute;left:27033;top:21906;width:963;height:1154;rotation:57353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" adj="10800,4320" fillcolor="#b58c87" stroked="f">
                        <v:textbox inset="2.53958mm,2.53958mm,2.53958mm,2.53958mm">
                          <w:txbxContent>
                            <w:p w14:paraId="54896B39" w14:textId="77777777" w:rsidR="00C95A94" w:rsidRPr="00CE14B6" w:rsidRDefault="00C95A94" w:rsidP="00C95A94">
                              <w:pPr>
                                <w:spacing w:line="240" w:lineRule="auto"/>
                                <w:textDirection w:val="btLr"/>
                                <w:rPr>
                                  <w:sz w:val="16"/>
                                  <w:szCs w:val="16"/>
                                </w:rPr>
                              </w:pPr>
                            </w:p>
                          </w:txbxContent>
                        </v:textbox>
                      </v:shape>
                      <v:rect id="Rectángulo 7787" o:spid="_x0000_s1071" style="position:absolute;left:27162;top:22001;width:693;height:674;rotation:-1628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" filled="f" stroked="f">
                        <v:textbox inset="0,0,0,0">
                          <w:txbxContent>
                            <w:p w14:paraId="36E33B61"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788" o:spid="_x0000_s1072" style="position:absolute;left:18509;top:23124;width:18178;height:25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" fillcolor="#b38e8a" strokecolor="white [3201]" strokeweight="1pt">
                        <v:stroke startarrowwidth="narrow" startarrowlength="short" endarrowwidth="narrow" endarrowlength="short"/>
                        <v:textbox inset="2.53958mm,2.53958mm,2.53958mm,2.53958mm">
                          <w:txbxContent>
                            <w:p w14:paraId="4669D1A1" w14:textId="77777777" w:rsidR="00C95A94" w:rsidRPr="00CE14B6" w:rsidRDefault="00C95A94" w:rsidP="00C95A94">
                              <w:pPr>
                                <w:spacing w:line="240" w:lineRule="auto"/>
                                <w:textDirection w:val="btLr"/>
                                <w:rPr>
                                  <w:sz w:val="16"/>
                                  <w:szCs w:val="16"/>
                                </w:rPr>
                              </w:pPr>
                            </w:p>
                          </w:txbxContent>
                        </v:textbox>
                      </v:roundrect>
                      <v:rect id="Rectángulo 7789" o:spid="_x0000_s1073" style="position:absolute;left:18584;top:23199;width:18029;height: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" filled="f" stroked="f">
                        <v:textbox inset=".63472mm,.63472mm,.63472mm,.63472mm">
                          <w:txbxContent>
                            <w:p w14:paraId="649BDBB6"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Agonistas parciales y dolor neuropático </w:t>
                              </w:r>
                            </w:p>
                          </w:txbxContent>
                        </v:textbox>
                      </v:rect>
                      <v:shape id="Flecha: a la derecha 7790" o:spid="_x0000_s1074" type="#_x0000_t13" style="position:absolute;left:27033;top:25738;width:963;height:1154;rotation:60611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" adj="10800,4320" fillcolor="#ac9696" stroked="f">
                        <v:textbox inset="2.53958mm,2.53958mm,2.53958mm,2.53958mm">
                          <w:txbxContent>
                            <w:p w14:paraId="4A48C73C" w14:textId="77777777" w:rsidR="00C95A94" w:rsidRPr="00CE14B6" w:rsidRDefault="00C95A94" w:rsidP="00C95A94">
                              <w:pPr>
                                <w:spacing w:line="240" w:lineRule="auto"/>
                                <w:textDirection w:val="btLr"/>
                                <w:rPr>
                                  <w:sz w:val="16"/>
                                  <w:szCs w:val="16"/>
                                </w:rPr>
                              </w:pPr>
                            </w:p>
                          </w:txbxContent>
                        </v:textbox>
                      </v:shape>
                      <v:rect id="Rectángulo 7791" o:spid="_x0000_s1075" style="position:absolute;left:27175;top:25833;width:693;height:674;rotation:1628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" filled="f" stroked="f">
                        <v:textbox inset="0,0,0,0">
                          <w:txbxContent>
                            <w:p w14:paraId="651014C6"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792" o:spid="_x0000_s1076" style="position:absolute;left:17839;top:26956;width:19185;height:2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" fillcolor="#ab9998" strokecolor="white [3201]" strokeweight="1pt">
                        <v:stroke startarrowwidth="narrow" startarrowlength="short" endarrowwidth="narrow" endarrowlength="short"/>
                        <v:textbox inset="2.53958mm,2.53958mm,2.53958mm,2.53958mm">
                          <w:txbxContent>
                            <w:p w14:paraId="34F9D0D0" w14:textId="77777777" w:rsidR="00C95A94" w:rsidRPr="00CE14B6" w:rsidRDefault="00C95A94" w:rsidP="00C95A94">
                              <w:pPr>
                                <w:spacing w:line="240" w:lineRule="auto"/>
                                <w:textDirection w:val="btLr"/>
                                <w:rPr>
                                  <w:sz w:val="16"/>
                                  <w:szCs w:val="16"/>
                                </w:rPr>
                              </w:pPr>
                            </w:p>
                          </w:txbxContent>
                        </v:textbox>
                      </v:roundrect>
                      <v:rect id="Rectángulo 7793" o:spid="_x0000_s1077" style="position:absolute;left:17914;top:27031;width:19035;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" filled="f" stroked="f">
                        <v:textbox inset=".63472mm,.63472mm,.63472mm,.63472mm">
                          <w:txbxContent>
                            <w:p w14:paraId="6ECC9014"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Tienen antagonismo </w:t>
                              </w:r>
                            </w:p>
                          </w:txbxContent>
                        </v:textbox>
                      </v:rect>
                      <v:shape id="Flecha: a la derecha 7794" o:spid="_x0000_s1078" type="#_x0000_t13" style="position:absolute;left:26951;top:29586;width:962;height:11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" adj="10800,4320" fillcolor="#a4a4a4" stroked="f">
                        <v:textbox inset="2.53958mm,2.53958mm,2.53958mm,2.53958mm">
                          <w:txbxContent>
                            <w:p w14:paraId="38C04B46" w14:textId="77777777" w:rsidR="00C95A94" w:rsidRPr="00CE14B6" w:rsidRDefault="00C95A94" w:rsidP="00C95A94">
                              <w:pPr>
                                <w:spacing w:line="240" w:lineRule="auto"/>
                                <w:textDirection w:val="btLr"/>
                                <w:rPr>
                                  <w:sz w:val="16"/>
                                  <w:szCs w:val="16"/>
                                </w:rPr>
                              </w:pPr>
                            </w:p>
                          </w:txbxContent>
                        </v:textbox>
                      </v:shape>
                      <v:rect id="Rectángulo 7795" o:spid="_x0000_s1079" style="position:absolute;left:27085;top:29683;width:693;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" filled="f" stroked="f">
                        <v:textbox inset="0,0,0,0">
                          <w:txbxContent>
                            <w:p w14:paraId="44148795"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796" o:spid="_x0000_s1080" style="position:absolute;left:17884;top:30805;width:19095;height:2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" fillcolor="#a4a4a4" strokecolor="white [3201]" strokeweight="1pt">
                        <v:stroke startarrowwidth="narrow" startarrowlength="short" endarrowwidth="narrow" endarrowlength="short"/>
                        <v:textbox inset="2.53958mm,2.53958mm,2.53958mm,2.53958mm">
                          <w:txbxContent>
                            <w:p w14:paraId="62A24016" w14:textId="77777777" w:rsidR="00C95A94" w:rsidRPr="00CE14B6" w:rsidRDefault="00C95A94" w:rsidP="00C95A94">
                              <w:pPr>
                                <w:spacing w:line="240" w:lineRule="auto"/>
                                <w:textDirection w:val="btLr"/>
                                <w:rPr>
                                  <w:sz w:val="16"/>
                                  <w:szCs w:val="16"/>
                                </w:rPr>
                              </w:pPr>
                            </w:p>
                          </w:txbxContent>
                        </v:textbox>
                      </v:roundrect>
                      <v:rect id="Rectángulo 7797" o:spid="_x0000_s1081" style="position:absolute;left:17959;top:30880;width:18945;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" filled="f" stroked="f">
                        <v:textbox inset=".84653mm,.84653mm,.84653mm,.84653mm">
                          <w:txbxContent>
                            <w:p w14:paraId="0581677C"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Todos los tipos de dolor </w:t>
                              </w:r>
                            </w:p>
                          </w:txbxContent>
                        </v:textbox>
                      </v:rect>
                    </v:group>
                  </v:group>
                </v:group>
                <w10:anchorlock/>
              </v:group>
            </w:pict>
          </mc:Fallback>
        </mc:AlternateContent>
      </w:r>
    </w:p>
    <w:p w14:paraId="196A738B" w14:textId="77777777" w:rsidR="00C95A94" w:rsidRDefault="00C95A94" w:rsidP="00C95A94">
      <w:r>
        <w:rPr>
          <w:noProof/>
          <w:lang w:eastAsia="es-CO"/>
        </w:rPr>
        <mc:AlternateContent>
          <mc:Choice Requires="wpg">
            <w:drawing>
              <wp:inline distT="0" distB="0" distL="0" distR="0" wp14:anchorId="21034141" wp14:editId="009AF31C">
                <wp:extent cx="5452110" cy="2554605"/>
                <wp:effectExtent l="0" t="0" r="0" b="0"/>
                <wp:docPr id="7644" name="Grupo 7644"/>
                <wp:cNvGraphicFramePr/>
                <a:graphic xmlns:a="http://schemas.openxmlformats.org/drawingml/2006/main">
                  <a:graphicData uri="http://schemas.microsoft.com/office/word/2010/wordprocessingGroup">
                    <wpg:wgp>
                      <wpg:cNvGrpSpPr/>
                      <wpg:grpSpPr>
                        <a:xfrm>
                          <a:off x="0" y="0"/>
                          <a:ext cx="5452110" cy="2554605"/>
                          <a:chOff x="2578917" y="2295806"/>
                          <a:chExt cx="5534167" cy="2968389"/>
                        </a:xfrm>
                      </wpg:grpSpPr>
                      <wpg:grpSp>
                        <wpg:cNvPr id="7799" name="Grupo 7799"/>
                        <wpg:cNvGrpSpPr/>
                        <wpg:grpSpPr>
                          <a:xfrm>
                            <a:off x="2578917" y="2295806"/>
                            <a:ext cx="5534167" cy="2968389"/>
                            <a:chOff x="2447225" y="2441024"/>
                            <a:chExt cx="5797550" cy="3563983"/>
                          </a:xfrm>
                        </wpg:grpSpPr>
                        <wps:wsp>
                          <wps:cNvPr id="7800" name="Rectángulo 7800"/>
                          <wps:cNvSpPr/>
                          <wps:spPr>
                            <a:xfrm>
                              <a:off x="2447225" y="2441024"/>
                              <a:ext cx="5797550" cy="3563975"/>
                            </a:xfrm>
                            <a:prstGeom prst="rect">
                              <a:avLst/>
                            </a:prstGeom>
                            <a:noFill/>
                            <a:ln>
                              <a:noFill/>
                            </a:ln>
                          </wps:spPr>
                          <wps:txbx>
                            <w:txbxContent>
                              <w:p w14:paraId="506BAB34" w14:textId="77777777" w:rsidR="00C95A94" w:rsidRPr="00CE14B6" w:rsidRDefault="00C95A94" w:rsidP="00C95A94">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801" name="Grupo 7801"/>
                          <wpg:cNvGrpSpPr/>
                          <wpg:grpSpPr>
                            <a:xfrm>
                              <a:off x="2447225" y="2441024"/>
                              <a:ext cx="5797550" cy="3563983"/>
                              <a:chOff x="0" y="0"/>
                              <a:chExt cx="5461000" cy="3988856"/>
                            </a:xfrm>
                          </wpg:grpSpPr>
                          <wps:wsp>
                            <wps:cNvPr id="7802" name="Rectángulo 7802"/>
                            <wps:cNvSpPr/>
                            <wps:spPr>
                              <a:xfrm>
                                <a:off x="0" y="0"/>
                                <a:ext cx="5461000" cy="2997200"/>
                              </a:xfrm>
                              <a:prstGeom prst="rect">
                                <a:avLst/>
                              </a:prstGeom>
                              <a:noFill/>
                              <a:ln>
                                <a:noFill/>
                              </a:ln>
                            </wps:spPr>
                            <wps:txbx>
                              <w:txbxContent>
                                <w:p w14:paraId="4D93DBB5" w14:textId="77777777" w:rsidR="00C95A94" w:rsidRPr="00CE14B6" w:rsidRDefault="00C95A94" w:rsidP="00C95A94">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803" name="Grupo 7803"/>
                            <wpg:cNvGrpSpPr/>
                            <wpg:grpSpPr>
                              <a:xfrm>
                                <a:off x="1024511" y="1547"/>
                                <a:ext cx="3518400" cy="3987309"/>
                                <a:chOff x="1024511" y="1547"/>
                                <a:chExt cx="3518400" cy="3987309"/>
                              </a:xfrm>
                            </wpg:grpSpPr>
                            <wps:wsp>
                              <wps:cNvPr id="7804" name="Rectángulo 7804"/>
                              <wps:cNvSpPr/>
                              <wps:spPr>
                                <a:xfrm rot="10800000" flipH="1">
                                  <a:off x="1750425" y="2995629"/>
                                  <a:ext cx="188525" cy="993227"/>
                                </a:xfrm>
                                <a:prstGeom prst="rect">
                                  <a:avLst/>
                                </a:prstGeom>
                                <a:noFill/>
                                <a:ln>
                                  <a:noFill/>
                                </a:ln>
                              </wps:spPr>
                              <wps:txbx>
                                <w:txbxContent>
                                  <w:p w14:paraId="3C608539"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05" name="Rectángulo: esquinas redondeadas 7805"/>
                              <wps:cNvSpPr/>
                              <wps:spPr>
                                <a:xfrm>
                                  <a:off x="1750928" y="1547"/>
                                  <a:ext cx="1959142" cy="226935"/>
                                </a:xfrm>
                                <a:prstGeom prst="roundRect">
                                  <a:avLst>
                                    <a:gd name="adj" fmla="val 10000"/>
                                  </a:avLst>
                                </a:prstGeom>
                                <a:solidFill>
                                  <a:srgbClr val="99CCFF"/>
                                </a:solidFill>
                                <a:ln w="12700" cap="flat" cmpd="sng">
                                  <a:solidFill>
                                    <a:schemeClr val="lt1"/>
                                  </a:solidFill>
                                  <a:prstDash val="solid"/>
                                  <a:round/>
                                  <a:headEnd type="none" w="sm" len="sm"/>
                                  <a:tailEnd type="none" w="sm" len="sm"/>
                                </a:ln>
                              </wps:spPr>
                              <wps:txbx>
                                <w:txbxContent>
                                  <w:p w14:paraId="5DE3A6B5"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06" name="Rectángulo 7806"/>
                              <wps:cNvSpPr/>
                              <wps:spPr>
                                <a:xfrm>
                                  <a:off x="1757575" y="8194"/>
                                  <a:ext cx="1945848" cy="213641"/>
                                </a:xfrm>
                                <a:prstGeom prst="rect">
                                  <a:avLst/>
                                </a:prstGeom>
                                <a:noFill/>
                                <a:ln>
                                  <a:noFill/>
                                </a:ln>
                              </wps:spPr>
                              <wps:txbx>
                                <w:txbxContent>
                                  <w:p w14:paraId="017F6724"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Dolor abdominal agudo y crónico </w:t>
                                    </w:r>
                                  </w:p>
                                </w:txbxContent>
                              </wps:txbx>
                              <wps:bodyPr spcFirstLastPara="1" wrap="square" lIns="30475" tIns="30475" rIns="30475" bIns="30475" anchor="ctr" anchorCtr="0">
                                <a:noAutofit/>
                              </wps:bodyPr>
                            </wps:wsp>
                            <wps:wsp>
                              <wps:cNvPr id="7807" name="Flecha: a la derecha 7807"/>
                              <wps:cNvSpPr/>
                              <wps:spPr>
                                <a:xfrm rot="5400000">
                                  <a:off x="2626192" y="242390"/>
                                  <a:ext cx="208615" cy="250339"/>
                                </a:xfrm>
                                <a:prstGeom prst="rightArrow">
                                  <a:avLst>
                                    <a:gd name="adj1" fmla="val 60000"/>
                                    <a:gd name="adj2" fmla="val 50000"/>
                                  </a:avLst>
                                </a:prstGeom>
                                <a:solidFill>
                                  <a:schemeClr val="accent2"/>
                                </a:solidFill>
                                <a:ln>
                                  <a:noFill/>
                                </a:ln>
                              </wps:spPr>
                              <wps:txbx>
                                <w:txbxContent>
                                  <w:p w14:paraId="0FA48D73"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08" name="Rectángulo 7808"/>
                              <wps:cNvSpPr/>
                              <wps:spPr>
                                <a:xfrm>
                                  <a:off x="2655398" y="263252"/>
                                  <a:ext cx="150203" cy="146031"/>
                                </a:xfrm>
                                <a:prstGeom prst="rect">
                                  <a:avLst/>
                                </a:prstGeom>
                                <a:noFill/>
                                <a:ln>
                                  <a:noFill/>
                                </a:ln>
                              </wps:spPr>
                              <wps:txbx>
                                <w:txbxContent>
                                  <w:p w14:paraId="36D31F30"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809" name="Rectángulo: esquinas redondeadas 7809"/>
                              <wps:cNvSpPr/>
                              <wps:spPr>
                                <a:xfrm>
                                  <a:off x="1697267" y="506567"/>
                                  <a:ext cx="2087051" cy="300266"/>
                                </a:xfrm>
                                <a:prstGeom prst="roundRect">
                                  <a:avLst>
                                    <a:gd name="adj" fmla="val 10000"/>
                                  </a:avLst>
                                </a:prstGeom>
                                <a:solidFill>
                                  <a:srgbClr val="428CCE"/>
                                </a:solidFill>
                                <a:ln w="12700" cap="flat" cmpd="sng">
                                  <a:solidFill>
                                    <a:schemeClr val="lt1"/>
                                  </a:solidFill>
                                  <a:prstDash val="solid"/>
                                  <a:round/>
                                  <a:headEnd type="none" w="sm" len="sm"/>
                                  <a:tailEnd type="none" w="sm" len="sm"/>
                                </a:ln>
                              </wps:spPr>
                              <wps:txbx>
                                <w:txbxContent>
                                  <w:p w14:paraId="5C60526F"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10" name="Rectángulo 7810"/>
                              <wps:cNvSpPr/>
                              <wps:spPr>
                                <a:xfrm>
                                  <a:off x="1703760" y="513061"/>
                                  <a:ext cx="2120960" cy="293880"/>
                                </a:xfrm>
                                <a:prstGeom prst="rect">
                                  <a:avLst/>
                                </a:prstGeom>
                                <a:noFill/>
                                <a:ln>
                                  <a:noFill/>
                                </a:ln>
                              </wps:spPr>
                              <wps:txbx>
                                <w:txbxContent>
                                  <w:p w14:paraId="76475452"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Mecanismo de acción central y periférica </w:t>
                                    </w:r>
                                  </w:p>
                                </w:txbxContent>
                              </wps:txbx>
                              <wps:bodyPr spcFirstLastPara="1" wrap="square" lIns="30475" tIns="30475" rIns="30475" bIns="30475" anchor="ctr" anchorCtr="0">
                                <a:noAutofit/>
                              </wps:bodyPr>
                            </wps:wsp>
                            <wps:wsp>
                              <wps:cNvPr id="7811" name="Flecha: a la derecha 7811"/>
                              <wps:cNvSpPr/>
                              <wps:spPr>
                                <a:xfrm rot="5230989">
                                  <a:off x="2638362" y="742228"/>
                                  <a:ext cx="208868" cy="250339"/>
                                </a:xfrm>
                                <a:prstGeom prst="rightArrow">
                                  <a:avLst>
                                    <a:gd name="adj1" fmla="val 60000"/>
                                    <a:gd name="adj2" fmla="val 50000"/>
                                  </a:avLst>
                                </a:prstGeom>
                                <a:solidFill>
                                  <a:srgbClr val="DB784A"/>
                                </a:solidFill>
                                <a:ln>
                                  <a:noFill/>
                                </a:ln>
                              </wps:spPr>
                              <wps:txbx>
                                <w:txbxContent>
                                  <w:p w14:paraId="297AD27D"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12" name="Rectángulo 7812"/>
                              <wps:cNvSpPr/>
                              <wps:spPr>
                                <a:xfrm rot="-169011">
                                  <a:off x="2666155" y="763001"/>
                                  <a:ext cx="150203" cy="146208"/>
                                </a:xfrm>
                                <a:prstGeom prst="rect">
                                  <a:avLst/>
                                </a:prstGeom>
                                <a:noFill/>
                                <a:ln>
                                  <a:noFill/>
                                </a:ln>
                              </wps:spPr>
                              <wps:txbx>
                                <w:txbxContent>
                                  <w:p w14:paraId="67E9D342"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813" name="Rectángulo: esquinas redondeadas 7813"/>
                              <wps:cNvSpPr/>
                              <wps:spPr>
                                <a:xfrm>
                                  <a:off x="1694341" y="1006475"/>
                                  <a:ext cx="2119715" cy="185312"/>
                                </a:xfrm>
                                <a:prstGeom prst="roundRect">
                                  <a:avLst>
                                    <a:gd name="adj" fmla="val 10000"/>
                                  </a:avLst>
                                </a:prstGeom>
                                <a:solidFill>
                                  <a:srgbClr val="D07A5B"/>
                                </a:solidFill>
                                <a:ln w="12700" cap="flat" cmpd="sng">
                                  <a:solidFill>
                                    <a:schemeClr val="lt1"/>
                                  </a:solidFill>
                                  <a:prstDash val="solid"/>
                                  <a:round/>
                                  <a:headEnd type="none" w="sm" len="sm"/>
                                  <a:tailEnd type="none" w="sm" len="sm"/>
                                </a:ln>
                              </wps:spPr>
                              <wps:txbx>
                                <w:txbxContent>
                                  <w:p w14:paraId="105A809E"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14" name="Rectángulo 7814"/>
                              <wps:cNvSpPr/>
                              <wps:spPr>
                                <a:xfrm>
                                  <a:off x="1699594" y="1011360"/>
                                  <a:ext cx="2226044" cy="244901"/>
                                </a:xfrm>
                                <a:prstGeom prst="rect">
                                  <a:avLst/>
                                </a:prstGeom>
                                <a:noFill/>
                                <a:ln>
                                  <a:noFill/>
                                </a:ln>
                              </wps:spPr>
                              <wps:txbx>
                                <w:txbxContent>
                                  <w:p w14:paraId="7B04E79D"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Uso en geriatría </w:t>
                                    </w:r>
                                  </w:p>
                                </w:txbxContent>
                              </wps:txbx>
                              <wps:bodyPr spcFirstLastPara="1" wrap="square" lIns="30475" tIns="30475" rIns="30475" bIns="30475" anchor="ctr" anchorCtr="0">
                                <a:noAutofit/>
                              </wps:bodyPr>
                            </wps:wsp>
                            <wps:wsp>
                              <wps:cNvPr id="7815" name="Flecha: a la derecha 7815"/>
                              <wps:cNvSpPr/>
                              <wps:spPr>
                                <a:xfrm rot="5580856">
                                  <a:off x="2637543" y="1205694"/>
                                  <a:ext cx="208904" cy="250339"/>
                                </a:xfrm>
                                <a:prstGeom prst="rightArrow">
                                  <a:avLst>
                                    <a:gd name="adj1" fmla="val 60000"/>
                                    <a:gd name="adj2" fmla="val 50000"/>
                                  </a:avLst>
                                </a:prstGeom>
                                <a:solidFill>
                                  <a:srgbClr val="CB7C63"/>
                                </a:solidFill>
                                <a:ln>
                                  <a:noFill/>
                                </a:ln>
                              </wps:spPr>
                              <wps:txbx>
                                <w:txbxContent>
                                  <w:p w14:paraId="06367769"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16" name="Rectángulo 7816"/>
                              <wps:cNvSpPr/>
                              <wps:spPr>
                                <a:xfrm rot="180856">
                                  <a:off x="2668541" y="1226455"/>
                                  <a:ext cx="150203" cy="146233"/>
                                </a:xfrm>
                                <a:prstGeom prst="rect">
                                  <a:avLst/>
                                </a:prstGeom>
                                <a:noFill/>
                                <a:ln>
                                  <a:noFill/>
                                </a:ln>
                              </wps:spPr>
                              <wps:txbx>
                                <w:txbxContent>
                                  <w:p w14:paraId="728FB6E8"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817" name="Rectángulo: esquinas redondeadas 7817"/>
                              <wps:cNvSpPr/>
                              <wps:spPr>
                                <a:xfrm>
                                  <a:off x="1450695" y="1469428"/>
                                  <a:ext cx="2583558" cy="252495"/>
                                </a:xfrm>
                                <a:prstGeom prst="roundRect">
                                  <a:avLst>
                                    <a:gd name="adj" fmla="val 10000"/>
                                  </a:avLst>
                                </a:prstGeom>
                                <a:solidFill>
                                  <a:srgbClr val="C47F6E"/>
                                </a:solidFill>
                                <a:ln w="12700" cap="flat" cmpd="sng">
                                  <a:solidFill>
                                    <a:schemeClr val="lt1"/>
                                  </a:solidFill>
                                  <a:prstDash val="solid"/>
                                  <a:round/>
                                  <a:headEnd type="none" w="sm" len="sm"/>
                                  <a:tailEnd type="none" w="sm" len="sm"/>
                                </a:ln>
                              </wps:spPr>
                              <wps:txbx>
                                <w:txbxContent>
                                  <w:p w14:paraId="0E68D23A"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18" name="Rectángulo 7818"/>
                              <wps:cNvSpPr/>
                              <wps:spPr>
                                <a:xfrm>
                                  <a:off x="1455584" y="1474129"/>
                                  <a:ext cx="2578516" cy="277299"/>
                                </a:xfrm>
                                <a:prstGeom prst="rect">
                                  <a:avLst/>
                                </a:prstGeom>
                                <a:noFill/>
                                <a:ln>
                                  <a:noFill/>
                                </a:ln>
                              </wps:spPr>
                              <wps:txbx>
                                <w:txbxContent>
                                  <w:p w14:paraId="6655BCEE"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Protege de sangrado gastrointestinal   </w:t>
                                    </w:r>
                                  </w:p>
                                  <w:p w14:paraId="023DE9B4" w14:textId="77777777" w:rsidR="00C95A94" w:rsidRPr="00CE14B6" w:rsidRDefault="00C95A94" w:rsidP="00C95A94">
                                    <w:pPr>
                                      <w:spacing w:line="215" w:lineRule="auto"/>
                                      <w:jc w:val="center"/>
                                      <w:textDirection w:val="btLr"/>
                                      <w:rPr>
                                        <w:sz w:val="16"/>
                                        <w:szCs w:val="16"/>
                                      </w:rPr>
                                    </w:pPr>
                                  </w:p>
                                </w:txbxContent>
                              </wps:txbx>
                              <wps:bodyPr spcFirstLastPara="1" wrap="square" lIns="30475" tIns="30475" rIns="30475" bIns="30475" anchor="ctr" anchorCtr="0">
                                <a:noAutofit/>
                              </wps:bodyPr>
                            </wps:wsp>
                            <wps:wsp>
                              <wps:cNvPr id="7819" name="Flecha: a la derecha 7819"/>
                              <wps:cNvSpPr/>
                              <wps:spPr>
                                <a:xfrm rot="5400000">
                                  <a:off x="2626192" y="1642336"/>
                                  <a:ext cx="208615" cy="250339"/>
                                </a:xfrm>
                                <a:prstGeom prst="rightArrow">
                                  <a:avLst>
                                    <a:gd name="adj1" fmla="val 60000"/>
                                    <a:gd name="adj2" fmla="val 50000"/>
                                  </a:avLst>
                                </a:prstGeom>
                                <a:solidFill>
                                  <a:srgbClr val="BC857A"/>
                                </a:solidFill>
                                <a:ln>
                                  <a:noFill/>
                                </a:ln>
                              </wps:spPr>
                              <wps:txbx>
                                <w:txbxContent>
                                  <w:p w14:paraId="1C3B5FCE"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20" name="Rectángulo 7820"/>
                              <wps:cNvSpPr/>
                              <wps:spPr>
                                <a:xfrm>
                                  <a:off x="2655398" y="1663198"/>
                                  <a:ext cx="150203" cy="146031"/>
                                </a:xfrm>
                                <a:prstGeom prst="rect">
                                  <a:avLst/>
                                </a:prstGeom>
                                <a:noFill/>
                                <a:ln>
                                  <a:noFill/>
                                </a:ln>
                              </wps:spPr>
                              <wps:txbx>
                                <w:txbxContent>
                                  <w:p w14:paraId="2CD72B45"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821" name="Rectángulo: esquinas redondeadas 7821"/>
                              <wps:cNvSpPr/>
                              <wps:spPr>
                                <a:xfrm>
                                  <a:off x="1408645" y="1906250"/>
                                  <a:ext cx="2625558" cy="273799"/>
                                </a:xfrm>
                                <a:prstGeom prst="roundRect">
                                  <a:avLst>
                                    <a:gd name="adj" fmla="val 10000"/>
                                  </a:avLst>
                                </a:prstGeom>
                                <a:solidFill>
                                  <a:srgbClr val="B88881"/>
                                </a:solidFill>
                                <a:ln w="12700" cap="flat" cmpd="sng">
                                  <a:solidFill>
                                    <a:schemeClr val="lt1"/>
                                  </a:solidFill>
                                  <a:prstDash val="solid"/>
                                  <a:round/>
                                  <a:headEnd type="none" w="sm" len="sm"/>
                                  <a:tailEnd type="none" w="sm" len="sm"/>
                                </a:ln>
                              </wps:spPr>
                              <wps:txbx>
                                <w:txbxContent>
                                  <w:p w14:paraId="55A3C0D8"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22" name="Rectángulo 7822"/>
                              <wps:cNvSpPr/>
                              <wps:spPr>
                                <a:xfrm>
                                  <a:off x="1413492" y="1911096"/>
                                  <a:ext cx="2659151" cy="268573"/>
                                </a:xfrm>
                                <a:prstGeom prst="rect">
                                  <a:avLst/>
                                </a:prstGeom>
                                <a:noFill/>
                                <a:ln>
                                  <a:noFill/>
                                </a:ln>
                              </wps:spPr>
                              <wps:txbx>
                                <w:txbxContent>
                                  <w:p w14:paraId="062A02F4"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Protege órganos blancos   </w:t>
                                    </w:r>
                                  </w:p>
                                </w:txbxContent>
                              </wps:txbx>
                              <wps:bodyPr spcFirstLastPara="1" wrap="square" lIns="30475" tIns="30475" rIns="30475" bIns="30475" anchor="ctr" anchorCtr="0">
                                <a:noAutofit/>
                              </wps:bodyPr>
                            </wps:wsp>
                            <wps:wsp>
                              <wps:cNvPr id="7823" name="Flecha: a la derecha 7823"/>
                              <wps:cNvSpPr/>
                              <wps:spPr>
                                <a:xfrm rot="5400000">
                                  <a:off x="2626192" y="2085992"/>
                                  <a:ext cx="208615" cy="250339"/>
                                </a:xfrm>
                                <a:prstGeom prst="rightArrow">
                                  <a:avLst>
                                    <a:gd name="adj1" fmla="val 60000"/>
                                    <a:gd name="adj2" fmla="val 50000"/>
                                  </a:avLst>
                                </a:prstGeom>
                                <a:solidFill>
                                  <a:srgbClr val="AF9390"/>
                                </a:solidFill>
                                <a:ln>
                                  <a:noFill/>
                                </a:ln>
                              </wps:spPr>
                              <wps:txbx>
                                <w:txbxContent>
                                  <w:p w14:paraId="14BFEE02"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24" name="Rectángulo 7824"/>
                              <wps:cNvSpPr/>
                              <wps:spPr>
                                <a:xfrm>
                                  <a:off x="2655398" y="2106854"/>
                                  <a:ext cx="150203" cy="146031"/>
                                </a:xfrm>
                                <a:prstGeom prst="rect">
                                  <a:avLst/>
                                </a:prstGeom>
                                <a:noFill/>
                                <a:ln>
                                  <a:noFill/>
                                </a:ln>
                              </wps:spPr>
                              <wps:txbx>
                                <w:txbxContent>
                                  <w:p w14:paraId="221A9261"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825" name="Rectángulo: esquinas redondeadas 7825"/>
                              <wps:cNvSpPr/>
                              <wps:spPr>
                                <a:xfrm>
                                  <a:off x="1402356" y="2350239"/>
                                  <a:ext cx="2656286" cy="169629"/>
                                </a:xfrm>
                                <a:prstGeom prst="roundRect">
                                  <a:avLst>
                                    <a:gd name="adj" fmla="val 10000"/>
                                  </a:avLst>
                                </a:prstGeom>
                                <a:solidFill>
                                  <a:srgbClr val="AD9593"/>
                                </a:solidFill>
                                <a:ln w="12700" cap="flat" cmpd="sng">
                                  <a:solidFill>
                                    <a:schemeClr val="lt1"/>
                                  </a:solidFill>
                                  <a:prstDash val="solid"/>
                                  <a:round/>
                                  <a:headEnd type="none" w="sm" len="sm"/>
                                  <a:tailEnd type="none" w="sm" len="sm"/>
                                </a:ln>
                              </wps:spPr>
                              <wps:txbx>
                                <w:txbxContent>
                                  <w:p w14:paraId="706E49EF"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26" name="Rectángulo 7826"/>
                              <wps:cNvSpPr/>
                              <wps:spPr>
                                <a:xfrm>
                                  <a:off x="1024511" y="2353973"/>
                                  <a:ext cx="3518400" cy="268404"/>
                                </a:xfrm>
                                <a:prstGeom prst="rect">
                                  <a:avLst/>
                                </a:prstGeom>
                                <a:solidFill>
                                  <a:srgbClr val="E1EFD8"/>
                                </a:solidFill>
                                <a:ln>
                                  <a:noFill/>
                                </a:ln>
                              </wps:spPr>
                              <wps:txbx>
                                <w:txbxContent>
                                  <w:p w14:paraId="52174697"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Disminución de efectos secundarios como la disnea y ansiedad</w:t>
                                    </w:r>
                                  </w:p>
                                </w:txbxContent>
                              </wps:txbx>
                              <wps:bodyPr spcFirstLastPara="1" wrap="square" lIns="30475" tIns="30475" rIns="30475" bIns="30475" anchor="ctr" anchorCtr="0">
                                <a:noAutofit/>
                              </wps:bodyPr>
                            </wps:wsp>
                            <wps:wsp>
                              <wps:cNvPr id="7827" name="Flecha: a la derecha 7827"/>
                              <wps:cNvSpPr/>
                              <wps:spPr>
                                <a:xfrm rot="5400000">
                                  <a:off x="2647132" y="2505855"/>
                                  <a:ext cx="166734" cy="250339"/>
                                </a:xfrm>
                                <a:prstGeom prst="rightArrow">
                                  <a:avLst>
                                    <a:gd name="adj1" fmla="val 60000"/>
                                    <a:gd name="adj2" fmla="val 50000"/>
                                  </a:avLst>
                                </a:prstGeom>
                                <a:solidFill>
                                  <a:srgbClr val="A4A4A4"/>
                                </a:solidFill>
                                <a:ln>
                                  <a:noFill/>
                                </a:ln>
                              </wps:spPr>
                              <wps:txbx>
                                <w:txbxContent>
                                  <w:p w14:paraId="61FBF6EE"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28" name="Rectángulo 7828"/>
                              <wps:cNvSpPr/>
                              <wps:spPr>
                                <a:xfrm>
                                  <a:off x="2655398" y="2547657"/>
                                  <a:ext cx="150203" cy="116714"/>
                                </a:xfrm>
                                <a:prstGeom prst="rect">
                                  <a:avLst/>
                                </a:prstGeom>
                                <a:noFill/>
                                <a:ln>
                                  <a:noFill/>
                                </a:ln>
                              </wps:spPr>
                              <wps:txbx>
                                <w:txbxContent>
                                  <w:p w14:paraId="1A3CEDC4"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829" name="Rectángulo: esquinas redondeadas 7829"/>
                              <wps:cNvSpPr/>
                              <wps:spPr>
                                <a:xfrm>
                                  <a:off x="1186844" y="2741814"/>
                                  <a:ext cx="3129434" cy="449271"/>
                                </a:xfrm>
                                <a:prstGeom prst="roundRect">
                                  <a:avLst>
                                    <a:gd name="adj" fmla="val 10000"/>
                                  </a:avLst>
                                </a:prstGeom>
                                <a:solidFill>
                                  <a:srgbClr val="A4A4A4"/>
                                </a:solidFill>
                                <a:ln w="12700" cap="flat" cmpd="sng">
                                  <a:solidFill>
                                    <a:schemeClr val="lt1"/>
                                  </a:solidFill>
                                  <a:prstDash val="solid"/>
                                  <a:round/>
                                  <a:headEnd type="none" w="sm" len="sm"/>
                                  <a:tailEnd type="none" w="sm" len="sm"/>
                                </a:ln>
                              </wps:spPr>
                              <wps:txbx>
                                <w:txbxContent>
                                  <w:p w14:paraId="2E7A41DC"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30" name="Rectángulo 7830"/>
                              <wps:cNvSpPr/>
                              <wps:spPr>
                                <a:xfrm>
                                  <a:off x="1286472" y="2815124"/>
                                  <a:ext cx="3075672" cy="256029"/>
                                </a:xfrm>
                                <a:prstGeom prst="rect">
                                  <a:avLst/>
                                </a:prstGeom>
                                <a:noFill/>
                                <a:ln>
                                  <a:noFill/>
                                </a:ln>
                              </wps:spPr>
                              <wps:txbx>
                                <w:txbxContent>
                                  <w:p w14:paraId="233D5D9B"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Dosis de rescate para dolor incidental e irruptivo </w:t>
                                    </w:r>
                                  </w:p>
                                </w:txbxContent>
                              </wps:txbx>
                              <wps:bodyPr spcFirstLastPara="1" wrap="square" lIns="30475" tIns="30475" rIns="30475" bIns="30475"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034141" id="Grupo 7644" o:spid="_x0000_s1082" style="width:429.3pt;height:201.15pt;mso-position-horizontal-relative:char;mso-position-vertical-relative:line" coordorigin="25789,22958" coordsize="55341,2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">
                <v:group id="Grupo 7799" o:spid="_x0000_s1083" style="position:absolute;left:25789;top:22958;width:55341;height:29683" coordorigin="24472,24410" coordsize="57975,3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">
                  <v:rect id="Rectángulo 7800" o:spid="_x0000_s1084" style="position:absolute;left:24472;top:24410;width:57975;height:3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" filled="f" stroked="f">
                    <v:textbox inset="2.53958mm,2.53958mm,2.53958mm,2.53958mm">
                      <w:txbxContent>
                        <w:p w14:paraId="506BAB34" w14:textId="77777777" w:rsidR="00C95A94" w:rsidRPr="00CE14B6" w:rsidRDefault="00C95A94" w:rsidP="00C95A94">
                          <w:pPr>
                            <w:spacing w:line="240" w:lineRule="auto"/>
                            <w:jc w:val="left"/>
                            <w:textDirection w:val="btLr"/>
                            <w:rPr>
                              <w:sz w:val="16"/>
                              <w:szCs w:val="16"/>
                            </w:rPr>
                          </w:pPr>
                        </w:p>
                      </w:txbxContent>
                    </v:textbox>
                  </v:rect>
                  <v:group id="Grupo 7801" o:spid="_x0000_s1085" style="position:absolute;left:24472;top:24410;width:57975;height:35640" coordsize="54610,3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">
                    <v:rect id="Rectángulo 7802" o:spid="_x0000_s1086" style="position:absolute;width:54610;height:29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" filled="f" stroked="f">
                      <v:textbox inset="2.53958mm,2.53958mm,2.53958mm,2.53958mm">
                        <w:txbxContent>
                          <w:p w14:paraId="4D93DBB5" w14:textId="77777777" w:rsidR="00C95A94" w:rsidRPr="00CE14B6" w:rsidRDefault="00C95A94" w:rsidP="00C95A94">
                            <w:pPr>
                              <w:spacing w:line="240" w:lineRule="auto"/>
                              <w:jc w:val="left"/>
                              <w:textDirection w:val="btLr"/>
                              <w:rPr>
                                <w:sz w:val="16"/>
                                <w:szCs w:val="16"/>
                              </w:rPr>
                            </w:pPr>
                          </w:p>
                        </w:txbxContent>
                      </v:textbox>
                    </v:rect>
                    <v:group id="Grupo 7803" o:spid="_x0000_s1087" style="position:absolute;left:10245;top:15;width:35184;height:39873" coordorigin="10245,15" coordsize="35184,3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QF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Ryv4exOegEx/AQAA//8DAFBLAQItABQABgAIAAAAIQDb4fbL7gAAAIUBAAATAAAAAAAA&#10;AAAAAAAAAAAAAABbQ29udGVudF9UeXBlc10ueG1sUEsBAi0AFAAGAAgAAAAhAFr0LFu/AAAAFQEA&#10;AAsAAAAAAAAAAAAAAAAAHwEAAF9yZWxzLy5yZWxzUEsBAi0AFAAGAAgAAAAhAFuCVAXHAAAA3QAA&#10;AA8AAAAAAAAAAAAAAAAABwIAAGRycy9kb3ducmV2LnhtbFBLBQYAAAAAAwADALcAAAD7AgAAAAA=&#10;">
                      <v:rect id="Rectángulo 7804" o:spid="_x0000_s1088" style="position:absolute;left:17504;top:29956;width:1885;height:993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" filled="f" stroked="f">
                        <v:textbox inset="2.53958mm,2.53958mm,2.53958mm,2.53958mm">
                          <w:txbxContent>
                            <w:p w14:paraId="3C608539" w14:textId="77777777" w:rsidR="00C95A94" w:rsidRPr="00CE14B6" w:rsidRDefault="00C95A94" w:rsidP="00C95A94">
                              <w:pPr>
                                <w:spacing w:line="240" w:lineRule="auto"/>
                                <w:textDirection w:val="btLr"/>
                                <w:rPr>
                                  <w:sz w:val="16"/>
                                  <w:szCs w:val="16"/>
                                </w:rPr>
                              </w:pPr>
                            </w:p>
                          </w:txbxContent>
                        </v:textbox>
                      </v:rect>
                      <v:roundrect id="Rectángulo: esquinas redondeadas 7805" o:spid="_x0000_s1089" style="position:absolute;left:17509;top:15;width:19591;height:226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" fillcolor="#9cf" strokecolor="white [3201]" strokeweight="1pt">
                        <v:stroke startarrowwidth="narrow" startarrowlength="short" endarrowwidth="narrow" endarrowlength="short"/>
                        <v:textbox inset="2.53958mm,2.53958mm,2.53958mm,2.53958mm">
                          <w:txbxContent>
                            <w:p w14:paraId="5DE3A6B5" w14:textId="77777777" w:rsidR="00C95A94" w:rsidRPr="00CE14B6" w:rsidRDefault="00C95A94" w:rsidP="00C95A94">
                              <w:pPr>
                                <w:spacing w:line="240" w:lineRule="auto"/>
                                <w:textDirection w:val="btLr"/>
                                <w:rPr>
                                  <w:sz w:val="16"/>
                                  <w:szCs w:val="16"/>
                                </w:rPr>
                              </w:pPr>
                            </w:p>
                          </w:txbxContent>
                        </v:textbox>
                      </v:roundrect>
                      <v:rect id="Rectángulo 7806" o:spid="_x0000_s1090" style="position:absolute;left:17575;top:81;width:19459;height: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" filled="f" stroked="f">
                        <v:textbox inset=".84653mm,.84653mm,.84653mm,.84653mm">
                          <w:txbxContent>
                            <w:p w14:paraId="017F6724"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Dolor abdominal agudo y crónico </w:t>
                              </w:r>
                            </w:p>
                          </w:txbxContent>
                        </v:textbox>
                      </v:rect>
                      <v:shape id="Flecha: a la derecha 7807" o:spid="_x0000_s1091" type="#_x0000_t13" style="position:absolute;left:26262;top:2423;width:2086;height:25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" adj="10800,4320" fillcolor="#ed7d31 [3205]" stroked="f">
                        <v:textbox inset="2.53958mm,2.53958mm,2.53958mm,2.53958mm">
                          <w:txbxContent>
                            <w:p w14:paraId="0FA48D73" w14:textId="77777777" w:rsidR="00C95A94" w:rsidRPr="00CE14B6" w:rsidRDefault="00C95A94" w:rsidP="00C95A94">
                              <w:pPr>
                                <w:spacing w:line="240" w:lineRule="auto"/>
                                <w:textDirection w:val="btLr"/>
                                <w:rPr>
                                  <w:sz w:val="16"/>
                                  <w:szCs w:val="16"/>
                                </w:rPr>
                              </w:pPr>
                            </w:p>
                          </w:txbxContent>
                        </v:textbox>
                      </v:shape>
                      <v:rect id="Rectángulo 7808" o:spid="_x0000_s1092" style="position:absolute;left:26553;top:2632;width:1503;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" filled="f" stroked="f">
                        <v:textbox inset="0,0,0,0">
                          <w:txbxContent>
                            <w:p w14:paraId="36D31F30"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809" o:spid="_x0000_s1093" style="position:absolute;left:16972;top:5065;width:20871;height:30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" fillcolor="#428cce" strokecolor="white [3201]" strokeweight="1pt">
                        <v:stroke startarrowwidth="narrow" startarrowlength="short" endarrowwidth="narrow" endarrowlength="short"/>
                        <v:textbox inset="2.53958mm,2.53958mm,2.53958mm,2.53958mm">
                          <w:txbxContent>
                            <w:p w14:paraId="5C60526F" w14:textId="77777777" w:rsidR="00C95A94" w:rsidRPr="00CE14B6" w:rsidRDefault="00C95A94" w:rsidP="00C95A94">
                              <w:pPr>
                                <w:spacing w:line="240" w:lineRule="auto"/>
                                <w:textDirection w:val="btLr"/>
                                <w:rPr>
                                  <w:sz w:val="16"/>
                                  <w:szCs w:val="16"/>
                                </w:rPr>
                              </w:pPr>
                            </w:p>
                          </w:txbxContent>
                        </v:textbox>
                      </v:roundrect>
                      <v:rect id="Rectángulo 7810" o:spid="_x0000_s1094" style="position:absolute;left:17037;top:5130;width:21210;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" filled="f" stroked="f">
                        <v:textbox inset=".84653mm,.84653mm,.84653mm,.84653mm">
                          <w:txbxContent>
                            <w:p w14:paraId="76475452"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Mecanismo de acción central y periférica </w:t>
                              </w:r>
                            </w:p>
                          </w:txbxContent>
                        </v:textbox>
                      </v:rect>
                      <v:shape id="Flecha: a la derecha 7811" o:spid="_x0000_s1095" type="#_x0000_t13" style="position:absolute;left:26383;top:7422;width:2089;height:2503;rotation:57136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" adj="10800,4320" fillcolor="#db784a" stroked="f">
                        <v:textbox inset="2.53958mm,2.53958mm,2.53958mm,2.53958mm">
                          <w:txbxContent>
                            <w:p w14:paraId="297AD27D" w14:textId="77777777" w:rsidR="00C95A94" w:rsidRPr="00CE14B6" w:rsidRDefault="00C95A94" w:rsidP="00C95A94">
                              <w:pPr>
                                <w:spacing w:line="240" w:lineRule="auto"/>
                                <w:textDirection w:val="btLr"/>
                                <w:rPr>
                                  <w:sz w:val="16"/>
                                  <w:szCs w:val="16"/>
                                </w:rPr>
                              </w:pPr>
                            </w:p>
                          </w:txbxContent>
                        </v:textbox>
                      </v:shape>
                      <v:rect id="Rectángulo 7812" o:spid="_x0000_s1096" style="position:absolute;left:26661;top:7630;width:1502;height:1462;rotation:-1846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" filled="f" stroked="f">
                        <v:textbox inset="0,0,0,0">
                          <w:txbxContent>
                            <w:p w14:paraId="67E9D342"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813" o:spid="_x0000_s1097" style="position:absolute;left:16943;top:10064;width:21197;height:185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" fillcolor="#d07a5b" strokecolor="white [3201]" strokeweight="1pt">
                        <v:stroke startarrowwidth="narrow" startarrowlength="short" endarrowwidth="narrow" endarrowlength="short"/>
                        <v:textbox inset="2.53958mm,2.53958mm,2.53958mm,2.53958mm">
                          <w:txbxContent>
                            <w:p w14:paraId="105A809E" w14:textId="77777777" w:rsidR="00C95A94" w:rsidRPr="00CE14B6" w:rsidRDefault="00C95A94" w:rsidP="00C95A94">
                              <w:pPr>
                                <w:spacing w:line="240" w:lineRule="auto"/>
                                <w:textDirection w:val="btLr"/>
                                <w:rPr>
                                  <w:sz w:val="16"/>
                                  <w:szCs w:val="16"/>
                                </w:rPr>
                              </w:pPr>
                            </w:p>
                          </w:txbxContent>
                        </v:textbox>
                      </v:roundrect>
                      <v:rect id="Rectángulo 7814" o:spid="_x0000_s1098" style="position:absolute;left:16995;top:10113;width:22261;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" filled="f" stroked="f">
                        <v:textbox inset=".84653mm,.84653mm,.84653mm,.84653mm">
                          <w:txbxContent>
                            <w:p w14:paraId="7B04E79D"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Uso en geriatría </w:t>
                              </w:r>
                            </w:p>
                          </w:txbxContent>
                        </v:textbox>
                      </v:rect>
                      <v:shape id="Flecha: a la derecha 7815" o:spid="_x0000_s1099" type="#_x0000_t13" style="position:absolute;left:26375;top:12057;width:2089;height:2503;rotation:609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" adj="10800,4320" fillcolor="#cb7c63" stroked="f">
                        <v:textbox inset="2.53958mm,2.53958mm,2.53958mm,2.53958mm">
                          <w:txbxContent>
                            <w:p w14:paraId="06367769" w14:textId="77777777" w:rsidR="00C95A94" w:rsidRPr="00CE14B6" w:rsidRDefault="00C95A94" w:rsidP="00C95A94">
                              <w:pPr>
                                <w:spacing w:line="240" w:lineRule="auto"/>
                                <w:textDirection w:val="btLr"/>
                                <w:rPr>
                                  <w:sz w:val="16"/>
                                  <w:szCs w:val="16"/>
                                </w:rPr>
                              </w:pPr>
                            </w:p>
                          </w:txbxContent>
                        </v:textbox>
                      </v:shape>
                      <v:rect id="Rectángulo 7816" o:spid="_x0000_s1100" style="position:absolute;left:26685;top:12264;width:1502;height:1462;rotation:1975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" filled="f" stroked="f">
                        <v:textbox inset="0,0,0,0">
                          <w:txbxContent>
                            <w:p w14:paraId="728FB6E8"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817" o:spid="_x0000_s1101" style="position:absolute;left:14506;top:14694;width:25836;height:252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" fillcolor="#c47f6e" strokecolor="white [3201]" strokeweight="1pt">
                        <v:stroke startarrowwidth="narrow" startarrowlength="short" endarrowwidth="narrow" endarrowlength="short"/>
                        <v:textbox inset="2.53958mm,2.53958mm,2.53958mm,2.53958mm">
                          <w:txbxContent>
                            <w:p w14:paraId="0E68D23A" w14:textId="77777777" w:rsidR="00C95A94" w:rsidRPr="00CE14B6" w:rsidRDefault="00C95A94" w:rsidP="00C95A94">
                              <w:pPr>
                                <w:spacing w:line="240" w:lineRule="auto"/>
                                <w:textDirection w:val="btLr"/>
                                <w:rPr>
                                  <w:sz w:val="16"/>
                                  <w:szCs w:val="16"/>
                                </w:rPr>
                              </w:pPr>
                            </w:p>
                          </w:txbxContent>
                        </v:textbox>
                      </v:roundrect>
                      <v:rect id="Rectángulo 7818" o:spid="_x0000_s1102" style="position:absolute;left:14555;top:14741;width:2578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" filled="f" stroked="f">
                        <v:textbox inset=".84653mm,.84653mm,.84653mm,.84653mm">
                          <w:txbxContent>
                            <w:p w14:paraId="6655BCEE"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Protege de sangrado gastrointestinal   </w:t>
                              </w:r>
                            </w:p>
                            <w:p w14:paraId="023DE9B4" w14:textId="77777777" w:rsidR="00C95A94" w:rsidRPr="00CE14B6" w:rsidRDefault="00C95A94" w:rsidP="00C95A94">
                              <w:pPr>
                                <w:spacing w:line="215" w:lineRule="auto"/>
                                <w:jc w:val="center"/>
                                <w:textDirection w:val="btLr"/>
                                <w:rPr>
                                  <w:sz w:val="16"/>
                                  <w:szCs w:val="16"/>
                                </w:rPr>
                              </w:pPr>
                            </w:p>
                          </w:txbxContent>
                        </v:textbox>
                      </v:rect>
                      <v:shape id="Flecha: a la derecha 7819" o:spid="_x0000_s1103" type="#_x0000_t13" style="position:absolute;left:26261;top:16423;width:2087;height:25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" adj="10800,4320" fillcolor="#bc857a" stroked="f">
                        <v:textbox inset="2.53958mm,2.53958mm,2.53958mm,2.53958mm">
                          <w:txbxContent>
                            <w:p w14:paraId="1C3B5FCE" w14:textId="77777777" w:rsidR="00C95A94" w:rsidRPr="00CE14B6" w:rsidRDefault="00C95A94" w:rsidP="00C95A94">
                              <w:pPr>
                                <w:spacing w:line="240" w:lineRule="auto"/>
                                <w:textDirection w:val="btLr"/>
                                <w:rPr>
                                  <w:sz w:val="16"/>
                                  <w:szCs w:val="16"/>
                                </w:rPr>
                              </w:pPr>
                            </w:p>
                          </w:txbxContent>
                        </v:textbox>
                      </v:shape>
                      <v:rect id="Rectángulo 7820" o:spid="_x0000_s1104" style="position:absolute;left:26553;top:16631;width:1503;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" filled="f" stroked="f">
                        <v:textbox inset="0,0,0,0">
                          <w:txbxContent>
                            <w:p w14:paraId="2CD72B45"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821" o:spid="_x0000_s1105" style="position:absolute;left:14086;top:19062;width:26256;height:27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" fillcolor="#b88881" strokecolor="white [3201]" strokeweight="1pt">
                        <v:stroke startarrowwidth="narrow" startarrowlength="short" endarrowwidth="narrow" endarrowlength="short"/>
                        <v:textbox inset="2.53958mm,2.53958mm,2.53958mm,2.53958mm">
                          <w:txbxContent>
                            <w:p w14:paraId="55A3C0D8" w14:textId="77777777" w:rsidR="00C95A94" w:rsidRPr="00CE14B6" w:rsidRDefault="00C95A94" w:rsidP="00C95A94">
                              <w:pPr>
                                <w:spacing w:line="240" w:lineRule="auto"/>
                                <w:textDirection w:val="btLr"/>
                                <w:rPr>
                                  <w:sz w:val="16"/>
                                  <w:szCs w:val="16"/>
                                </w:rPr>
                              </w:pPr>
                            </w:p>
                          </w:txbxContent>
                        </v:textbox>
                      </v:roundrect>
                      <v:rect id="Rectángulo 7822" o:spid="_x0000_s1106" style="position:absolute;left:14134;top:19110;width:26592;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" filled="f" stroked="f">
                        <v:textbox inset=".84653mm,.84653mm,.84653mm,.84653mm">
                          <w:txbxContent>
                            <w:p w14:paraId="062A02F4"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Protege órganos blancos   </w:t>
                              </w:r>
                            </w:p>
                          </w:txbxContent>
                        </v:textbox>
                      </v:rect>
                      <v:shape id="Flecha: a la derecha 7823" o:spid="_x0000_s1107" type="#_x0000_t13" style="position:absolute;left:26262;top:20859;width:2086;height:25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" adj="10800,4320" fillcolor="#af9390" stroked="f">
                        <v:textbox inset="2.53958mm,2.53958mm,2.53958mm,2.53958mm">
                          <w:txbxContent>
                            <w:p w14:paraId="14BFEE02" w14:textId="77777777" w:rsidR="00C95A94" w:rsidRPr="00CE14B6" w:rsidRDefault="00C95A94" w:rsidP="00C95A94">
                              <w:pPr>
                                <w:spacing w:line="240" w:lineRule="auto"/>
                                <w:textDirection w:val="btLr"/>
                                <w:rPr>
                                  <w:sz w:val="16"/>
                                  <w:szCs w:val="16"/>
                                </w:rPr>
                              </w:pPr>
                            </w:p>
                          </w:txbxContent>
                        </v:textbox>
                      </v:shape>
                      <v:rect id="Rectángulo 7824" o:spid="_x0000_s1108" style="position:absolute;left:26553;top:21068;width:1503;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" filled="f" stroked="f">
                        <v:textbox inset="0,0,0,0">
                          <w:txbxContent>
                            <w:p w14:paraId="221A9261"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825" o:spid="_x0000_s1109" style="position:absolute;left:14023;top:23502;width:26563;height:169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" fillcolor="#ad9593" strokecolor="white [3201]" strokeweight="1pt">
                        <v:stroke startarrowwidth="narrow" startarrowlength="short" endarrowwidth="narrow" endarrowlength="short"/>
                        <v:textbox inset="2.53958mm,2.53958mm,2.53958mm,2.53958mm">
                          <w:txbxContent>
                            <w:p w14:paraId="706E49EF" w14:textId="77777777" w:rsidR="00C95A94" w:rsidRPr="00CE14B6" w:rsidRDefault="00C95A94" w:rsidP="00C95A94">
                              <w:pPr>
                                <w:spacing w:line="240" w:lineRule="auto"/>
                                <w:textDirection w:val="btLr"/>
                                <w:rPr>
                                  <w:sz w:val="16"/>
                                  <w:szCs w:val="16"/>
                                </w:rPr>
                              </w:pPr>
                            </w:p>
                          </w:txbxContent>
                        </v:textbox>
                      </v:roundrect>
                      <v:rect id="Rectángulo 7826" o:spid="_x0000_s1110" style="position:absolute;left:10245;top:23539;width:35184;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" fillcolor="#e1efd8" stroked="f">
                        <v:textbox inset=".84653mm,.84653mm,.84653mm,.84653mm">
                          <w:txbxContent>
                            <w:p w14:paraId="52174697"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Disminución de efectos secundarios como la disnea y ansiedad</w:t>
                              </w:r>
                            </w:p>
                          </w:txbxContent>
                        </v:textbox>
                      </v:rect>
                      <v:shape id="Flecha: a la derecha 7827" o:spid="_x0000_s1111" type="#_x0000_t13" style="position:absolute;left:26471;top:25058;width:1667;height:25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" adj="10800,4320" fillcolor="#a4a4a4" stroked="f">
                        <v:textbox inset="2.53958mm,2.53958mm,2.53958mm,2.53958mm">
                          <w:txbxContent>
                            <w:p w14:paraId="61FBF6EE" w14:textId="77777777" w:rsidR="00C95A94" w:rsidRPr="00CE14B6" w:rsidRDefault="00C95A94" w:rsidP="00C95A94">
                              <w:pPr>
                                <w:spacing w:line="240" w:lineRule="auto"/>
                                <w:textDirection w:val="btLr"/>
                                <w:rPr>
                                  <w:sz w:val="16"/>
                                  <w:szCs w:val="16"/>
                                </w:rPr>
                              </w:pPr>
                            </w:p>
                          </w:txbxContent>
                        </v:textbox>
                      </v:shape>
                      <v:rect id="Rectángulo 7828" o:spid="_x0000_s1112" style="position:absolute;left:26553;top:25476;width:1503;height:1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" filled="f" stroked="f">
                        <v:textbox inset="0,0,0,0">
                          <w:txbxContent>
                            <w:p w14:paraId="1A3CEDC4"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829" o:spid="_x0000_s1113" style="position:absolute;left:11868;top:27418;width:31294;height:449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" fillcolor="#a4a4a4" strokecolor="white [3201]" strokeweight="1pt">
                        <v:stroke startarrowwidth="narrow" startarrowlength="short" endarrowwidth="narrow" endarrowlength="short"/>
                        <v:textbox inset="2.53958mm,2.53958mm,2.53958mm,2.53958mm">
                          <w:txbxContent>
                            <w:p w14:paraId="2E7A41DC" w14:textId="77777777" w:rsidR="00C95A94" w:rsidRPr="00CE14B6" w:rsidRDefault="00C95A94" w:rsidP="00C95A94">
                              <w:pPr>
                                <w:spacing w:line="240" w:lineRule="auto"/>
                                <w:textDirection w:val="btLr"/>
                                <w:rPr>
                                  <w:sz w:val="16"/>
                                  <w:szCs w:val="16"/>
                                </w:rPr>
                              </w:pPr>
                            </w:p>
                          </w:txbxContent>
                        </v:textbox>
                      </v:roundrect>
                      <v:rect id="Rectángulo 7830" o:spid="_x0000_s1114" style="position:absolute;left:12864;top:28151;width:30757;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" filled="f" stroked="f">
                        <v:textbox inset=".84653mm,.84653mm,.84653mm,.84653mm">
                          <w:txbxContent>
                            <w:p w14:paraId="233D5D9B" w14:textId="77777777" w:rsidR="00C95A94" w:rsidRPr="00CE14B6" w:rsidRDefault="00C95A94" w:rsidP="00C95A94">
                              <w:pPr>
                                <w:spacing w:line="215" w:lineRule="auto"/>
                                <w:jc w:val="center"/>
                                <w:textDirection w:val="btLr"/>
                                <w:rPr>
                                  <w:sz w:val="16"/>
                                  <w:szCs w:val="16"/>
                                </w:rPr>
                              </w:pPr>
                              <w:r w:rsidRPr="00CE14B6">
                                <w:rPr>
                                  <w:rFonts w:eastAsia="Arial" w:cs="Arial"/>
                                  <w:color w:val="0C0C0C"/>
                                  <w:sz w:val="16"/>
                                  <w:szCs w:val="16"/>
                                </w:rPr>
                                <w:t xml:space="preserve">Dosis de rescate para dolor incidental e irruptivo </w:t>
                              </w:r>
                            </w:p>
                          </w:txbxContent>
                        </v:textbox>
                      </v:rect>
                    </v:group>
                  </v:group>
                </v:group>
                <w10:anchorlock/>
              </v:group>
            </w:pict>
          </mc:Fallback>
        </mc:AlternateContent>
      </w:r>
    </w:p>
    <w:p w14:paraId="23DF5EC9" w14:textId="77777777" w:rsidR="00C95A94" w:rsidRDefault="00C95A94" w:rsidP="00C95A94">
      <w:r>
        <w:rPr>
          <w:noProof/>
          <w:color w:val="000000"/>
          <w:lang w:eastAsia="es-CO"/>
        </w:rPr>
        <mc:AlternateContent>
          <mc:Choice Requires="wpg">
            <w:drawing>
              <wp:inline distT="0" distB="0" distL="0" distR="0" wp14:anchorId="1D8A605A" wp14:editId="046E2F49">
                <wp:extent cx="4329507" cy="510245"/>
                <wp:effectExtent l="0" t="0" r="0" b="23495"/>
                <wp:docPr id="7641" name="Grupo 7641"/>
                <wp:cNvGraphicFramePr/>
                <a:graphic xmlns:a="http://schemas.openxmlformats.org/drawingml/2006/main">
                  <a:graphicData uri="http://schemas.microsoft.com/office/word/2010/wordprocessingGroup">
                    <wpg:wgp>
                      <wpg:cNvGrpSpPr/>
                      <wpg:grpSpPr>
                        <a:xfrm>
                          <a:off x="0" y="0"/>
                          <a:ext cx="4329507" cy="510245"/>
                          <a:chOff x="2346905" y="3319388"/>
                          <a:chExt cx="5998191" cy="921224"/>
                        </a:xfrm>
                      </wpg:grpSpPr>
                      <wpg:grpSp>
                        <wpg:cNvPr id="7832" name="Grupo 7832"/>
                        <wpg:cNvGrpSpPr/>
                        <wpg:grpSpPr>
                          <a:xfrm>
                            <a:off x="2346905" y="3319388"/>
                            <a:ext cx="5998191" cy="921224"/>
                            <a:chOff x="2415475" y="3503775"/>
                            <a:chExt cx="5861050" cy="552450"/>
                          </a:xfrm>
                        </wpg:grpSpPr>
                        <wps:wsp>
                          <wps:cNvPr id="7833" name="Rectángulo 7833"/>
                          <wps:cNvSpPr/>
                          <wps:spPr>
                            <a:xfrm>
                              <a:off x="2415475" y="3503775"/>
                              <a:ext cx="5861050" cy="552450"/>
                            </a:xfrm>
                            <a:prstGeom prst="rect">
                              <a:avLst/>
                            </a:prstGeom>
                            <a:noFill/>
                            <a:ln>
                              <a:noFill/>
                            </a:ln>
                          </wps:spPr>
                          <wps:txbx>
                            <w:txbxContent>
                              <w:p w14:paraId="043CBE22" w14:textId="77777777" w:rsidR="00C95A94" w:rsidRPr="00CE14B6" w:rsidRDefault="00C95A94" w:rsidP="00C95A94">
                                <w:pPr>
                                  <w:spacing w:line="240" w:lineRule="auto"/>
                                  <w:jc w:val="left"/>
                                  <w:textDirection w:val="btLr"/>
                                  <w:rPr>
                                    <w:rFonts w:cs="Arial"/>
                                    <w:sz w:val="16"/>
                                    <w:szCs w:val="16"/>
                                  </w:rPr>
                                </w:pPr>
                              </w:p>
                            </w:txbxContent>
                          </wps:txbx>
                          <wps:bodyPr spcFirstLastPara="1" wrap="square" lIns="91425" tIns="91425" rIns="91425" bIns="91425" anchor="ctr" anchorCtr="0">
                            <a:noAutofit/>
                          </wps:bodyPr>
                        </wps:wsp>
                        <wpg:grpSp>
                          <wpg:cNvPr id="7834" name="Grupo 7834"/>
                          <wpg:cNvGrpSpPr/>
                          <wpg:grpSpPr>
                            <a:xfrm>
                              <a:off x="2415475" y="3503775"/>
                              <a:ext cx="5861050" cy="552450"/>
                              <a:chOff x="0" y="0"/>
                              <a:chExt cx="5861050" cy="552450"/>
                            </a:xfrm>
                          </wpg:grpSpPr>
                          <wps:wsp>
                            <wps:cNvPr id="7835" name="Rectángulo 7835"/>
                            <wps:cNvSpPr/>
                            <wps:spPr>
                              <a:xfrm>
                                <a:off x="0" y="0"/>
                                <a:ext cx="5861050" cy="552450"/>
                              </a:xfrm>
                              <a:prstGeom prst="rect">
                                <a:avLst/>
                              </a:prstGeom>
                              <a:noFill/>
                              <a:ln>
                                <a:noFill/>
                              </a:ln>
                            </wps:spPr>
                            <wps:txbx>
                              <w:txbxContent>
                                <w:p w14:paraId="2956C205" w14:textId="77777777" w:rsidR="00C95A94" w:rsidRPr="00CE14B6" w:rsidRDefault="00C95A94" w:rsidP="00C95A94">
                                  <w:pPr>
                                    <w:spacing w:line="240" w:lineRule="auto"/>
                                    <w:jc w:val="left"/>
                                    <w:textDirection w:val="btLr"/>
                                    <w:rPr>
                                      <w:rFonts w:cs="Arial"/>
                                      <w:sz w:val="16"/>
                                      <w:szCs w:val="16"/>
                                    </w:rPr>
                                  </w:pPr>
                                </w:p>
                              </w:txbxContent>
                            </wps:txbx>
                            <wps:bodyPr spcFirstLastPara="1" wrap="square" lIns="91425" tIns="91425" rIns="91425" bIns="91425" anchor="ctr" anchorCtr="0">
                              <a:noAutofit/>
                            </wps:bodyPr>
                          </wps:wsp>
                          <wpg:grpSp>
                            <wpg:cNvPr id="7836" name="Grupo 7836"/>
                            <wpg:cNvGrpSpPr/>
                            <wpg:grpSpPr>
                              <a:xfrm>
                                <a:off x="0" y="0"/>
                                <a:ext cx="5861050" cy="552450"/>
                                <a:chOff x="0" y="0"/>
                                <a:chExt cx="5861050" cy="552450"/>
                              </a:xfrm>
                            </wpg:grpSpPr>
                            <wps:wsp>
                              <wps:cNvPr id="7837" name="Rectángulo 7837"/>
                              <wps:cNvSpPr/>
                              <wps:spPr>
                                <a:xfrm>
                                  <a:off x="0" y="0"/>
                                  <a:ext cx="5861050" cy="552450"/>
                                </a:xfrm>
                                <a:prstGeom prst="rect">
                                  <a:avLst/>
                                </a:prstGeom>
                                <a:noFill/>
                                <a:ln>
                                  <a:noFill/>
                                </a:ln>
                              </wps:spPr>
                              <wps:txbx>
                                <w:txbxContent>
                                  <w:p w14:paraId="005DFEFB" w14:textId="77777777" w:rsidR="00C95A94" w:rsidRPr="00CE14B6" w:rsidRDefault="00C95A94" w:rsidP="00C95A94">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838" name="Rectángulo: esquinas redondeadas 7838"/>
                              <wps:cNvSpPr/>
                              <wps:spPr>
                                <a:xfrm>
                                  <a:off x="1948890" y="155"/>
                                  <a:ext cx="939812" cy="234953"/>
                                </a:xfrm>
                                <a:prstGeom prst="roundRect">
                                  <a:avLst>
                                    <a:gd name="adj" fmla="val 10000"/>
                                  </a:avLst>
                                </a:prstGeom>
                                <a:solidFill>
                                  <a:srgbClr val="99CCFF">
                                    <a:alpha val="89019"/>
                                  </a:srgbClr>
                                </a:solidFill>
                                <a:ln w="12700" cap="flat" cmpd="sng">
                                  <a:solidFill>
                                    <a:schemeClr val="lt1"/>
                                  </a:solidFill>
                                  <a:prstDash val="solid"/>
                                  <a:round/>
                                  <a:headEnd type="none" w="sm" len="sm"/>
                                  <a:tailEnd type="none" w="sm" len="sm"/>
                                </a:ln>
                              </wps:spPr>
                              <wps:txbx>
                                <w:txbxContent>
                                  <w:p w14:paraId="310B8966" w14:textId="77777777" w:rsidR="00C95A94" w:rsidRPr="00CE14B6" w:rsidRDefault="00C95A94" w:rsidP="00C95A94">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839" name="Rectángulo 7839"/>
                              <wps:cNvSpPr/>
                              <wps:spPr>
                                <a:xfrm>
                                  <a:off x="1955772" y="7037"/>
                                  <a:ext cx="926048" cy="221189"/>
                                </a:xfrm>
                                <a:prstGeom prst="rect">
                                  <a:avLst/>
                                </a:prstGeom>
                                <a:noFill/>
                                <a:ln>
                                  <a:noFill/>
                                </a:ln>
                              </wps:spPr>
                              <wps:txbx>
                                <w:txbxContent>
                                  <w:p w14:paraId="22A2D9F6" w14:textId="77777777" w:rsidR="00C95A94" w:rsidRPr="00CE14B6" w:rsidRDefault="00C95A94" w:rsidP="00C95A94">
                                    <w:pPr>
                                      <w:spacing w:line="215" w:lineRule="auto"/>
                                      <w:jc w:val="center"/>
                                      <w:textDirection w:val="btLr"/>
                                      <w:rPr>
                                        <w:rFonts w:cs="Arial"/>
                                        <w:sz w:val="16"/>
                                        <w:szCs w:val="16"/>
                                      </w:rPr>
                                    </w:pPr>
                                    <w:r w:rsidRPr="00CE14B6">
                                      <w:rPr>
                                        <w:rFonts w:eastAsia="Calibri" w:cs="Arial"/>
                                        <w:color w:val="000000"/>
                                        <w:sz w:val="16"/>
                                        <w:szCs w:val="16"/>
                                      </w:rPr>
                                      <w:t>Titulación</w:t>
                                    </w:r>
                                  </w:p>
                                </w:txbxContent>
                              </wps:txbx>
                              <wps:bodyPr spcFirstLastPara="1" wrap="square" lIns="10150" tIns="10150" rIns="10150" bIns="10150" anchor="ctr" anchorCtr="0">
                                <a:noAutofit/>
                              </wps:bodyPr>
                            </wps:wsp>
                            <wps:wsp>
                              <wps:cNvPr id="7840" name="Flecha: a la derecha 7840"/>
                              <wps:cNvSpPr/>
                              <wps:spPr>
                                <a:xfrm rot="5659248">
                                  <a:off x="2386197" y="255666"/>
                                  <a:ext cx="41233" cy="41116"/>
                                </a:xfrm>
                                <a:prstGeom prst="rightArrow">
                                  <a:avLst>
                                    <a:gd name="adj1" fmla="val 66700"/>
                                    <a:gd name="adj2" fmla="val 50000"/>
                                  </a:avLst>
                                </a:prstGeom>
                                <a:solidFill>
                                  <a:srgbClr val="6AA442"/>
                                </a:solidFill>
                                <a:ln>
                                  <a:noFill/>
                                </a:ln>
                              </wps:spPr>
                              <wps:txbx>
                                <w:txbxContent>
                                  <w:p w14:paraId="5C90744D" w14:textId="77777777" w:rsidR="00C95A94" w:rsidRPr="00CE14B6" w:rsidRDefault="00C95A94" w:rsidP="00C95A94">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841" name="Rectángulo: esquinas redondeadas 7841"/>
                              <wps:cNvSpPr/>
                              <wps:spPr>
                                <a:xfrm>
                                  <a:off x="1924925" y="317341"/>
                                  <a:ext cx="939812" cy="234953"/>
                                </a:xfrm>
                                <a:prstGeom prst="roundRect">
                                  <a:avLst>
                                    <a:gd name="adj" fmla="val 10000"/>
                                  </a:avLst>
                                </a:prstGeom>
                                <a:solidFill>
                                  <a:srgbClr val="D4E2CE">
                                    <a:alpha val="89019"/>
                                  </a:srgbClr>
                                </a:solidFill>
                                <a:ln w="12700" cap="flat" cmpd="sng">
                                  <a:solidFill>
                                    <a:srgbClr val="D4E2CE">
                                      <a:alpha val="89019"/>
                                    </a:srgbClr>
                                  </a:solidFill>
                                  <a:prstDash val="solid"/>
                                  <a:round/>
                                  <a:headEnd type="none" w="sm" len="sm"/>
                                  <a:tailEnd type="none" w="sm" len="sm"/>
                                </a:ln>
                              </wps:spPr>
                              <wps:txbx>
                                <w:txbxContent>
                                  <w:p w14:paraId="2CCAA82F" w14:textId="77777777" w:rsidR="00C95A94" w:rsidRPr="00CE14B6" w:rsidRDefault="00C95A94" w:rsidP="00C95A94">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842" name="Rectángulo 7842"/>
                              <wps:cNvSpPr/>
                              <wps:spPr>
                                <a:xfrm>
                                  <a:off x="1931807" y="324223"/>
                                  <a:ext cx="926048" cy="221189"/>
                                </a:xfrm>
                                <a:prstGeom prst="rect">
                                  <a:avLst/>
                                </a:prstGeom>
                                <a:noFill/>
                                <a:ln>
                                  <a:noFill/>
                                </a:ln>
                              </wps:spPr>
                              <wps:txbx>
                                <w:txbxContent>
                                  <w:p w14:paraId="75A2D05D" w14:textId="77777777" w:rsidR="00C95A94" w:rsidRPr="00CE14B6" w:rsidRDefault="00C95A94" w:rsidP="00C95A94">
                                    <w:pPr>
                                      <w:spacing w:line="215" w:lineRule="auto"/>
                                      <w:jc w:val="center"/>
                                      <w:textDirection w:val="btLr"/>
                                      <w:rPr>
                                        <w:rFonts w:cs="Arial"/>
                                        <w:sz w:val="16"/>
                                        <w:szCs w:val="16"/>
                                      </w:rPr>
                                    </w:pPr>
                                    <w:r w:rsidRPr="00CE14B6">
                                      <w:rPr>
                                        <w:rFonts w:eastAsia="Calibri" w:cs="Arial"/>
                                        <w:color w:val="000000"/>
                                        <w:sz w:val="16"/>
                                        <w:szCs w:val="16"/>
                                      </w:rPr>
                                      <w:t>Toma nocturna</w:t>
                                    </w:r>
                                  </w:p>
                                </w:txbxContent>
                              </wps:txbx>
                              <wps:bodyPr spcFirstLastPara="1" wrap="square" lIns="10150" tIns="10150" rIns="10150" bIns="10150" anchor="ctr" anchorCtr="0">
                                <a:noAutofit/>
                              </wps:bodyPr>
                            </wps:wsp>
                            <wps:wsp>
                              <wps:cNvPr id="7843" name="Rectángulo: esquinas redondeadas 7843"/>
                              <wps:cNvSpPr/>
                              <wps:spPr>
                                <a:xfrm>
                                  <a:off x="3028481" y="155"/>
                                  <a:ext cx="939812" cy="234953"/>
                                </a:xfrm>
                                <a:prstGeom prst="roundRect">
                                  <a:avLst>
                                    <a:gd name="adj" fmla="val 10000"/>
                                  </a:avLst>
                                </a:prstGeom>
                                <a:solidFill>
                                  <a:schemeClr val="accent6">
                                    <a:alpha val="49019"/>
                                  </a:schemeClr>
                                </a:solidFill>
                                <a:ln w="12700" cap="flat" cmpd="sng">
                                  <a:solidFill>
                                    <a:schemeClr val="lt1"/>
                                  </a:solidFill>
                                  <a:prstDash val="solid"/>
                                  <a:round/>
                                  <a:headEnd type="none" w="sm" len="sm"/>
                                  <a:tailEnd type="none" w="sm" len="sm"/>
                                </a:ln>
                              </wps:spPr>
                              <wps:txbx>
                                <w:txbxContent>
                                  <w:p w14:paraId="02206FF5" w14:textId="77777777" w:rsidR="00C95A94" w:rsidRPr="00CE14B6" w:rsidRDefault="00C95A94" w:rsidP="00C95A94">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844" name="Rectángulo 7844"/>
                              <wps:cNvSpPr/>
                              <wps:spPr>
                                <a:xfrm>
                                  <a:off x="3035363" y="7037"/>
                                  <a:ext cx="926048" cy="221189"/>
                                </a:xfrm>
                                <a:prstGeom prst="rect">
                                  <a:avLst/>
                                </a:prstGeom>
                                <a:noFill/>
                                <a:ln>
                                  <a:noFill/>
                                </a:ln>
                              </wps:spPr>
                              <wps:txbx>
                                <w:txbxContent>
                                  <w:p w14:paraId="3173BA55" w14:textId="77777777" w:rsidR="00C95A94" w:rsidRPr="00CE14B6" w:rsidRDefault="00C95A94" w:rsidP="00C95A94">
                                    <w:pPr>
                                      <w:spacing w:line="215" w:lineRule="auto"/>
                                      <w:jc w:val="center"/>
                                      <w:textDirection w:val="btLr"/>
                                      <w:rPr>
                                        <w:rFonts w:cs="Arial"/>
                                        <w:sz w:val="16"/>
                                        <w:szCs w:val="16"/>
                                      </w:rPr>
                                    </w:pPr>
                                    <w:r w:rsidRPr="00CE14B6">
                                      <w:rPr>
                                        <w:rFonts w:eastAsia="Calibri" w:cs="Arial"/>
                                        <w:color w:val="000000"/>
                                        <w:sz w:val="16"/>
                                        <w:szCs w:val="16"/>
                                      </w:rPr>
                                      <w:t>Dosis adecuada</w:t>
                                    </w:r>
                                  </w:p>
                                </w:txbxContent>
                              </wps:txbx>
                              <wps:bodyPr spcFirstLastPara="1" wrap="square" lIns="10150" tIns="10150" rIns="10150" bIns="10150" anchor="ctr" anchorCtr="0">
                                <a:noAutofit/>
                              </wps:bodyPr>
                            </wps:wsp>
                            <wps:wsp>
                              <wps:cNvPr id="7845" name="Flecha: a la derecha 7845"/>
                              <wps:cNvSpPr/>
                              <wps:spPr>
                                <a:xfrm rot="5747476">
                                  <a:off x="3461639" y="255666"/>
                                  <a:ext cx="41327" cy="41116"/>
                                </a:xfrm>
                                <a:prstGeom prst="rightArrow">
                                  <a:avLst>
                                    <a:gd name="adj1" fmla="val 66700"/>
                                    <a:gd name="adj2" fmla="val 50000"/>
                                  </a:avLst>
                                </a:prstGeom>
                                <a:solidFill>
                                  <a:srgbClr val="C6DABE"/>
                                </a:solidFill>
                                <a:ln>
                                  <a:noFill/>
                                </a:ln>
                              </wps:spPr>
                              <wps:txbx>
                                <w:txbxContent>
                                  <w:p w14:paraId="3FC02ECA" w14:textId="77777777" w:rsidR="00C95A94" w:rsidRPr="00CE14B6" w:rsidRDefault="00C95A94" w:rsidP="00C95A94">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846" name="Rectángulo: esquinas redondeadas 7846"/>
                              <wps:cNvSpPr/>
                              <wps:spPr>
                                <a:xfrm>
                                  <a:off x="2996311" y="317341"/>
                                  <a:ext cx="939812" cy="234953"/>
                                </a:xfrm>
                                <a:prstGeom prst="roundRect">
                                  <a:avLst>
                                    <a:gd name="adj" fmla="val 10000"/>
                                  </a:avLst>
                                </a:prstGeom>
                                <a:solidFill>
                                  <a:srgbClr val="D4E2CE">
                                    <a:alpha val="89019"/>
                                  </a:srgbClr>
                                </a:solidFill>
                                <a:ln w="12700" cap="flat" cmpd="sng">
                                  <a:solidFill>
                                    <a:srgbClr val="D4E2CE">
                                      <a:alpha val="89019"/>
                                    </a:srgbClr>
                                  </a:solidFill>
                                  <a:prstDash val="solid"/>
                                  <a:round/>
                                  <a:headEnd type="none" w="sm" len="sm"/>
                                  <a:tailEnd type="none" w="sm" len="sm"/>
                                </a:ln>
                              </wps:spPr>
                              <wps:txbx>
                                <w:txbxContent>
                                  <w:p w14:paraId="4ACFD90B" w14:textId="77777777" w:rsidR="00C95A94" w:rsidRPr="00CE14B6" w:rsidRDefault="00C95A94" w:rsidP="00C95A94">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847" name="Rectángulo 7847"/>
                              <wps:cNvSpPr/>
                              <wps:spPr>
                                <a:xfrm>
                                  <a:off x="3003193" y="324223"/>
                                  <a:ext cx="926048" cy="221189"/>
                                </a:xfrm>
                                <a:prstGeom prst="rect">
                                  <a:avLst/>
                                </a:prstGeom>
                                <a:noFill/>
                                <a:ln>
                                  <a:noFill/>
                                </a:ln>
                              </wps:spPr>
                              <wps:txbx>
                                <w:txbxContent>
                                  <w:p w14:paraId="22C656C9" w14:textId="77777777" w:rsidR="00C95A94" w:rsidRPr="00CE14B6" w:rsidRDefault="00C95A94" w:rsidP="00C95A94">
                                    <w:pPr>
                                      <w:spacing w:line="215" w:lineRule="auto"/>
                                      <w:jc w:val="center"/>
                                      <w:textDirection w:val="btLr"/>
                                      <w:rPr>
                                        <w:rFonts w:cs="Arial"/>
                                        <w:sz w:val="16"/>
                                        <w:szCs w:val="16"/>
                                      </w:rPr>
                                    </w:pPr>
                                    <w:r w:rsidRPr="00CE14B6">
                                      <w:rPr>
                                        <w:rFonts w:eastAsia="Calibri" w:cs="Arial"/>
                                        <w:color w:val="000000"/>
                                        <w:sz w:val="16"/>
                                        <w:szCs w:val="16"/>
                                      </w:rPr>
                                      <w:t xml:space="preserve">Rotación </w:t>
                                    </w:r>
                                  </w:p>
                                </w:txbxContent>
                              </wps:txbx>
                              <wps:bodyPr spcFirstLastPara="1" wrap="square" lIns="10150" tIns="10150" rIns="10150" bIns="10150"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8A605A" id="Grupo 7641" o:spid="_x0000_s1115" style="width:340.9pt;height:40.2pt;mso-position-horizontal-relative:char;mso-position-vertical-relative:line" coordorigin="23469,33193" coordsize="59981,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">
                <v:group id="Grupo 7832" o:spid="_x0000_s1116" style="position:absolute;left:23469;top:33193;width:59981;height:9213" coordorigin="24154,35037" coordsize="58610,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">
                  <v:rect id="Rectángulo 7833" o:spid="_x0000_s1117" style="position:absolute;left:24154;top:35037;width:58611;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" filled="f" stroked="f">
                    <v:textbox inset="2.53958mm,2.53958mm,2.53958mm,2.53958mm">
                      <w:txbxContent>
                        <w:p w14:paraId="043CBE22" w14:textId="77777777" w:rsidR="00C95A94" w:rsidRPr="00CE14B6" w:rsidRDefault="00C95A94" w:rsidP="00C95A94">
                          <w:pPr>
                            <w:spacing w:line="240" w:lineRule="auto"/>
                            <w:jc w:val="left"/>
                            <w:textDirection w:val="btLr"/>
                            <w:rPr>
                              <w:rFonts w:cs="Arial"/>
                              <w:sz w:val="16"/>
                              <w:szCs w:val="16"/>
                            </w:rPr>
                          </w:pPr>
                        </w:p>
                      </w:txbxContent>
                    </v:textbox>
                  </v:rect>
                  <v:group id="Grupo 7834" o:spid="_x0000_s1118" style="position:absolute;left:24154;top:35037;width:58611;height:5525" coordsize="58610,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">
                    <v:rect id="Rectángulo 7835" o:spid="_x0000_s1119" style="position:absolute;width:5861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" filled="f" stroked="f">
                      <v:textbox inset="2.53958mm,2.53958mm,2.53958mm,2.53958mm">
                        <w:txbxContent>
                          <w:p w14:paraId="2956C205" w14:textId="77777777" w:rsidR="00C95A94" w:rsidRPr="00CE14B6" w:rsidRDefault="00C95A94" w:rsidP="00C95A94">
                            <w:pPr>
                              <w:spacing w:line="240" w:lineRule="auto"/>
                              <w:jc w:val="left"/>
                              <w:textDirection w:val="btLr"/>
                              <w:rPr>
                                <w:rFonts w:cs="Arial"/>
                                <w:sz w:val="16"/>
                                <w:szCs w:val="16"/>
                              </w:rPr>
                            </w:pPr>
                          </w:p>
                        </w:txbxContent>
                      </v:textbox>
                    </v:rect>
                    <v:group id="Grupo 7836" o:spid="_x0000_s1120" style="position:absolute;width:58610;height:5524" coordsize="58610,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">
                      <v:rect id="Rectángulo 7837" o:spid="_x0000_s1121" style="position:absolute;width:5861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" filled="f" stroked="f">
                        <v:textbox inset="2.53958mm,2.53958mm,2.53958mm,2.53958mm">
                          <w:txbxContent>
                            <w:p w14:paraId="005DFEFB" w14:textId="77777777" w:rsidR="00C95A94" w:rsidRPr="00CE14B6" w:rsidRDefault="00C95A94" w:rsidP="00C95A94">
                              <w:pPr>
                                <w:spacing w:line="240" w:lineRule="auto"/>
                                <w:textDirection w:val="btLr"/>
                                <w:rPr>
                                  <w:rFonts w:cs="Arial"/>
                                  <w:sz w:val="16"/>
                                  <w:szCs w:val="16"/>
                                </w:rPr>
                              </w:pPr>
                            </w:p>
                          </w:txbxContent>
                        </v:textbox>
                      </v:rect>
                      <v:roundrect id="Rectángulo: esquinas redondeadas 7838" o:spid="_x0000_s1122" style="position:absolute;left:19488;top:1;width:9399;height:23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" fillcolor="#9cf" strokecolor="white [3201]" strokeweight="1pt">
                        <v:fill opacity="58339f"/>
                        <v:stroke startarrowwidth="narrow" startarrowlength="short" endarrowwidth="narrow" endarrowlength="short"/>
                        <v:textbox inset="2.53958mm,2.53958mm,2.53958mm,2.53958mm">
                          <w:txbxContent>
                            <w:p w14:paraId="310B8966" w14:textId="77777777" w:rsidR="00C95A94" w:rsidRPr="00CE14B6" w:rsidRDefault="00C95A94" w:rsidP="00C95A94">
                              <w:pPr>
                                <w:spacing w:line="240" w:lineRule="auto"/>
                                <w:textDirection w:val="btLr"/>
                                <w:rPr>
                                  <w:rFonts w:cs="Arial"/>
                                  <w:sz w:val="16"/>
                                  <w:szCs w:val="16"/>
                                </w:rPr>
                              </w:pPr>
                            </w:p>
                          </w:txbxContent>
                        </v:textbox>
                      </v:roundrect>
                      <v:rect id="Rectángulo 7839" o:spid="_x0000_s1123" style="position:absolute;left:19557;top:70;width:9261;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" filled="f" stroked="f">
                        <v:textbox inset=".28194mm,.28194mm,.28194mm,.28194mm">
                          <w:txbxContent>
                            <w:p w14:paraId="22A2D9F6" w14:textId="77777777" w:rsidR="00C95A94" w:rsidRPr="00CE14B6" w:rsidRDefault="00C95A94" w:rsidP="00C95A94">
                              <w:pPr>
                                <w:spacing w:line="215" w:lineRule="auto"/>
                                <w:jc w:val="center"/>
                                <w:textDirection w:val="btLr"/>
                                <w:rPr>
                                  <w:rFonts w:cs="Arial"/>
                                  <w:sz w:val="16"/>
                                  <w:szCs w:val="16"/>
                                </w:rPr>
                              </w:pPr>
                              <w:r w:rsidRPr="00CE14B6">
                                <w:rPr>
                                  <w:rFonts w:eastAsia="Calibri" w:cs="Arial"/>
                                  <w:color w:val="000000"/>
                                  <w:sz w:val="16"/>
                                  <w:szCs w:val="16"/>
                                </w:rPr>
                                <w:t>Titulación</w:t>
                              </w:r>
                            </w:p>
                          </w:txbxContent>
                        </v:textbox>
                      </v:rect>
                      <v:shape id="Flecha: a la derecha 7840" o:spid="_x0000_s1124" type="#_x0000_t13" style="position:absolute;left:23862;top:2556;width:412;height:411;rotation:61814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" adj="10831,3596" fillcolor="#6aa442" stroked="f">
                        <v:textbox inset="2.53958mm,2.53958mm,2.53958mm,2.53958mm">
                          <w:txbxContent>
                            <w:p w14:paraId="5C90744D" w14:textId="77777777" w:rsidR="00C95A94" w:rsidRPr="00CE14B6" w:rsidRDefault="00C95A94" w:rsidP="00C95A94">
                              <w:pPr>
                                <w:spacing w:line="240" w:lineRule="auto"/>
                                <w:textDirection w:val="btLr"/>
                                <w:rPr>
                                  <w:rFonts w:cs="Arial"/>
                                  <w:sz w:val="16"/>
                                  <w:szCs w:val="16"/>
                                </w:rPr>
                              </w:pPr>
                            </w:p>
                          </w:txbxContent>
                        </v:textbox>
                      </v:shape>
                      <v:roundrect id="Rectángulo: esquinas redondeadas 7841" o:spid="_x0000_s1125" style="position:absolute;left:19249;top:3173;width:9398;height:23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" fillcolor="#d4e2ce" strokecolor="#d4e2ce" strokeweight="1pt">
                        <v:fill opacity="58339f"/>
                        <v:stroke startarrowwidth="narrow" startarrowlength="short" endarrowwidth="narrow" endarrowlength="short" opacity="58339f"/>
                        <v:textbox inset="2.53958mm,2.53958mm,2.53958mm,2.53958mm">
                          <w:txbxContent>
                            <w:p w14:paraId="2CCAA82F" w14:textId="77777777" w:rsidR="00C95A94" w:rsidRPr="00CE14B6" w:rsidRDefault="00C95A94" w:rsidP="00C95A94">
                              <w:pPr>
                                <w:spacing w:line="240" w:lineRule="auto"/>
                                <w:textDirection w:val="btLr"/>
                                <w:rPr>
                                  <w:rFonts w:cs="Arial"/>
                                  <w:sz w:val="16"/>
                                  <w:szCs w:val="16"/>
                                </w:rPr>
                              </w:pPr>
                            </w:p>
                          </w:txbxContent>
                        </v:textbox>
                      </v:roundrect>
                      <v:rect id="Rectángulo 7842" o:spid="_x0000_s1126" style="position:absolute;left:19318;top:3242;width:9260;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" filled="f" stroked="f">
                        <v:textbox inset=".28194mm,.28194mm,.28194mm,.28194mm">
                          <w:txbxContent>
                            <w:p w14:paraId="75A2D05D" w14:textId="77777777" w:rsidR="00C95A94" w:rsidRPr="00CE14B6" w:rsidRDefault="00C95A94" w:rsidP="00C95A94">
                              <w:pPr>
                                <w:spacing w:line="215" w:lineRule="auto"/>
                                <w:jc w:val="center"/>
                                <w:textDirection w:val="btLr"/>
                                <w:rPr>
                                  <w:rFonts w:cs="Arial"/>
                                  <w:sz w:val="16"/>
                                  <w:szCs w:val="16"/>
                                </w:rPr>
                              </w:pPr>
                              <w:r w:rsidRPr="00CE14B6">
                                <w:rPr>
                                  <w:rFonts w:eastAsia="Calibri" w:cs="Arial"/>
                                  <w:color w:val="000000"/>
                                  <w:sz w:val="16"/>
                                  <w:szCs w:val="16"/>
                                </w:rPr>
                                <w:t>Toma nocturna</w:t>
                              </w:r>
                            </w:p>
                          </w:txbxContent>
                        </v:textbox>
                      </v:rect>
                      <v:roundrect id="Rectángulo: esquinas redondeadas 7843" o:spid="_x0000_s1127" style="position:absolute;left:30284;top:1;width:9398;height:23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" fillcolor="#70ad47 [3209]" strokecolor="white [3201]" strokeweight="1pt">
                        <v:fill opacity="32125f"/>
                        <v:stroke startarrowwidth="narrow" startarrowlength="short" endarrowwidth="narrow" endarrowlength="short"/>
                        <v:textbox inset="2.53958mm,2.53958mm,2.53958mm,2.53958mm">
                          <w:txbxContent>
                            <w:p w14:paraId="02206FF5" w14:textId="77777777" w:rsidR="00C95A94" w:rsidRPr="00CE14B6" w:rsidRDefault="00C95A94" w:rsidP="00C95A94">
                              <w:pPr>
                                <w:spacing w:line="240" w:lineRule="auto"/>
                                <w:textDirection w:val="btLr"/>
                                <w:rPr>
                                  <w:rFonts w:cs="Arial"/>
                                  <w:sz w:val="16"/>
                                  <w:szCs w:val="16"/>
                                </w:rPr>
                              </w:pPr>
                            </w:p>
                          </w:txbxContent>
                        </v:textbox>
                      </v:roundrect>
                      <v:rect id="Rectángulo 7844" o:spid="_x0000_s1128" style="position:absolute;left:30353;top:70;width:9261;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" filled="f" stroked="f">
                        <v:textbox inset=".28194mm,.28194mm,.28194mm,.28194mm">
                          <w:txbxContent>
                            <w:p w14:paraId="3173BA55" w14:textId="77777777" w:rsidR="00C95A94" w:rsidRPr="00CE14B6" w:rsidRDefault="00C95A94" w:rsidP="00C95A94">
                              <w:pPr>
                                <w:spacing w:line="215" w:lineRule="auto"/>
                                <w:jc w:val="center"/>
                                <w:textDirection w:val="btLr"/>
                                <w:rPr>
                                  <w:rFonts w:cs="Arial"/>
                                  <w:sz w:val="16"/>
                                  <w:szCs w:val="16"/>
                                </w:rPr>
                              </w:pPr>
                              <w:r w:rsidRPr="00CE14B6">
                                <w:rPr>
                                  <w:rFonts w:eastAsia="Calibri" w:cs="Arial"/>
                                  <w:color w:val="000000"/>
                                  <w:sz w:val="16"/>
                                  <w:szCs w:val="16"/>
                                </w:rPr>
                                <w:t>Dosis adecuada</w:t>
                              </w:r>
                            </w:p>
                          </w:txbxContent>
                        </v:textbox>
                      </v:rect>
                      <v:shape id="Flecha: a la derecha 7845" o:spid="_x0000_s1129" type="#_x0000_t13" style="position:absolute;left:34616;top:2556;width:413;height:411;rotation:62777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" adj="10855,3596" fillcolor="#c6dabe" stroked="f">
                        <v:textbox inset="2.53958mm,2.53958mm,2.53958mm,2.53958mm">
                          <w:txbxContent>
                            <w:p w14:paraId="3FC02ECA" w14:textId="77777777" w:rsidR="00C95A94" w:rsidRPr="00CE14B6" w:rsidRDefault="00C95A94" w:rsidP="00C95A94">
                              <w:pPr>
                                <w:spacing w:line="240" w:lineRule="auto"/>
                                <w:textDirection w:val="btLr"/>
                                <w:rPr>
                                  <w:rFonts w:cs="Arial"/>
                                  <w:sz w:val="16"/>
                                  <w:szCs w:val="16"/>
                                </w:rPr>
                              </w:pPr>
                            </w:p>
                          </w:txbxContent>
                        </v:textbox>
                      </v:shape>
                      <v:roundrect id="Rectángulo: esquinas redondeadas 7846" o:spid="_x0000_s1130" style="position:absolute;left:29963;top:3173;width:9398;height:23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" fillcolor="#d4e2ce" strokecolor="#d4e2ce" strokeweight="1pt">
                        <v:fill opacity="58339f"/>
                        <v:stroke startarrowwidth="narrow" startarrowlength="short" endarrowwidth="narrow" endarrowlength="short" opacity="58339f"/>
                        <v:textbox inset="2.53958mm,2.53958mm,2.53958mm,2.53958mm">
                          <w:txbxContent>
                            <w:p w14:paraId="4ACFD90B" w14:textId="77777777" w:rsidR="00C95A94" w:rsidRPr="00CE14B6" w:rsidRDefault="00C95A94" w:rsidP="00C95A94">
                              <w:pPr>
                                <w:spacing w:line="240" w:lineRule="auto"/>
                                <w:textDirection w:val="btLr"/>
                                <w:rPr>
                                  <w:rFonts w:cs="Arial"/>
                                  <w:sz w:val="16"/>
                                  <w:szCs w:val="16"/>
                                </w:rPr>
                              </w:pPr>
                            </w:p>
                          </w:txbxContent>
                        </v:textbox>
                      </v:roundrect>
                      <v:rect id="Rectángulo 7847" o:spid="_x0000_s1131" style="position:absolute;left:30031;top:3242;width:9261;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" filled="f" stroked="f">
                        <v:textbox inset=".28194mm,.28194mm,.28194mm,.28194mm">
                          <w:txbxContent>
                            <w:p w14:paraId="22C656C9" w14:textId="77777777" w:rsidR="00C95A94" w:rsidRPr="00CE14B6" w:rsidRDefault="00C95A94" w:rsidP="00C95A94">
                              <w:pPr>
                                <w:spacing w:line="215" w:lineRule="auto"/>
                                <w:jc w:val="center"/>
                                <w:textDirection w:val="btLr"/>
                                <w:rPr>
                                  <w:rFonts w:cs="Arial"/>
                                  <w:sz w:val="16"/>
                                  <w:szCs w:val="16"/>
                                </w:rPr>
                              </w:pPr>
                              <w:r w:rsidRPr="00CE14B6">
                                <w:rPr>
                                  <w:rFonts w:eastAsia="Calibri" w:cs="Arial"/>
                                  <w:color w:val="000000"/>
                                  <w:sz w:val="16"/>
                                  <w:szCs w:val="16"/>
                                </w:rPr>
                                <w:t xml:space="preserve">Rotación </w:t>
                              </w:r>
                            </w:p>
                          </w:txbxContent>
                        </v:textbox>
                      </v:rect>
                    </v:group>
                  </v:group>
                </v:group>
                <w10:anchorlock/>
              </v:group>
            </w:pict>
          </mc:Fallback>
        </mc:AlternateContent>
      </w:r>
    </w:p>
    <w:p w14:paraId="4B43FCD7" w14:textId="16614E2A" w:rsidR="00C95A94" w:rsidRDefault="00C95A94" w:rsidP="00C95A94">
      <w:r>
        <w:t xml:space="preserve">Fuente: </w:t>
      </w:r>
      <w:r w:rsidR="00574E8F">
        <w:t>Investigación</w:t>
      </w:r>
      <w:r>
        <w:t xml:space="preserve"> de Maestría Rincón AM, 2022</w:t>
      </w:r>
    </w:p>
    <w:p w14:paraId="0A47AA50" w14:textId="77777777" w:rsidR="00C95A94" w:rsidRDefault="00C95A94" w:rsidP="00C95A94"/>
    <w:p w14:paraId="7A5D693E" w14:textId="26098172" w:rsidR="00C95A94" w:rsidRDefault="00C95A94" w:rsidP="00C95A94">
      <w:r>
        <w:lastRenderedPageBreak/>
        <w:t>9.3.3. La tercera subfamilia: las ventajas administrativas:  comprenden el beneficio que en Bogotá la disponibilidad e</w:t>
      </w:r>
      <w:r w:rsidR="003F1DE4">
        <w:t>s</w:t>
      </w:r>
      <w:r>
        <w:t xml:space="preserve"> buena o aceptable, que son cubiertos por nuestro sistema de salud y que algunos son económicos como los agonistas puros: morfina, hidromorfona, agonistas parciales como la metadona. Y en los que no, su precio es costo eficiente.</w:t>
      </w:r>
    </w:p>
    <w:p w14:paraId="6C9B79D7" w14:textId="77777777" w:rsidR="00C95A94" w:rsidRDefault="00C95A94" w:rsidP="00C95A94"/>
    <w:p w14:paraId="239E12EF" w14:textId="403C1950" w:rsidR="00C95A94" w:rsidRDefault="00E05178" w:rsidP="00C95A94">
      <w:pPr>
        <w:ind w:left="720"/>
      </w:pPr>
      <w:bookmarkStart w:id="12" w:name="_Hlk117013931"/>
      <w:r>
        <w:t>Figura</w:t>
      </w:r>
      <w:r w:rsidR="00C95A94">
        <w:t xml:space="preserve"> </w:t>
      </w:r>
      <w:r w:rsidR="00DB645E">
        <w:t>6</w:t>
      </w:r>
      <w:r w:rsidR="00C95A94">
        <w:t>. Tercera Subfamilia de beneficios: Ventajas administrativas</w:t>
      </w:r>
    </w:p>
    <w:bookmarkEnd w:id="12"/>
    <w:p w14:paraId="02492EF9" w14:textId="24A7E079" w:rsidR="00C95A94" w:rsidRDefault="00C95A94" w:rsidP="00C95A94">
      <w:pPr>
        <w:ind w:left="720"/>
      </w:pPr>
    </w:p>
    <w:p w14:paraId="4C9BB942" w14:textId="77777777" w:rsidR="00C95A94" w:rsidRDefault="00C95A94" w:rsidP="00C95A94">
      <w:r>
        <w:rPr>
          <w:noProof/>
          <w:lang w:eastAsia="es-CO"/>
        </w:rPr>
        <mc:AlternateContent>
          <mc:Choice Requires="wpg">
            <w:drawing>
              <wp:inline distT="0" distB="0" distL="0" distR="0" wp14:anchorId="51AF347C" wp14:editId="08E0D30B">
                <wp:extent cx="3965768" cy="1213008"/>
                <wp:effectExtent l="0" t="0" r="0" b="25400"/>
                <wp:docPr id="7642" name="Grupo 7642"/>
                <wp:cNvGraphicFramePr/>
                <a:graphic xmlns:a="http://schemas.openxmlformats.org/drawingml/2006/main">
                  <a:graphicData uri="http://schemas.microsoft.com/office/word/2010/wordprocessingGroup">
                    <wpg:wgp>
                      <wpg:cNvGrpSpPr/>
                      <wpg:grpSpPr>
                        <a:xfrm>
                          <a:off x="0" y="0"/>
                          <a:ext cx="3965768" cy="1213008"/>
                          <a:chOff x="2873786" y="2932144"/>
                          <a:chExt cx="4944428" cy="1695712"/>
                        </a:xfrm>
                      </wpg:grpSpPr>
                      <wpg:grpSp>
                        <wpg:cNvPr id="7849" name="Grupo 7849"/>
                        <wpg:cNvGrpSpPr/>
                        <wpg:grpSpPr>
                          <a:xfrm>
                            <a:off x="2873786" y="2932144"/>
                            <a:ext cx="4944428" cy="1695712"/>
                            <a:chOff x="2873786" y="2932144"/>
                            <a:chExt cx="4944428" cy="1695712"/>
                          </a:xfrm>
                        </wpg:grpSpPr>
                        <wps:wsp>
                          <wps:cNvPr id="7850" name="Rectángulo 7850"/>
                          <wps:cNvSpPr/>
                          <wps:spPr>
                            <a:xfrm>
                              <a:off x="2873786" y="2932144"/>
                              <a:ext cx="4944425" cy="1695700"/>
                            </a:xfrm>
                            <a:prstGeom prst="rect">
                              <a:avLst/>
                            </a:prstGeom>
                            <a:noFill/>
                            <a:ln>
                              <a:noFill/>
                            </a:ln>
                          </wps:spPr>
                          <wps:txbx>
                            <w:txbxContent>
                              <w:p w14:paraId="2DFC240E" w14:textId="77777777" w:rsidR="00C95A94" w:rsidRPr="00CE14B6" w:rsidRDefault="00C95A94" w:rsidP="00C95A94">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851" name="Grupo 7851"/>
                          <wpg:cNvGrpSpPr/>
                          <wpg:grpSpPr>
                            <a:xfrm>
                              <a:off x="2873786" y="2932144"/>
                              <a:ext cx="4944428" cy="1695712"/>
                              <a:chOff x="0" y="0"/>
                              <a:chExt cx="5612125" cy="1927225"/>
                            </a:xfrm>
                          </wpg:grpSpPr>
                          <wps:wsp>
                            <wps:cNvPr id="7852" name="Rectángulo 7852"/>
                            <wps:cNvSpPr/>
                            <wps:spPr>
                              <a:xfrm>
                                <a:off x="0" y="0"/>
                                <a:ext cx="5612125" cy="1927225"/>
                              </a:xfrm>
                              <a:prstGeom prst="rect">
                                <a:avLst/>
                              </a:prstGeom>
                              <a:noFill/>
                              <a:ln>
                                <a:noFill/>
                              </a:ln>
                            </wps:spPr>
                            <wps:txbx>
                              <w:txbxContent>
                                <w:p w14:paraId="3CFFE80E" w14:textId="77777777" w:rsidR="00C95A94" w:rsidRPr="00CE14B6" w:rsidRDefault="00C95A94" w:rsidP="00C95A94">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853" name="Grupo 7853"/>
                            <wpg:cNvGrpSpPr/>
                            <wpg:grpSpPr>
                              <a:xfrm>
                                <a:off x="0" y="0"/>
                                <a:ext cx="5612125" cy="1927225"/>
                                <a:chOff x="0" y="0"/>
                                <a:chExt cx="5612125" cy="1927225"/>
                              </a:xfrm>
                            </wpg:grpSpPr>
                            <wps:wsp>
                              <wps:cNvPr id="7854" name="Rectángulo 7854"/>
                              <wps:cNvSpPr/>
                              <wps:spPr>
                                <a:xfrm>
                                  <a:off x="0" y="0"/>
                                  <a:ext cx="5612125" cy="1927225"/>
                                </a:xfrm>
                                <a:prstGeom prst="rect">
                                  <a:avLst/>
                                </a:prstGeom>
                                <a:noFill/>
                                <a:ln>
                                  <a:noFill/>
                                </a:ln>
                              </wps:spPr>
                              <wps:txbx>
                                <w:txbxContent>
                                  <w:p w14:paraId="4076390D"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55" name="Rectángulo: esquinas redondeadas 7855"/>
                              <wps:cNvSpPr/>
                              <wps:spPr>
                                <a:xfrm>
                                  <a:off x="2107040" y="0"/>
                                  <a:ext cx="1418108" cy="511831"/>
                                </a:xfrm>
                                <a:prstGeom prst="roundRect">
                                  <a:avLst>
                                    <a:gd name="adj" fmla="val 10000"/>
                                  </a:avLst>
                                </a:prstGeom>
                                <a:solidFill>
                                  <a:srgbClr val="599BD5">
                                    <a:alpha val="89019"/>
                                  </a:srgbClr>
                                </a:solidFill>
                                <a:ln w="12700" cap="flat" cmpd="sng">
                                  <a:solidFill>
                                    <a:schemeClr val="lt1"/>
                                  </a:solidFill>
                                  <a:prstDash val="solid"/>
                                  <a:round/>
                                  <a:headEnd type="none" w="sm" len="sm"/>
                                  <a:tailEnd type="none" w="sm" len="sm"/>
                                </a:ln>
                              </wps:spPr>
                              <wps:txbx>
                                <w:txbxContent>
                                  <w:p w14:paraId="12778B01"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56" name="Rectángulo 7856"/>
                              <wps:cNvSpPr/>
                              <wps:spPr>
                                <a:xfrm>
                                  <a:off x="2120875" y="14101"/>
                                  <a:ext cx="1404500" cy="420209"/>
                                </a:xfrm>
                                <a:prstGeom prst="rect">
                                  <a:avLst/>
                                </a:prstGeom>
                                <a:noFill/>
                                <a:ln>
                                  <a:noFill/>
                                </a:ln>
                              </wps:spPr>
                              <wps:txbx>
                                <w:txbxContent>
                                  <w:p w14:paraId="0F1C72B1"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Aceptable disponibilidad </w:t>
                                    </w:r>
                                  </w:p>
                                  <w:p w14:paraId="5168B529"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en Bogotá </w:t>
                                    </w:r>
                                  </w:p>
                                </w:txbxContent>
                              </wps:txbx>
                              <wps:bodyPr spcFirstLastPara="1" wrap="square" lIns="38100" tIns="38100" rIns="38100" bIns="38100" anchor="ctr" anchorCtr="0">
                                <a:noAutofit/>
                              </wps:bodyPr>
                            </wps:wsp>
                            <wps:wsp>
                              <wps:cNvPr id="7857" name="Flecha: a la derecha 7857"/>
                              <wps:cNvSpPr/>
                              <wps:spPr>
                                <a:xfrm rot="5400000">
                                  <a:off x="2715726" y="493851"/>
                                  <a:ext cx="180677" cy="216812"/>
                                </a:xfrm>
                                <a:prstGeom prst="rightArrow">
                                  <a:avLst>
                                    <a:gd name="adj1" fmla="val 60000"/>
                                    <a:gd name="adj2" fmla="val 50000"/>
                                  </a:avLst>
                                </a:prstGeom>
                                <a:solidFill>
                                  <a:srgbClr val="5593CB"/>
                                </a:solidFill>
                                <a:ln>
                                  <a:noFill/>
                                </a:ln>
                              </wps:spPr>
                              <wps:txbx>
                                <w:txbxContent>
                                  <w:p w14:paraId="38FABCF6"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58" name="Rectángulo 7858"/>
                              <wps:cNvSpPr/>
                              <wps:spPr>
                                <a:xfrm>
                                  <a:off x="2741021" y="511919"/>
                                  <a:ext cx="130088" cy="126474"/>
                                </a:xfrm>
                                <a:prstGeom prst="rect">
                                  <a:avLst/>
                                </a:prstGeom>
                                <a:noFill/>
                                <a:ln>
                                  <a:noFill/>
                                </a:ln>
                              </wps:spPr>
                              <wps:txbx>
                                <w:txbxContent>
                                  <w:p w14:paraId="063005C2"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859" name="Rectángulo: esquinas redondeadas 7859"/>
                              <wps:cNvSpPr/>
                              <wps:spPr>
                                <a:xfrm>
                                  <a:off x="2107445" y="722709"/>
                                  <a:ext cx="1397238" cy="481806"/>
                                </a:xfrm>
                                <a:prstGeom prst="roundRect">
                                  <a:avLst>
                                    <a:gd name="adj" fmla="val 10000"/>
                                  </a:avLst>
                                </a:prstGeom>
                                <a:solidFill>
                                  <a:srgbClr val="599BD5">
                                    <a:alpha val="69019"/>
                                  </a:srgbClr>
                                </a:solidFill>
                                <a:ln w="12700" cap="flat" cmpd="sng">
                                  <a:solidFill>
                                    <a:schemeClr val="lt1"/>
                                  </a:solidFill>
                                  <a:prstDash val="solid"/>
                                  <a:round/>
                                  <a:headEnd type="none" w="sm" len="sm"/>
                                  <a:tailEnd type="none" w="sm" len="sm"/>
                                </a:ln>
                              </wps:spPr>
                              <wps:txbx>
                                <w:txbxContent>
                                  <w:p w14:paraId="7B599586"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60" name="Rectángulo 7860"/>
                              <wps:cNvSpPr/>
                              <wps:spPr>
                                <a:xfrm>
                                  <a:off x="2121421" y="736707"/>
                                  <a:ext cx="1449199" cy="453582"/>
                                </a:xfrm>
                                <a:prstGeom prst="rect">
                                  <a:avLst/>
                                </a:prstGeom>
                                <a:noFill/>
                                <a:ln>
                                  <a:noFill/>
                                </a:ln>
                              </wps:spPr>
                              <wps:txbx>
                                <w:txbxContent>
                                  <w:p w14:paraId="36CA42C5"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Farmacoeconomía y costoeficiencia </w:t>
                                    </w:r>
                                  </w:p>
                                </w:txbxContent>
                              </wps:txbx>
                              <wps:bodyPr spcFirstLastPara="1" wrap="square" lIns="38100" tIns="38100" rIns="38100" bIns="38100" anchor="ctr" anchorCtr="0">
                                <a:noAutofit/>
                              </wps:bodyPr>
                            </wps:wsp>
                            <wps:wsp>
                              <wps:cNvPr id="7861" name="Flecha: a la derecha 7861"/>
                              <wps:cNvSpPr/>
                              <wps:spPr>
                                <a:xfrm rot="5400000">
                                  <a:off x="2715726" y="1216560"/>
                                  <a:ext cx="180677" cy="216812"/>
                                </a:xfrm>
                                <a:prstGeom prst="rightArrow">
                                  <a:avLst>
                                    <a:gd name="adj1" fmla="val 60000"/>
                                    <a:gd name="adj2" fmla="val 50000"/>
                                  </a:avLst>
                                </a:prstGeom>
                                <a:solidFill>
                                  <a:srgbClr val="C2D3EA"/>
                                </a:solidFill>
                                <a:ln>
                                  <a:noFill/>
                                </a:ln>
                              </wps:spPr>
                              <wps:txbx>
                                <w:txbxContent>
                                  <w:p w14:paraId="08705A9C"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62" name="Rectángulo 7862"/>
                              <wps:cNvSpPr/>
                              <wps:spPr>
                                <a:xfrm>
                                  <a:off x="2741021" y="1234628"/>
                                  <a:ext cx="130088" cy="126474"/>
                                </a:xfrm>
                                <a:prstGeom prst="rect">
                                  <a:avLst/>
                                </a:prstGeom>
                                <a:noFill/>
                                <a:ln>
                                  <a:noFill/>
                                </a:ln>
                              </wps:spPr>
                              <wps:txbx>
                                <w:txbxContent>
                                  <w:p w14:paraId="5950BA62" w14:textId="77777777" w:rsidR="00C95A94" w:rsidRPr="00CE14B6" w:rsidRDefault="00C95A94" w:rsidP="00C95A94">
                                    <w:pPr>
                                      <w:spacing w:line="215" w:lineRule="auto"/>
                                      <w:jc w:val="center"/>
                                      <w:textDirection w:val="btLr"/>
                                      <w:rPr>
                                        <w:sz w:val="16"/>
                                        <w:szCs w:val="16"/>
                                      </w:rPr>
                                    </w:pPr>
                                  </w:p>
                                </w:txbxContent>
                              </wps:txbx>
                              <wps:bodyPr spcFirstLastPara="1" wrap="square" lIns="0" tIns="0" rIns="0" bIns="0" anchor="ctr" anchorCtr="0">
                                <a:noAutofit/>
                              </wps:bodyPr>
                            </wps:wsp>
                            <wps:wsp>
                              <wps:cNvPr id="7863" name="Rectángulo: esquinas redondeadas 7863"/>
                              <wps:cNvSpPr/>
                              <wps:spPr>
                                <a:xfrm>
                                  <a:off x="2107445" y="1445418"/>
                                  <a:ext cx="1397238" cy="481806"/>
                                </a:xfrm>
                                <a:prstGeom prst="roundRect">
                                  <a:avLst>
                                    <a:gd name="adj" fmla="val 10000"/>
                                  </a:avLst>
                                </a:prstGeom>
                                <a:solidFill>
                                  <a:srgbClr val="599BD5">
                                    <a:alpha val="49019"/>
                                  </a:srgbClr>
                                </a:solidFill>
                                <a:ln w="12700" cap="flat" cmpd="sng">
                                  <a:solidFill>
                                    <a:schemeClr val="lt1"/>
                                  </a:solidFill>
                                  <a:prstDash val="solid"/>
                                  <a:round/>
                                  <a:headEnd type="none" w="sm" len="sm"/>
                                  <a:tailEnd type="none" w="sm" len="sm"/>
                                </a:ln>
                              </wps:spPr>
                              <wps:txbx>
                                <w:txbxContent>
                                  <w:p w14:paraId="090B25C9" w14:textId="77777777" w:rsidR="00C95A94" w:rsidRPr="00CE14B6" w:rsidRDefault="00C95A94" w:rsidP="00C95A94">
                                    <w:pPr>
                                      <w:spacing w:line="240" w:lineRule="auto"/>
                                      <w:textDirection w:val="btLr"/>
                                      <w:rPr>
                                        <w:sz w:val="16"/>
                                        <w:szCs w:val="16"/>
                                      </w:rPr>
                                    </w:pPr>
                                  </w:p>
                                </w:txbxContent>
                              </wps:txbx>
                              <wps:bodyPr spcFirstLastPara="1" wrap="square" lIns="91425" tIns="91425" rIns="91425" bIns="91425" anchor="ctr" anchorCtr="0">
                                <a:noAutofit/>
                              </wps:bodyPr>
                            </wps:wsp>
                            <wps:wsp>
                              <wps:cNvPr id="7864" name="Rectángulo 7864"/>
                              <wps:cNvSpPr/>
                              <wps:spPr>
                                <a:xfrm>
                                  <a:off x="2121421" y="1459305"/>
                                  <a:ext cx="1456945" cy="453582"/>
                                </a:xfrm>
                                <a:prstGeom prst="rect">
                                  <a:avLst/>
                                </a:prstGeom>
                                <a:noFill/>
                                <a:ln>
                                  <a:noFill/>
                                </a:ln>
                              </wps:spPr>
                              <wps:txbx>
                                <w:txbxContent>
                                  <w:p w14:paraId="0BB53DE1"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Incluidos en el Plan Básico de Salud</w:t>
                                    </w:r>
                                  </w:p>
                                </w:txbxContent>
                              </wps:txbx>
                              <wps:bodyPr spcFirstLastPara="1" wrap="square" lIns="38100" tIns="38100" rIns="38100" bIns="38100"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AF347C" id="Grupo 7642" o:spid="_x0000_s1132" style="width:312.25pt;height:95.5pt;mso-position-horizontal-relative:char;mso-position-vertical-relative:line" coordorigin="28737,29321" coordsize="49444,1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">
                <v:group id="Grupo 7849" o:spid="_x0000_s1133" style="position:absolute;left:28737;top:29321;width:49445;height:16957" coordorigin="28737,29321" coordsize="49444,1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ov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CejKbweBOegFz8AQAA//8DAFBLAQItABQABgAIAAAAIQDb4fbL7gAAAIUBAAATAAAAAAAA&#10;AAAAAAAAAAAAAABbQ29udGVudF9UeXBlc10ueG1sUEsBAi0AFAAGAAgAAAAhAFr0LFu/AAAAFQEA&#10;AAsAAAAAAAAAAAAAAAAAHwEAAF9yZWxzLy5yZWxzUEsBAi0AFAAGAAgAAAAhAKwA2i/HAAAA3QAA&#10;AA8AAAAAAAAAAAAAAAAABwIAAGRycy9kb3ducmV2LnhtbFBLBQYAAAAAAwADALcAAAD7AgAAAAA=&#10;">
                  <v:rect id="Rectángulo 7850" o:spid="_x0000_s1134" style="position:absolute;left:28737;top:29321;width:49445;height:16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" filled="f" stroked="f">
                    <v:textbox inset="2.53958mm,2.53958mm,2.53958mm,2.53958mm">
                      <w:txbxContent>
                        <w:p w14:paraId="2DFC240E" w14:textId="77777777" w:rsidR="00C95A94" w:rsidRPr="00CE14B6" w:rsidRDefault="00C95A94" w:rsidP="00C95A94">
                          <w:pPr>
                            <w:spacing w:line="240" w:lineRule="auto"/>
                            <w:jc w:val="left"/>
                            <w:textDirection w:val="btLr"/>
                            <w:rPr>
                              <w:sz w:val="16"/>
                              <w:szCs w:val="16"/>
                            </w:rPr>
                          </w:pPr>
                        </w:p>
                      </w:txbxContent>
                    </v:textbox>
                  </v:rect>
                  <v:group id="Grupo 7851" o:spid="_x0000_s1135" style="position:absolute;left:28737;top:29321;width:49445;height:16957" coordsize="56121,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">
                    <v:rect id="Rectángulo 7852" o:spid="_x0000_s1136" style="position:absolute;width:56121;height:19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" filled="f" stroked="f">
                      <v:textbox inset="2.53958mm,2.53958mm,2.53958mm,2.53958mm">
                        <w:txbxContent>
                          <w:p w14:paraId="3CFFE80E" w14:textId="77777777" w:rsidR="00C95A94" w:rsidRPr="00CE14B6" w:rsidRDefault="00C95A94" w:rsidP="00C95A94">
                            <w:pPr>
                              <w:spacing w:line="240" w:lineRule="auto"/>
                              <w:jc w:val="left"/>
                              <w:textDirection w:val="btLr"/>
                              <w:rPr>
                                <w:sz w:val="16"/>
                                <w:szCs w:val="16"/>
                              </w:rPr>
                            </w:pPr>
                          </w:p>
                        </w:txbxContent>
                      </v:textbox>
                    </v:rect>
                    <v:group id="Grupo 7853" o:spid="_x0000_s1137" style="position:absolute;width:56121;height:19272" coordsize="56121,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">
                      <v:rect id="Rectángulo 7854" o:spid="_x0000_s1138" style="position:absolute;width:56121;height:19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" filled="f" stroked="f">
                        <v:textbox inset="2.53958mm,2.53958mm,2.53958mm,2.53958mm">
                          <w:txbxContent>
                            <w:p w14:paraId="4076390D" w14:textId="77777777" w:rsidR="00C95A94" w:rsidRPr="00CE14B6" w:rsidRDefault="00C95A94" w:rsidP="00C95A94">
                              <w:pPr>
                                <w:spacing w:line="240" w:lineRule="auto"/>
                                <w:textDirection w:val="btLr"/>
                                <w:rPr>
                                  <w:sz w:val="16"/>
                                  <w:szCs w:val="16"/>
                                </w:rPr>
                              </w:pPr>
                            </w:p>
                          </w:txbxContent>
                        </v:textbox>
                      </v:rect>
                      <v:roundrect id="Rectángulo: esquinas redondeadas 7855" o:spid="_x0000_s1139" style="position:absolute;left:21070;width:14181;height:511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" fillcolor="#599bd5" strokecolor="white [3201]" strokeweight="1pt">
                        <v:fill opacity="58339f"/>
                        <v:stroke startarrowwidth="narrow" startarrowlength="short" endarrowwidth="narrow" endarrowlength="short"/>
                        <v:textbox inset="2.53958mm,2.53958mm,2.53958mm,2.53958mm">
                          <w:txbxContent>
                            <w:p w14:paraId="12778B01" w14:textId="77777777" w:rsidR="00C95A94" w:rsidRPr="00CE14B6" w:rsidRDefault="00C95A94" w:rsidP="00C95A94">
                              <w:pPr>
                                <w:spacing w:line="240" w:lineRule="auto"/>
                                <w:textDirection w:val="btLr"/>
                                <w:rPr>
                                  <w:sz w:val="16"/>
                                  <w:szCs w:val="16"/>
                                </w:rPr>
                              </w:pPr>
                            </w:p>
                          </w:txbxContent>
                        </v:textbox>
                      </v:roundrect>
                      <v:rect id="Rectángulo 7856" o:spid="_x0000_s1140" style="position:absolute;left:21208;top:141;width:14045;height:4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" filled="f" stroked="f">
                        <v:textbox inset="3pt,3pt,3pt,3pt">
                          <w:txbxContent>
                            <w:p w14:paraId="0F1C72B1"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Aceptable disponibilidad </w:t>
                              </w:r>
                            </w:p>
                            <w:p w14:paraId="5168B529"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en Bogotá </w:t>
                              </w:r>
                            </w:p>
                          </w:txbxContent>
                        </v:textbox>
                      </v:rect>
                      <v:shape id="Flecha: a la derecha 7857" o:spid="_x0000_s1141" type="#_x0000_t13" style="position:absolute;left:27157;top:4938;width:1806;height:21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" adj="10800,4320" fillcolor="#5593cb" stroked="f">
                        <v:textbox inset="2.53958mm,2.53958mm,2.53958mm,2.53958mm">
                          <w:txbxContent>
                            <w:p w14:paraId="38FABCF6" w14:textId="77777777" w:rsidR="00C95A94" w:rsidRPr="00CE14B6" w:rsidRDefault="00C95A94" w:rsidP="00C95A94">
                              <w:pPr>
                                <w:spacing w:line="240" w:lineRule="auto"/>
                                <w:textDirection w:val="btLr"/>
                                <w:rPr>
                                  <w:sz w:val="16"/>
                                  <w:szCs w:val="16"/>
                                </w:rPr>
                              </w:pPr>
                            </w:p>
                          </w:txbxContent>
                        </v:textbox>
                      </v:shape>
                      <v:rect id="Rectángulo 7858" o:spid="_x0000_s1142" style="position:absolute;left:27410;top:5119;width:1301;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" filled="f" stroked="f">
                        <v:textbox inset="0,0,0,0">
                          <w:txbxContent>
                            <w:p w14:paraId="063005C2"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859" o:spid="_x0000_s1143" style="position:absolute;left:21074;top:7227;width:13972;height:481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" fillcolor="#599bd5" strokecolor="white [3201]" strokeweight="1pt">
                        <v:fill opacity="45232f"/>
                        <v:stroke startarrowwidth="narrow" startarrowlength="short" endarrowwidth="narrow" endarrowlength="short"/>
                        <v:textbox inset="2.53958mm,2.53958mm,2.53958mm,2.53958mm">
                          <w:txbxContent>
                            <w:p w14:paraId="7B599586" w14:textId="77777777" w:rsidR="00C95A94" w:rsidRPr="00CE14B6" w:rsidRDefault="00C95A94" w:rsidP="00C95A94">
                              <w:pPr>
                                <w:spacing w:line="240" w:lineRule="auto"/>
                                <w:textDirection w:val="btLr"/>
                                <w:rPr>
                                  <w:sz w:val="16"/>
                                  <w:szCs w:val="16"/>
                                </w:rPr>
                              </w:pPr>
                            </w:p>
                          </w:txbxContent>
                        </v:textbox>
                      </v:roundrect>
                      <v:rect id="Rectángulo 7860" o:spid="_x0000_s1144" style="position:absolute;left:21214;top:7367;width:14492;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" filled="f" stroked="f">
                        <v:textbox inset="3pt,3pt,3pt,3pt">
                          <w:txbxContent>
                            <w:p w14:paraId="36CA42C5"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 xml:space="preserve">Farmacoeconomía y costoeficiencia </w:t>
                              </w:r>
                            </w:p>
                          </w:txbxContent>
                        </v:textbox>
                      </v:rect>
                      <v:shape id="Flecha: a la derecha 7861" o:spid="_x0000_s1145" type="#_x0000_t13" style="position:absolute;left:27156;top:12166;width:1807;height:21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" adj="10800,4320" fillcolor="#c2d3ea" stroked="f">
                        <v:textbox inset="2.53958mm,2.53958mm,2.53958mm,2.53958mm">
                          <w:txbxContent>
                            <w:p w14:paraId="08705A9C" w14:textId="77777777" w:rsidR="00C95A94" w:rsidRPr="00CE14B6" w:rsidRDefault="00C95A94" w:rsidP="00C95A94">
                              <w:pPr>
                                <w:spacing w:line="240" w:lineRule="auto"/>
                                <w:textDirection w:val="btLr"/>
                                <w:rPr>
                                  <w:sz w:val="16"/>
                                  <w:szCs w:val="16"/>
                                </w:rPr>
                              </w:pPr>
                            </w:p>
                          </w:txbxContent>
                        </v:textbox>
                      </v:shape>
                      <v:rect id="Rectángulo 7862" o:spid="_x0000_s1146" style="position:absolute;left:27410;top:12346;width:1301;height: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" filled="f" stroked="f">
                        <v:textbox inset="0,0,0,0">
                          <w:txbxContent>
                            <w:p w14:paraId="5950BA62" w14:textId="77777777" w:rsidR="00C95A94" w:rsidRPr="00CE14B6" w:rsidRDefault="00C95A94" w:rsidP="00C95A94">
                              <w:pPr>
                                <w:spacing w:line="215" w:lineRule="auto"/>
                                <w:jc w:val="center"/>
                                <w:textDirection w:val="btLr"/>
                                <w:rPr>
                                  <w:sz w:val="16"/>
                                  <w:szCs w:val="16"/>
                                </w:rPr>
                              </w:pPr>
                            </w:p>
                          </w:txbxContent>
                        </v:textbox>
                      </v:rect>
                      <v:roundrect id="Rectángulo: esquinas redondeadas 7863" o:spid="_x0000_s1147" style="position:absolute;left:21074;top:14454;width:13972;height:481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" fillcolor="#599bd5" strokecolor="white [3201]" strokeweight="1pt">
                        <v:fill opacity="32125f"/>
                        <v:stroke startarrowwidth="narrow" startarrowlength="short" endarrowwidth="narrow" endarrowlength="short"/>
                        <v:textbox inset="2.53958mm,2.53958mm,2.53958mm,2.53958mm">
                          <w:txbxContent>
                            <w:p w14:paraId="090B25C9" w14:textId="77777777" w:rsidR="00C95A94" w:rsidRPr="00CE14B6" w:rsidRDefault="00C95A94" w:rsidP="00C95A94">
                              <w:pPr>
                                <w:spacing w:line="240" w:lineRule="auto"/>
                                <w:textDirection w:val="btLr"/>
                                <w:rPr>
                                  <w:sz w:val="16"/>
                                  <w:szCs w:val="16"/>
                                </w:rPr>
                              </w:pPr>
                            </w:p>
                          </w:txbxContent>
                        </v:textbox>
                      </v:roundrect>
                      <v:rect id="Rectángulo 7864" o:spid="_x0000_s1148" style="position:absolute;left:21214;top:14593;width:14569;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" filled="f" stroked="f">
                        <v:textbox inset="3pt,3pt,3pt,3pt">
                          <w:txbxContent>
                            <w:p w14:paraId="0BB53DE1" w14:textId="77777777" w:rsidR="00C95A94" w:rsidRPr="00CE14B6" w:rsidRDefault="00C95A94" w:rsidP="00C95A94">
                              <w:pPr>
                                <w:spacing w:line="215" w:lineRule="auto"/>
                                <w:jc w:val="center"/>
                                <w:textDirection w:val="btLr"/>
                                <w:rPr>
                                  <w:sz w:val="16"/>
                                  <w:szCs w:val="16"/>
                                </w:rPr>
                              </w:pPr>
                              <w:r w:rsidRPr="00CE14B6">
                                <w:rPr>
                                  <w:rFonts w:eastAsia="Arial" w:cs="Arial"/>
                                  <w:color w:val="000000"/>
                                  <w:sz w:val="16"/>
                                  <w:szCs w:val="16"/>
                                </w:rPr>
                                <w:t>Incluidos en el Plan Básico de Salud</w:t>
                              </w:r>
                            </w:p>
                          </w:txbxContent>
                        </v:textbox>
                      </v:rect>
                    </v:group>
                  </v:group>
                </v:group>
                <w10:anchorlock/>
              </v:group>
            </w:pict>
          </mc:Fallback>
        </mc:AlternateContent>
      </w:r>
    </w:p>
    <w:p w14:paraId="0D1EF8AA" w14:textId="5F21120F" w:rsidR="00C95A94" w:rsidRDefault="00C95A94" w:rsidP="00C95A94">
      <w:r>
        <w:t xml:space="preserve">Fuente: </w:t>
      </w:r>
      <w:r w:rsidR="00574E8F">
        <w:t>Investigación</w:t>
      </w:r>
      <w:r>
        <w:t xml:space="preserve"> de Maestría Rincón AM, 2022</w:t>
      </w:r>
    </w:p>
    <w:p w14:paraId="78365A83" w14:textId="4226B7AA" w:rsidR="00C95A94" w:rsidRDefault="00C95A94" w:rsidP="00C95A94"/>
    <w:p w14:paraId="6260C84D" w14:textId="44BBDBEB" w:rsidR="00DB657F" w:rsidRDefault="00DB657F" w:rsidP="00C95A94">
      <w:r>
        <w:t>Posteriormente se procedió a determinar con el ATLAS ti, el número de citas más frecuentes, para hacer un agrupamiento por número de frecuencia.</w:t>
      </w:r>
    </w:p>
    <w:p w14:paraId="254AB721" w14:textId="77777777" w:rsidR="00C95A94" w:rsidRDefault="00C95A94" w:rsidP="00C95A94"/>
    <w:p w14:paraId="0C8A5BB6" w14:textId="0882F1DB" w:rsidR="00C95A94" w:rsidRDefault="00C95A94" w:rsidP="00C95A94">
      <w:r>
        <w:t xml:space="preserve">Tabla 5. Ventajas más relevantes por número de frecuencia </w:t>
      </w:r>
    </w:p>
    <w:p w14:paraId="22851077" w14:textId="5CA3F2F1" w:rsidR="00DB657F" w:rsidRDefault="00EE03D4" w:rsidP="00C95A94">
      <w:r w:rsidRPr="00EE03D4">
        <w:rPr>
          <w:noProof/>
          <w:lang w:eastAsia="es-CO"/>
        </w:rPr>
        <w:drawing>
          <wp:inline distT="0" distB="0" distL="0" distR="0" wp14:anchorId="39432ABA" wp14:editId="6E6F7EAC">
            <wp:extent cx="3223134" cy="1216972"/>
            <wp:effectExtent l="0" t="0" r="0" b="2540"/>
            <wp:docPr id="9" name="Imagen 8">
              <a:extLst xmlns:a="http://schemas.openxmlformats.org/drawingml/2006/main">
                <a:ext uri="{FF2B5EF4-FFF2-40B4-BE49-F238E27FC236}">
                  <a16:creationId xmlns:a16="http://schemas.microsoft.com/office/drawing/2014/main" id="{D8B21F36-7C6E-55A2-D23D-E7821DA8E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8B21F36-7C6E-55A2-D23D-E7821DA8ED64}"/>
                        </a:ext>
                      </a:extLst>
                    </pic:cNvPr>
                    <pic:cNvPicPr>
                      <a:picLocks noChangeAspect="1"/>
                    </pic:cNvPicPr>
                  </pic:nvPicPr>
                  <pic:blipFill rotWithShape="1">
                    <a:blip r:embed="rId20"/>
                    <a:srcRect l="5347" t="24297" r="16112" b="22987"/>
                    <a:stretch/>
                  </pic:blipFill>
                  <pic:spPr>
                    <a:xfrm>
                      <a:off x="0" y="0"/>
                      <a:ext cx="3223134" cy="1216972"/>
                    </a:xfrm>
                    <a:prstGeom prst="rect">
                      <a:avLst/>
                    </a:prstGeom>
                  </pic:spPr>
                </pic:pic>
              </a:graphicData>
            </a:graphic>
          </wp:inline>
        </w:drawing>
      </w:r>
    </w:p>
    <w:p w14:paraId="18AC0270" w14:textId="19E631F8" w:rsidR="00DB645E" w:rsidRDefault="00DB645E" w:rsidP="00C95A94"/>
    <w:p w14:paraId="2F17C22C" w14:textId="3D80EBF9" w:rsidR="00DB645E" w:rsidRDefault="00DB645E" w:rsidP="00C95A94"/>
    <w:p w14:paraId="15E98F12" w14:textId="3C225053" w:rsidR="00DB645E" w:rsidRDefault="00DB645E" w:rsidP="00C95A94"/>
    <w:p w14:paraId="0B704F21" w14:textId="77777777" w:rsidR="00DB645E" w:rsidRDefault="00DB645E" w:rsidP="00C95A94"/>
    <w:p w14:paraId="0DC9BFD8" w14:textId="7E048824" w:rsidR="00C95A94" w:rsidRPr="003F1DE4" w:rsidRDefault="001C2F76" w:rsidP="0070521D">
      <w:pPr>
        <w:pStyle w:val="NormalWeb"/>
        <w:numPr>
          <w:ilvl w:val="1"/>
          <w:numId w:val="20"/>
        </w:numPr>
        <w:spacing w:before="0" w:beforeAutospacing="0" w:after="160" w:afterAutospacing="0" w:line="360" w:lineRule="auto"/>
        <w:jc w:val="center"/>
        <w:textAlignment w:val="baseline"/>
        <w:rPr>
          <w:rFonts w:ascii="Arial" w:hAnsi="Arial" w:cs="Arial"/>
          <w:b/>
          <w:bCs/>
          <w:color w:val="000000"/>
        </w:rPr>
      </w:pPr>
      <w:r>
        <w:rPr>
          <w:rFonts w:ascii="Arial" w:hAnsi="Arial" w:cs="Arial"/>
          <w:color w:val="000000"/>
        </w:rPr>
        <w:lastRenderedPageBreak/>
        <w:t xml:space="preserve">. </w:t>
      </w:r>
      <w:r w:rsidR="00C86F51" w:rsidRPr="003F1DE4">
        <w:rPr>
          <w:rFonts w:ascii="Arial" w:hAnsi="Arial" w:cs="Arial"/>
          <w:b/>
          <w:bCs/>
          <w:color w:val="000000"/>
        </w:rPr>
        <w:t>Desventajas en la formulación opioide en el dolor crónico o crónico agudizado</w:t>
      </w:r>
    </w:p>
    <w:p w14:paraId="07F40549" w14:textId="2263169B" w:rsidR="00C86F51" w:rsidRDefault="006B7CE5" w:rsidP="006B7CE5">
      <w:pPr>
        <w:rPr>
          <w:rFonts w:cs="Arial"/>
          <w:color w:val="000000"/>
        </w:rPr>
      </w:pPr>
      <w:r>
        <w:br/>
      </w:r>
      <w:r>
        <w:rPr>
          <w:rFonts w:cs="Arial"/>
          <w:color w:val="000000"/>
        </w:rPr>
        <w:t xml:space="preserve">En las desventajas en  la formulación opioide en el dolor crónico y crónico agudizado se </w:t>
      </w:r>
      <w:r w:rsidR="003F1DE4">
        <w:rPr>
          <w:rFonts w:cs="Arial"/>
          <w:color w:val="000000"/>
        </w:rPr>
        <w:t xml:space="preserve">resaltaron 89 citas y se </w:t>
      </w:r>
      <w:r>
        <w:rPr>
          <w:rFonts w:cs="Arial"/>
          <w:color w:val="000000"/>
        </w:rPr>
        <w:t xml:space="preserve">agruparon y crearon  </w:t>
      </w:r>
      <w:r w:rsidR="00C86F51">
        <w:rPr>
          <w:rFonts w:cs="Arial"/>
          <w:color w:val="000000"/>
        </w:rPr>
        <w:t>31 códigos</w:t>
      </w:r>
      <w:r w:rsidR="003F1DE4">
        <w:rPr>
          <w:rFonts w:cs="Arial"/>
          <w:color w:val="000000"/>
        </w:rPr>
        <w:t>.</w:t>
      </w:r>
      <w:r w:rsidR="00C86F51">
        <w:rPr>
          <w:rFonts w:cs="Arial"/>
          <w:color w:val="000000"/>
        </w:rPr>
        <w:t> </w:t>
      </w:r>
    </w:p>
    <w:p w14:paraId="58382BCB" w14:textId="77777777" w:rsidR="00966264" w:rsidRDefault="00966264" w:rsidP="00CE14B6">
      <w:pPr>
        <w:rPr>
          <w:rFonts w:eastAsia="Times New Roman" w:cs="Arial"/>
          <w:color w:val="000000"/>
          <w:lang w:eastAsia="es-ES_tradnl"/>
        </w:rPr>
      </w:pPr>
    </w:p>
    <w:p w14:paraId="619503C0" w14:textId="39480544" w:rsidR="00CE14B6" w:rsidRDefault="00966264" w:rsidP="00CE14B6">
      <w:r>
        <w:rPr>
          <w:rFonts w:eastAsia="Times New Roman" w:cs="Arial"/>
          <w:color w:val="000000"/>
          <w:lang w:eastAsia="es-ES_tradnl"/>
        </w:rPr>
        <w:t>S</w:t>
      </w:r>
      <w:r w:rsidR="00CE14B6">
        <w:t xml:space="preserve">ustentados en los siguientes comentarios, emitidos por los participantes: </w:t>
      </w:r>
    </w:p>
    <w:p w14:paraId="2CBDD011" w14:textId="77777777" w:rsidR="00CE14B6" w:rsidRDefault="00CE14B6" w:rsidP="00CE14B6"/>
    <w:p w14:paraId="08E3E48F" w14:textId="77777777" w:rsidR="00CE14B6" w:rsidRDefault="00CE14B6" w:rsidP="00CE14B6">
      <w:pPr>
        <w:numPr>
          <w:ilvl w:val="0"/>
          <w:numId w:val="27"/>
        </w:numPr>
      </w:pPr>
      <w:r>
        <w:rPr>
          <w:rFonts w:eastAsia="Arial" w:cs="Arial"/>
          <w:color w:val="000000"/>
        </w:rPr>
        <w:t xml:space="preserve">Entrevista 7. P14=Dr.JE:” Ahora dentro de los aspectos negativos de los opioides en enfermedades irreversibles, algunos de los que me acuerdo… Principalmente la dependencia y tolerancia que se puede presentar. Efectos secundarios indeseables, como por ejemplo la constipación, el mareo, somnolencia o náuseas o vómito, especialmente con el tramadol. Las interacciones medicamentosas, al no tener en cuenta la farmacocinética y farmacodinamia. El temor </w:t>
      </w:r>
      <w:r>
        <w:t>que tenemos</w:t>
      </w:r>
      <w:r>
        <w:rPr>
          <w:rFonts w:eastAsia="Arial" w:cs="Arial"/>
          <w:color w:val="000000"/>
        </w:rPr>
        <w:t xml:space="preserve"> por el riesgo de dependencia y que quizás nos falta profundizar el tema”.</w:t>
      </w:r>
    </w:p>
    <w:p w14:paraId="29C40742" w14:textId="77777777" w:rsidR="00CE14B6" w:rsidRDefault="00CE14B6" w:rsidP="00CE14B6">
      <w:pPr>
        <w:numPr>
          <w:ilvl w:val="0"/>
          <w:numId w:val="23"/>
        </w:numPr>
        <w:pBdr>
          <w:top w:val="nil"/>
          <w:left w:val="nil"/>
          <w:bottom w:val="nil"/>
          <w:right w:val="nil"/>
          <w:between w:val="nil"/>
        </w:pBdr>
      </w:pPr>
      <w:r>
        <w:rPr>
          <w:rFonts w:eastAsia="Arial" w:cs="Arial"/>
          <w:color w:val="000000"/>
        </w:rPr>
        <w:t>Entrevista 3: P 10=Dr.AM: “Me parece negativo que a veces los pacientes abusan y pues una no puede controlar esas cosas que hacen”.</w:t>
      </w:r>
    </w:p>
    <w:p w14:paraId="6057497D" w14:textId="77777777" w:rsidR="00CE14B6" w:rsidRDefault="00CE14B6" w:rsidP="00CE14B6">
      <w:pPr>
        <w:numPr>
          <w:ilvl w:val="0"/>
          <w:numId w:val="23"/>
        </w:numPr>
        <w:pBdr>
          <w:top w:val="nil"/>
          <w:left w:val="nil"/>
          <w:bottom w:val="nil"/>
          <w:right w:val="nil"/>
          <w:between w:val="nil"/>
        </w:pBdr>
      </w:pPr>
      <w:bookmarkStart w:id="13" w:name="_heading=h.3dy6vkm" w:colFirst="0" w:colLast="0"/>
      <w:bookmarkEnd w:id="13"/>
      <w:r>
        <w:rPr>
          <w:rFonts w:eastAsia="Arial" w:cs="Arial"/>
          <w:color w:val="000000"/>
        </w:rPr>
        <w:t xml:space="preserve">Entrevista 1. P4 = Dr. CCo:” Con frecuencia llegan pacientes que viene siendo con múltiples medicamentos (incluidos opioides), sin uso adecuado de los mismo o sin tener en cuenta las afecciones de base del paciente”.  </w:t>
      </w:r>
    </w:p>
    <w:p w14:paraId="0FAB2A70" w14:textId="77777777" w:rsidR="00CE14B6" w:rsidRDefault="00CE14B6" w:rsidP="00CE14B6">
      <w:pPr>
        <w:numPr>
          <w:ilvl w:val="0"/>
          <w:numId w:val="23"/>
        </w:numPr>
        <w:pBdr>
          <w:top w:val="nil"/>
          <w:left w:val="nil"/>
          <w:bottom w:val="nil"/>
          <w:right w:val="nil"/>
          <w:between w:val="nil"/>
        </w:pBdr>
        <w:rPr>
          <w:color w:val="303030"/>
        </w:rPr>
      </w:pPr>
      <w:r>
        <w:rPr>
          <w:rFonts w:eastAsia="Arial" w:cs="Arial"/>
          <w:color w:val="000000"/>
        </w:rPr>
        <w:t>Entrevista 8. P15 =Dr.CMl:” Con</w:t>
      </w:r>
      <w:r>
        <w:rPr>
          <w:rFonts w:eastAsia="Arial" w:cs="Arial"/>
          <w:color w:val="303030"/>
        </w:rPr>
        <w:t xml:space="preserve"> ARL la Equidad si tocaba transcribir mucho opioide. Mucho opioide para patologías que no corresponden|, una escopeta para matar a un zancudo”.</w:t>
      </w:r>
    </w:p>
    <w:p w14:paraId="3487BEFD" w14:textId="77777777" w:rsidR="00CE14B6" w:rsidRDefault="00CE14B6" w:rsidP="00CE14B6">
      <w:pPr>
        <w:numPr>
          <w:ilvl w:val="0"/>
          <w:numId w:val="23"/>
        </w:numPr>
        <w:pBdr>
          <w:top w:val="nil"/>
          <w:left w:val="nil"/>
          <w:bottom w:val="nil"/>
          <w:right w:val="nil"/>
          <w:between w:val="nil"/>
        </w:pBdr>
      </w:pPr>
      <w:r>
        <w:rPr>
          <w:rFonts w:eastAsia="Arial" w:cs="Arial"/>
          <w:color w:val="303030"/>
        </w:rPr>
        <w:t>Entrevista 3. P10=Dr.AM:”</w:t>
      </w:r>
      <w:r>
        <w:rPr>
          <w:rFonts w:eastAsia="Arial" w:cs="Arial"/>
          <w:color w:val="000000"/>
        </w:rPr>
        <w:t xml:space="preserve"> En realidad no conocemos las características de los opioides, a duras penas, Llegamos a saber que la morfina es como como el Gold estándar de los opioides y que de ahí se desprenden unos que pueden ser sintéticos o no. Yo creo que no conocemos bien los medicamentos en el pregrado debería haber efectivamente cátedras que </w:t>
      </w:r>
      <w:r>
        <w:rPr>
          <w:rFonts w:eastAsia="Arial" w:cs="Arial"/>
          <w:color w:val="000000"/>
        </w:rPr>
        <w:lastRenderedPageBreak/>
        <w:t>además de la farmacología, nos dieran un poquito más de fortaleza en conocer realmente como sobre esos medicamentos y qué podemos esperar, sino conocerlos bien. Yo creo que por eso es por lo que ha habido una epidemia de opioides, por el desconocimiento. ¿Por qué pasa eso? Porque no se conocen los medicamentos y no se conoce que esperar”.</w:t>
      </w:r>
    </w:p>
    <w:p w14:paraId="56B6C182" w14:textId="77777777" w:rsidR="00CE14B6" w:rsidRDefault="00CE14B6" w:rsidP="00CE14B6">
      <w:pPr>
        <w:numPr>
          <w:ilvl w:val="0"/>
          <w:numId w:val="23"/>
        </w:numPr>
        <w:pBdr>
          <w:top w:val="nil"/>
          <w:left w:val="nil"/>
          <w:bottom w:val="nil"/>
          <w:right w:val="nil"/>
          <w:between w:val="nil"/>
        </w:pBdr>
      </w:pPr>
      <w:r>
        <w:rPr>
          <w:rFonts w:eastAsia="Arial" w:cs="Arial"/>
          <w:color w:val="000000"/>
        </w:rPr>
        <w:t>Entrevista 8. P15 =Dr.CMl:</w:t>
      </w:r>
      <w:r>
        <w:rPr>
          <w:rFonts w:eastAsia="Arial" w:cs="Arial"/>
          <w:color w:val="303030"/>
        </w:rPr>
        <w:t xml:space="preserve"> “Realmente digamos que uno piensa en los efectos secundarios que tienen esto de muchas personas, no muchos trabajadores, pueden tener efectos secundarios. Etc. muchas personas que yo no conozco, no los toleran por los efectos secundarios.  Es como la somnolencia, sobre todo el tema del estreñimiento.  Y lo otro es que genera una farmacodependencia., porque el opioide realmente, digamos que para ellos se les volvió un medicamento indispensable, si no lo toman, pues digamos que ya no va a tener otro tema, de cómo controlar el dolor”.</w:t>
      </w:r>
    </w:p>
    <w:p w14:paraId="33D2B60C" w14:textId="77777777" w:rsidR="00CE14B6" w:rsidRDefault="00CE14B6" w:rsidP="006B7CE5">
      <w:pPr>
        <w:pStyle w:val="NormalWeb"/>
        <w:spacing w:before="0" w:beforeAutospacing="0" w:after="0" w:afterAutospacing="0" w:line="360" w:lineRule="auto"/>
        <w:ind w:left="720"/>
        <w:jc w:val="both"/>
        <w:rPr>
          <w:rFonts w:ascii="Arial" w:hAnsi="Arial" w:cs="Arial"/>
          <w:color w:val="000000"/>
        </w:rPr>
      </w:pPr>
    </w:p>
    <w:p w14:paraId="71030A23" w14:textId="5950528F" w:rsidR="006B7CE5" w:rsidRDefault="006B7CE5" w:rsidP="006B7CE5">
      <w:pPr>
        <w:pStyle w:val="NormalWeb"/>
        <w:spacing w:before="0" w:beforeAutospacing="0" w:after="0" w:afterAutospacing="0" w:line="360" w:lineRule="auto"/>
        <w:ind w:left="720"/>
        <w:jc w:val="both"/>
        <w:rPr>
          <w:rFonts w:ascii="Arial" w:hAnsi="Arial" w:cs="Arial"/>
          <w:color w:val="000000"/>
        </w:rPr>
      </w:pPr>
      <w:r>
        <w:rPr>
          <w:rFonts w:ascii="Arial" w:hAnsi="Arial" w:cs="Arial"/>
          <w:color w:val="000000"/>
        </w:rPr>
        <w:t>P</w:t>
      </w:r>
      <w:r w:rsidR="00CE14B6">
        <w:rPr>
          <w:rFonts w:ascii="Arial" w:hAnsi="Arial" w:cs="Arial"/>
          <w:color w:val="000000"/>
        </w:rPr>
        <w:t>ara aprovechar al máximo la información</w:t>
      </w:r>
      <w:r w:rsidR="00EE03D4">
        <w:rPr>
          <w:rFonts w:ascii="Arial" w:hAnsi="Arial" w:cs="Arial"/>
          <w:color w:val="000000"/>
        </w:rPr>
        <w:t xml:space="preserve"> suministrada por la voz de los médicos</w:t>
      </w:r>
      <w:r w:rsidR="00CE14B6">
        <w:rPr>
          <w:rFonts w:ascii="Arial" w:hAnsi="Arial" w:cs="Arial"/>
          <w:color w:val="000000"/>
        </w:rPr>
        <w:t>, se realizó un</w:t>
      </w:r>
      <w:r>
        <w:rPr>
          <w:rFonts w:ascii="Arial" w:hAnsi="Arial" w:cs="Arial"/>
          <w:color w:val="000000"/>
        </w:rPr>
        <w:t xml:space="preserve"> agrupamiento y vinculación se dio origen a 4 subfamilias, para facilitar el análisis de los resultados</w:t>
      </w:r>
      <w:r w:rsidR="001306E7">
        <w:rPr>
          <w:rFonts w:ascii="Arial" w:hAnsi="Arial" w:cs="Arial"/>
          <w:color w:val="000000"/>
        </w:rPr>
        <w:t xml:space="preserve">, que se describen a continuación: </w:t>
      </w:r>
    </w:p>
    <w:p w14:paraId="4A1438B0" w14:textId="77777777" w:rsidR="00A20255" w:rsidRDefault="00A20255" w:rsidP="006B7CE5">
      <w:pPr>
        <w:pStyle w:val="NormalWeb"/>
        <w:spacing w:before="0" w:beforeAutospacing="0" w:after="0" w:afterAutospacing="0" w:line="360" w:lineRule="auto"/>
        <w:ind w:left="720"/>
        <w:jc w:val="both"/>
        <w:rPr>
          <w:rFonts w:ascii="Arial" w:hAnsi="Arial" w:cs="Arial"/>
          <w:color w:val="000000"/>
        </w:rPr>
      </w:pPr>
    </w:p>
    <w:p w14:paraId="13FA9E04" w14:textId="681BC128" w:rsidR="006B7CE5" w:rsidRDefault="006B7CE5" w:rsidP="006B7CE5">
      <w:pPr>
        <w:pStyle w:val="NormalWeb"/>
        <w:spacing w:before="0" w:beforeAutospacing="0" w:after="0" w:afterAutospacing="0" w:line="360" w:lineRule="auto"/>
        <w:ind w:left="720"/>
        <w:jc w:val="both"/>
        <w:rPr>
          <w:rFonts w:ascii="Arial" w:hAnsi="Arial" w:cs="Arial"/>
          <w:color w:val="000000"/>
        </w:rPr>
      </w:pPr>
      <w:bookmarkStart w:id="14" w:name="_Hlk117016428"/>
      <w:r>
        <w:rPr>
          <w:rFonts w:ascii="Arial" w:hAnsi="Arial" w:cs="Arial"/>
          <w:color w:val="000000"/>
        </w:rPr>
        <w:t xml:space="preserve">Figura </w:t>
      </w:r>
      <w:r w:rsidR="00DB645E">
        <w:rPr>
          <w:rFonts w:ascii="Arial" w:hAnsi="Arial" w:cs="Arial"/>
          <w:color w:val="000000"/>
        </w:rPr>
        <w:t>7</w:t>
      </w:r>
      <w:r>
        <w:rPr>
          <w:rFonts w:ascii="Arial" w:hAnsi="Arial" w:cs="Arial"/>
          <w:color w:val="000000"/>
        </w:rPr>
        <w:t xml:space="preserve">. Subfamilias de las desventajas en la formulación: </w:t>
      </w:r>
      <w:r w:rsidR="00E05178">
        <w:rPr>
          <w:rFonts w:ascii="Arial" w:hAnsi="Arial" w:cs="Arial"/>
          <w:color w:val="000000"/>
        </w:rPr>
        <w:t xml:space="preserve">4 </w:t>
      </w:r>
    </w:p>
    <w:bookmarkEnd w:id="14"/>
    <w:p w14:paraId="7488E3A4" w14:textId="77777777" w:rsidR="006B7CE5" w:rsidRDefault="006B7CE5" w:rsidP="006B7CE5">
      <w:pPr>
        <w:pBdr>
          <w:top w:val="nil"/>
          <w:left w:val="nil"/>
          <w:bottom w:val="nil"/>
          <w:right w:val="nil"/>
          <w:between w:val="nil"/>
        </w:pBdr>
        <w:ind w:left="720"/>
      </w:pPr>
      <w:r>
        <w:rPr>
          <w:noProof/>
          <w:color w:val="000000"/>
          <w:lang w:eastAsia="es-CO"/>
        </w:rPr>
        <mc:AlternateContent>
          <mc:Choice Requires="wpg">
            <w:drawing>
              <wp:inline distT="0" distB="0" distL="0" distR="0" wp14:anchorId="0497824B" wp14:editId="3D4C2AF4">
                <wp:extent cx="3909776" cy="959867"/>
                <wp:effectExtent l="76200" t="0" r="0" b="0"/>
                <wp:docPr id="7640" name="Grupo 7640"/>
                <wp:cNvGraphicFramePr/>
                <a:graphic xmlns:a="http://schemas.openxmlformats.org/drawingml/2006/main">
                  <a:graphicData uri="http://schemas.microsoft.com/office/word/2010/wordprocessingGroup">
                    <wpg:wgp>
                      <wpg:cNvGrpSpPr/>
                      <wpg:grpSpPr>
                        <a:xfrm>
                          <a:off x="0" y="0"/>
                          <a:ext cx="3909776" cy="959867"/>
                          <a:chOff x="3036554" y="3137769"/>
                          <a:chExt cx="4618892" cy="1284463"/>
                        </a:xfrm>
                      </wpg:grpSpPr>
                      <wpg:grpSp>
                        <wpg:cNvPr id="7866" name="Grupo 7866"/>
                        <wpg:cNvGrpSpPr/>
                        <wpg:grpSpPr>
                          <a:xfrm>
                            <a:off x="3036554" y="3137769"/>
                            <a:ext cx="4618892" cy="1284463"/>
                            <a:chOff x="3036554" y="3093414"/>
                            <a:chExt cx="4618892" cy="1284463"/>
                          </a:xfrm>
                        </wpg:grpSpPr>
                        <wps:wsp>
                          <wps:cNvPr id="7867" name="Rectángulo 7867"/>
                          <wps:cNvSpPr/>
                          <wps:spPr>
                            <a:xfrm>
                              <a:off x="3036554" y="3093414"/>
                              <a:ext cx="4618875" cy="1284450"/>
                            </a:xfrm>
                            <a:prstGeom prst="rect">
                              <a:avLst/>
                            </a:prstGeom>
                            <a:noFill/>
                            <a:ln>
                              <a:noFill/>
                            </a:ln>
                          </wps:spPr>
                          <wps:txbx>
                            <w:txbxContent>
                              <w:p w14:paraId="2E354742" w14:textId="77777777" w:rsidR="006B7CE5" w:rsidRPr="00EE03D4" w:rsidRDefault="006B7CE5" w:rsidP="006B7CE5">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868" name="Grupo 7868"/>
                          <wpg:cNvGrpSpPr/>
                          <wpg:grpSpPr>
                            <a:xfrm>
                              <a:off x="3036554" y="3093414"/>
                              <a:ext cx="4618892" cy="1284463"/>
                              <a:chOff x="0" y="-105099"/>
                              <a:chExt cx="5612125" cy="1521774"/>
                            </a:xfrm>
                          </wpg:grpSpPr>
                          <wps:wsp>
                            <wps:cNvPr id="7869" name="Rectángulo 7869"/>
                            <wps:cNvSpPr/>
                            <wps:spPr>
                              <a:xfrm>
                                <a:off x="0" y="0"/>
                                <a:ext cx="5612125" cy="1416675"/>
                              </a:xfrm>
                              <a:prstGeom prst="rect">
                                <a:avLst/>
                              </a:prstGeom>
                              <a:noFill/>
                              <a:ln>
                                <a:noFill/>
                              </a:ln>
                            </wps:spPr>
                            <wps:txbx>
                              <w:txbxContent>
                                <w:p w14:paraId="4CFB703E" w14:textId="77777777" w:rsidR="006B7CE5" w:rsidRPr="00EE03D4" w:rsidRDefault="006B7CE5" w:rsidP="006B7CE5">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870" name="Grupo 7870"/>
                            <wpg:cNvGrpSpPr/>
                            <wpg:grpSpPr>
                              <a:xfrm>
                                <a:off x="0" y="-105099"/>
                                <a:ext cx="5603515" cy="1495656"/>
                                <a:chOff x="0" y="-105099"/>
                                <a:chExt cx="5603515" cy="1495656"/>
                              </a:xfrm>
                            </wpg:grpSpPr>
                            <wps:wsp>
                              <wps:cNvPr id="7871" name="Rectángulo 7871"/>
                              <wps:cNvSpPr/>
                              <wps:spPr>
                                <a:xfrm>
                                  <a:off x="0" y="-105099"/>
                                  <a:ext cx="5603515" cy="1495656"/>
                                </a:xfrm>
                                <a:prstGeom prst="rect">
                                  <a:avLst/>
                                </a:prstGeom>
                                <a:noFill/>
                                <a:ln>
                                  <a:noFill/>
                                </a:ln>
                              </wps:spPr>
                              <wps:txbx>
                                <w:txbxContent>
                                  <w:p w14:paraId="650DCD04"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872" name="Rectángulo: esquinas redondeadas 7872"/>
                              <wps:cNvSpPr/>
                              <wps:spPr>
                                <a:xfrm>
                                  <a:off x="1644" y="273657"/>
                                  <a:ext cx="1173943" cy="745454"/>
                                </a:xfrm>
                                <a:prstGeom prst="roundRect">
                                  <a:avLst>
                                    <a:gd name="adj" fmla="val 10000"/>
                                  </a:avLst>
                                </a:prstGeom>
                                <a:solidFill>
                                  <a:srgbClr val="0000FF"/>
                                </a:solidFill>
                                <a:ln>
                                  <a:noFill/>
                                </a:ln>
                                <a:effectLst>
                                  <a:outerShdw blurRad="63500" dist="25400" dir="14700000" algn="t" rotWithShape="0">
                                    <a:srgbClr val="000000">
                                      <a:alpha val="49019"/>
                                    </a:srgbClr>
                                  </a:outerShdw>
                                </a:effectLst>
                              </wps:spPr>
                              <wps:txbx>
                                <w:txbxContent>
                                  <w:p w14:paraId="5D7F1221"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873" name="Rectángulo: esquinas redondeadas 7873"/>
                              <wps:cNvSpPr/>
                              <wps:spPr>
                                <a:xfrm>
                                  <a:off x="132082" y="397573"/>
                                  <a:ext cx="1173943" cy="745454"/>
                                </a:xfrm>
                                <a:prstGeom prst="roundRect">
                                  <a:avLst>
                                    <a:gd name="adj" fmla="val 10000"/>
                                  </a:avLst>
                                </a:prstGeom>
                                <a:solidFill>
                                  <a:schemeClr val="lt1">
                                    <a:alpha val="89019"/>
                                  </a:schemeClr>
                                </a:solidFill>
                                <a:ln>
                                  <a:noFill/>
                                </a:ln>
                              </wps:spPr>
                              <wps:txbx>
                                <w:txbxContent>
                                  <w:p w14:paraId="6EE7699B"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874" name="Rectángulo 7874"/>
                              <wps:cNvSpPr/>
                              <wps:spPr>
                                <a:xfrm>
                                  <a:off x="153916" y="419407"/>
                                  <a:ext cx="1130275" cy="701786"/>
                                </a:xfrm>
                                <a:prstGeom prst="rect">
                                  <a:avLst/>
                                </a:prstGeom>
                                <a:noFill/>
                                <a:ln>
                                  <a:noFill/>
                                </a:ln>
                              </wps:spPr>
                              <wps:txbx>
                                <w:txbxContent>
                                  <w:p w14:paraId="3ECB558C"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Evaluación y formulación del paciente</w:t>
                                    </w:r>
                                  </w:p>
                                </w:txbxContent>
                              </wps:txbx>
                              <wps:bodyPr spcFirstLastPara="1" wrap="square" lIns="53325" tIns="53325" rIns="53325" bIns="53325" anchor="ctr" anchorCtr="0">
                                <a:noAutofit/>
                              </wps:bodyPr>
                            </wps:wsp>
                            <wps:wsp>
                              <wps:cNvPr id="7875" name="Rectángulo: esquinas redondeadas 7875"/>
                              <wps:cNvSpPr/>
                              <wps:spPr>
                                <a:xfrm>
                                  <a:off x="1436464" y="273657"/>
                                  <a:ext cx="1173943" cy="745454"/>
                                </a:xfrm>
                                <a:prstGeom prst="roundRect">
                                  <a:avLst>
                                    <a:gd name="adj" fmla="val 10000"/>
                                  </a:avLst>
                                </a:prstGeom>
                                <a:solidFill>
                                  <a:srgbClr val="0000FF"/>
                                </a:solidFill>
                                <a:ln>
                                  <a:noFill/>
                                </a:ln>
                                <a:effectLst>
                                  <a:outerShdw blurRad="63500" dist="25400" dir="14700000" algn="t" rotWithShape="0">
                                    <a:srgbClr val="000000">
                                      <a:alpha val="49019"/>
                                    </a:srgbClr>
                                  </a:outerShdw>
                                </a:effectLst>
                              </wps:spPr>
                              <wps:txbx>
                                <w:txbxContent>
                                  <w:p w14:paraId="199DA79D"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876" name="Rectángulo: esquinas redondeadas 7876"/>
                              <wps:cNvSpPr/>
                              <wps:spPr>
                                <a:xfrm>
                                  <a:off x="1566902" y="397573"/>
                                  <a:ext cx="1173943" cy="745454"/>
                                </a:xfrm>
                                <a:prstGeom prst="roundRect">
                                  <a:avLst>
                                    <a:gd name="adj" fmla="val 10000"/>
                                  </a:avLst>
                                </a:prstGeom>
                                <a:solidFill>
                                  <a:schemeClr val="lt1">
                                    <a:alpha val="89019"/>
                                  </a:schemeClr>
                                </a:solidFill>
                                <a:ln>
                                  <a:noFill/>
                                </a:ln>
                              </wps:spPr>
                              <wps:txbx>
                                <w:txbxContent>
                                  <w:p w14:paraId="5033FE03"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877" name="Rectángulo 7877"/>
                              <wps:cNvSpPr/>
                              <wps:spPr>
                                <a:xfrm>
                                  <a:off x="1588736" y="419407"/>
                                  <a:ext cx="1130275" cy="701786"/>
                                </a:xfrm>
                                <a:prstGeom prst="rect">
                                  <a:avLst/>
                                </a:prstGeom>
                                <a:noFill/>
                                <a:ln>
                                  <a:noFill/>
                                </a:ln>
                              </wps:spPr>
                              <wps:txbx>
                                <w:txbxContent>
                                  <w:p w14:paraId="75A499F8"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En el paciente</w:t>
                                    </w:r>
                                  </w:p>
                                </w:txbxContent>
                              </wps:txbx>
                              <wps:bodyPr spcFirstLastPara="1" wrap="square" lIns="53325" tIns="53325" rIns="53325" bIns="53325" anchor="ctr" anchorCtr="0">
                                <a:noAutofit/>
                              </wps:bodyPr>
                            </wps:wsp>
                            <wps:wsp>
                              <wps:cNvPr id="7878" name="Rectángulo: esquinas redondeadas 7878"/>
                              <wps:cNvSpPr/>
                              <wps:spPr>
                                <a:xfrm>
                                  <a:off x="2871284" y="273657"/>
                                  <a:ext cx="1173943" cy="745454"/>
                                </a:xfrm>
                                <a:prstGeom prst="roundRect">
                                  <a:avLst>
                                    <a:gd name="adj" fmla="val 10000"/>
                                  </a:avLst>
                                </a:prstGeom>
                                <a:solidFill>
                                  <a:srgbClr val="0000FF"/>
                                </a:solidFill>
                                <a:ln>
                                  <a:noFill/>
                                </a:ln>
                                <a:effectLst>
                                  <a:outerShdw blurRad="63500" dist="25400" dir="14700000" algn="t" rotWithShape="0">
                                    <a:srgbClr val="000000">
                                      <a:alpha val="49019"/>
                                    </a:srgbClr>
                                  </a:outerShdw>
                                </a:effectLst>
                              </wps:spPr>
                              <wps:txbx>
                                <w:txbxContent>
                                  <w:p w14:paraId="46B3B9FA"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879" name="Rectángulo: esquinas redondeadas 7879"/>
                              <wps:cNvSpPr/>
                              <wps:spPr>
                                <a:xfrm>
                                  <a:off x="3001722" y="397573"/>
                                  <a:ext cx="1173943" cy="745454"/>
                                </a:xfrm>
                                <a:prstGeom prst="roundRect">
                                  <a:avLst>
                                    <a:gd name="adj" fmla="val 10000"/>
                                  </a:avLst>
                                </a:prstGeom>
                                <a:solidFill>
                                  <a:schemeClr val="lt1">
                                    <a:alpha val="89019"/>
                                  </a:schemeClr>
                                </a:solidFill>
                                <a:ln>
                                  <a:noFill/>
                                </a:ln>
                              </wps:spPr>
                              <wps:txbx>
                                <w:txbxContent>
                                  <w:p w14:paraId="77F28176"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880" name="Rectángulo 7880"/>
                              <wps:cNvSpPr/>
                              <wps:spPr>
                                <a:xfrm>
                                  <a:off x="3023556" y="419407"/>
                                  <a:ext cx="1130275" cy="701786"/>
                                </a:xfrm>
                                <a:prstGeom prst="rect">
                                  <a:avLst/>
                                </a:prstGeom>
                                <a:noFill/>
                                <a:ln>
                                  <a:noFill/>
                                </a:ln>
                              </wps:spPr>
                              <wps:txbx>
                                <w:txbxContent>
                                  <w:p w14:paraId="2D5D7D4F"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Enfocado al</w:t>
                                    </w:r>
                                  </w:p>
                                  <w:p w14:paraId="769D19D6"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 xml:space="preserve"> MD</w:t>
                                    </w:r>
                                  </w:p>
                                </w:txbxContent>
                              </wps:txbx>
                              <wps:bodyPr spcFirstLastPara="1" wrap="square" lIns="53325" tIns="53325" rIns="53325" bIns="53325" anchor="ctr" anchorCtr="0">
                                <a:noAutofit/>
                              </wps:bodyPr>
                            </wps:wsp>
                            <wps:wsp>
                              <wps:cNvPr id="7881" name="Rectángulo: esquinas redondeadas 7881"/>
                              <wps:cNvSpPr/>
                              <wps:spPr>
                                <a:xfrm>
                                  <a:off x="4257115" y="273657"/>
                                  <a:ext cx="1173943" cy="745454"/>
                                </a:xfrm>
                                <a:prstGeom prst="roundRect">
                                  <a:avLst>
                                    <a:gd name="adj" fmla="val 10000"/>
                                  </a:avLst>
                                </a:prstGeom>
                                <a:solidFill>
                                  <a:srgbClr val="0000FF"/>
                                </a:solidFill>
                                <a:ln>
                                  <a:noFill/>
                                </a:ln>
                                <a:effectLst>
                                  <a:outerShdw blurRad="63500" dist="25400" dir="14700000" algn="t" rotWithShape="0">
                                    <a:srgbClr val="000000">
                                      <a:alpha val="49019"/>
                                    </a:srgbClr>
                                  </a:outerShdw>
                                </a:effectLst>
                              </wps:spPr>
                              <wps:txbx>
                                <w:txbxContent>
                                  <w:p w14:paraId="03F5144B"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882" name="Rectángulo: esquinas redondeadas 7882"/>
                              <wps:cNvSpPr/>
                              <wps:spPr>
                                <a:xfrm>
                                  <a:off x="4387553" y="397573"/>
                                  <a:ext cx="1173943" cy="745454"/>
                                </a:xfrm>
                                <a:prstGeom prst="roundRect">
                                  <a:avLst>
                                    <a:gd name="adj" fmla="val 10000"/>
                                  </a:avLst>
                                </a:prstGeom>
                                <a:solidFill>
                                  <a:schemeClr val="lt1">
                                    <a:alpha val="89019"/>
                                  </a:schemeClr>
                                </a:solidFill>
                                <a:ln>
                                  <a:noFill/>
                                </a:ln>
                              </wps:spPr>
                              <wps:txbx>
                                <w:txbxContent>
                                  <w:p w14:paraId="6C1823EF"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883" name="Rectángulo 7883"/>
                              <wps:cNvSpPr/>
                              <wps:spPr>
                                <a:xfrm>
                                  <a:off x="4409387" y="419407"/>
                                  <a:ext cx="1130275" cy="701786"/>
                                </a:xfrm>
                                <a:prstGeom prst="rect">
                                  <a:avLst/>
                                </a:prstGeom>
                                <a:noFill/>
                                <a:ln>
                                  <a:noFill/>
                                </a:ln>
                              </wps:spPr>
                              <wps:txbx>
                                <w:txbxContent>
                                  <w:p w14:paraId="75278BD8"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Efectos adversos</w:t>
                                    </w:r>
                                  </w:p>
                                </w:txbxContent>
                              </wps:txbx>
                              <wps:bodyPr spcFirstLastPara="1" wrap="square" lIns="53325" tIns="53325" rIns="53325" bIns="53325"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97824B" id="Grupo 7640" o:spid="_x0000_s1149" style="width:307.85pt;height:75.6pt;mso-position-horizontal-relative:char;mso-position-vertical-relative:line" coordorigin="30365,31377" coordsize="46188,1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">
                <v:group id="Grupo 7866" o:spid="_x0000_s1150" style="position:absolute;left:30365;top:31377;width:46189;height:12845" coordorigin="30365,30934" coordsize="46188,1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">
                  <v:rect id="Rectángulo 7867" o:spid="_x0000_s1151" style="position:absolute;left:30365;top:30934;width:46189;height:1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" filled="f" stroked="f">
                    <v:textbox inset="2.53958mm,2.53958mm,2.53958mm,2.53958mm">
                      <w:txbxContent>
                        <w:p w14:paraId="2E354742" w14:textId="77777777" w:rsidR="006B7CE5" w:rsidRPr="00EE03D4" w:rsidRDefault="006B7CE5" w:rsidP="006B7CE5">
                          <w:pPr>
                            <w:spacing w:line="240" w:lineRule="auto"/>
                            <w:jc w:val="left"/>
                            <w:textDirection w:val="btLr"/>
                            <w:rPr>
                              <w:sz w:val="16"/>
                              <w:szCs w:val="16"/>
                            </w:rPr>
                          </w:pPr>
                        </w:p>
                      </w:txbxContent>
                    </v:textbox>
                  </v:rect>
                  <v:group id="Grupo 7868" o:spid="_x0000_s1152" style="position:absolute;left:30365;top:30934;width:46189;height:12844" coordorigin=",-1050" coordsize="56121,1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">
                    <v:rect id="Rectángulo 7869" o:spid="_x0000_s1153" style="position:absolute;width:56121;height:1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" filled="f" stroked="f">
                      <v:textbox inset="2.53958mm,2.53958mm,2.53958mm,2.53958mm">
                        <w:txbxContent>
                          <w:p w14:paraId="4CFB703E" w14:textId="77777777" w:rsidR="006B7CE5" w:rsidRPr="00EE03D4" w:rsidRDefault="006B7CE5" w:rsidP="006B7CE5">
                            <w:pPr>
                              <w:spacing w:line="240" w:lineRule="auto"/>
                              <w:jc w:val="left"/>
                              <w:textDirection w:val="btLr"/>
                              <w:rPr>
                                <w:sz w:val="16"/>
                                <w:szCs w:val="16"/>
                              </w:rPr>
                            </w:pPr>
                          </w:p>
                        </w:txbxContent>
                      </v:textbox>
                    </v:rect>
                    <v:group id="Grupo 7870" o:spid="_x0000_s1154" style="position:absolute;top:-1050;width:56035;height:14955" coordorigin=",-1050" coordsize="56035,1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">
                      <v:rect id="Rectángulo 7871" o:spid="_x0000_s1155" style="position:absolute;top:-1050;width:56035;height:1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" filled="f" stroked="f">
                        <v:textbox inset="2.53958mm,2.53958mm,2.53958mm,2.53958mm">
                          <w:txbxContent>
                            <w:p w14:paraId="650DCD04" w14:textId="77777777" w:rsidR="006B7CE5" w:rsidRPr="00EE03D4" w:rsidRDefault="006B7CE5" w:rsidP="006B7CE5">
                              <w:pPr>
                                <w:spacing w:line="240" w:lineRule="auto"/>
                                <w:textDirection w:val="btLr"/>
                                <w:rPr>
                                  <w:sz w:val="16"/>
                                  <w:szCs w:val="16"/>
                                </w:rPr>
                              </w:pPr>
                            </w:p>
                          </w:txbxContent>
                        </v:textbox>
                      </v:rect>
                      <v:roundrect id="Rectángulo: esquinas redondeadas 7872" o:spid="_x0000_s1156" style="position:absolute;left:16;top:2736;width:11739;height:74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" fillcolor="blue" stroked="f">
                        <v:shadow on="t" color="black" opacity="32125f" origin=",-.5" offset="-.29819mm,-.63944mm"/>
                        <v:textbox inset="2.53958mm,2.53958mm,2.53958mm,2.53958mm">
                          <w:txbxContent>
                            <w:p w14:paraId="5D7F1221" w14:textId="77777777" w:rsidR="006B7CE5" w:rsidRPr="00EE03D4" w:rsidRDefault="006B7CE5" w:rsidP="006B7CE5">
                              <w:pPr>
                                <w:spacing w:line="240" w:lineRule="auto"/>
                                <w:textDirection w:val="btLr"/>
                                <w:rPr>
                                  <w:sz w:val="16"/>
                                  <w:szCs w:val="16"/>
                                </w:rPr>
                              </w:pPr>
                            </w:p>
                          </w:txbxContent>
                        </v:textbox>
                      </v:roundrect>
                      <v:roundrect id="Rectángulo: esquinas redondeadas 7873" o:spid="_x0000_s1157" style="position:absolute;left:1320;top:3975;width:11740;height:74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" fillcolor="white [3201]" stroked="f">
                        <v:fill opacity="58339f"/>
                        <v:textbox inset="2.53958mm,2.53958mm,2.53958mm,2.53958mm">
                          <w:txbxContent>
                            <w:p w14:paraId="6EE7699B" w14:textId="77777777" w:rsidR="006B7CE5" w:rsidRPr="00EE03D4" w:rsidRDefault="006B7CE5" w:rsidP="006B7CE5">
                              <w:pPr>
                                <w:spacing w:line="240" w:lineRule="auto"/>
                                <w:textDirection w:val="btLr"/>
                                <w:rPr>
                                  <w:sz w:val="16"/>
                                  <w:szCs w:val="16"/>
                                </w:rPr>
                              </w:pPr>
                            </w:p>
                          </w:txbxContent>
                        </v:textbox>
                      </v:roundrect>
                      <v:rect id="Rectángulo 7874" o:spid="_x0000_s1158" style="position:absolute;left:1539;top:4194;width:11302;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" filled="f" stroked="f">
                        <v:textbox inset="1.48125mm,1.48125mm,1.48125mm,1.48125mm">
                          <w:txbxContent>
                            <w:p w14:paraId="3ECB558C"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Evaluación y formulación del paciente</w:t>
                              </w:r>
                            </w:p>
                          </w:txbxContent>
                        </v:textbox>
                      </v:rect>
                      <v:roundrect id="Rectángulo: esquinas redondeadas 7875" o:spid="_x0000_s1159" style="position:absolute;left:14364;top:2736;width:11740;height:74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" fillcolor="blue" stroked="f">
                        <v:shadow on="t" color="black" opacity="32125f" origin=",-.5" offset="-.29819mm,-.63944mm"/>
                        <v:textbox inset="2.53958mm,2.53958mm,2.53958mm,2.53958mm">
                          <w:txbxContent>
                            <w:p w14:paraId="199DA79D" w14:textId="77777777" w:rsidR="006B7CE5" w:rsidRPr="00EE03D4" w:rsidRDefault="006B7CE5" w:rsidP="006B7CE5">
                              <w:pPr>
                                <w:spacing w:line="240" w:lineRule="auto"/>
                                <w:textDirection w:val="btLr"/>
                                <w:rPr>
                                  <w:sz w:val="16"/>
                                  <w:szCs w:val="16"/>
                                </w:rPr>
                              </w:pPr>
                            </w:p>
                          </w:txbxContent>
                        </v:textbox>
                      </v:roundrect>
                      <v:roundrect id="Rectángulo: esquinas redondeadas 7876" o:spid="_x0000_s1160" style="position:absolute;left:15669;top:3975;width:11739;height:74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" fillcolor="white [3201]" stroked="f">
                        <v:fill opacity="58339f"/>
                        <v:textbox inset="2.53958mm,2.53958mm,2.53958mm,2.53958mm">
                          <w:txbxContent>
                            <w:p w14:paraId="5033FE03" w14:textId="77777777" w:rsidR="006B7CE5" w:rsidRPr="00EE03D4" w:rsidRDefault="006B7CE5" w:rsidP="006B7CE5">
                              <w:pPr>
                                <w:spacing w:line="240" w:lineRule="auto"/>
                                <w:textDirection w:val="btLr"/>
                                <w:rPr>
                                  <w:sz w:val="16"/>
                                  <w:szCs w:val="16"/>
                                </w:rPr>
                              </w:pPr>
                            </w:p>
                          </w:txbxContent>
                        </v:textbox>
                      </v:roundrect>
                      <v:rect id="Rectángulo 7877" o:spid="_x0000_s1161" style="position:absolute;left:15887;top:4194;width:11303;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" filled="f" stroked="f">
                        <v:textbox inset="1.48125mm,1.48125mm,1.48125mm,1.48125mm">
                          <w:txbxContent>
                            <w:p w14:paraId="75A499F8"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En el paciente</w:t>
                              </w:r>
                            </w:p>
                          </w:txbxContent>
                        </v:textbox>
                      </v:rect>
                      <v:roundrect id="Rectángulo: esquinas redondeadas 7878" o:spid="_x0000_s1162" style="position:absolute;left:28712;top:2736;width:11740;height:74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" fillcolor="blue" stroked="f">
                        <v:shadow on="t" color="black" opacity="32125f" origin=",-.5" offset="-.29819mm,-.63944mm"/>
                        <v:textbox inset="2.53958mm,2.53958mm,2.53958mm,2.53958mm">
                          <w:txbxContent>
                            <w:p w14:paraId="46B3B9FA" w14:textId="77777777" w:rsidR="006B7CE5" w:rsidRPr="00EE03D4" w:rsidRDefault="006B7CE5" w:rsidP="006B7CE5">
                              <w:pPr>
                                <w:spacing w:line="240" w:lineRule="auto"/>
                                <w:textDirection w:val="btLr"/>
                                <w:rPr>
                                  <w:sz w:val="16"/>
                                  <w:szCs w:val="16"/>
                                </w:rPr>
                              </w:pPr>
                            </w:p>
                          </w:txbxContent>
                        </v:textbox>
                      </v:roundrect>
                      <v:roundrect id="Rectángulo: esquinas redondeadas 7879" o:spid="_x0000_s1163" style="position:absolute;left:30017;top:3975;width:11739;height:74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" fillcolor="white [3201]" stroked="f">
                        <v:fill opacity="58339f"/>
                        <v:textbox inset="2.53958mm,2.53958mm,2.53958mm,2.53958mm">
                          <w:txbxContent>
                            <w:p w14:paraId="77F28176" w14:textId="77777777" w:rsidR="006B7CE5" w:rsidRPr="00EE03D4" w:rsidRDefault="006B7CE5" w:rsidP="006B7CE5">
                              <w:pPr>
                                <w:spacing w:line="240" w:lineRule="auto"/>
                                <w:textDirection w:val="btLr"/>
                                <w:rPr>
                                  <w:sz w:val="16"/>
                                  <w:szCs w:val="16"/>
                                </w:rPr>
                              </w:pPr>
                            </w:p>
                          </w:txbxContent>
                        </v:textbox>
                      </v:roundrect>
                      <v:rect id="Rectángulo 7880" o:spid="_x0000_s1164" style="position:absolute;left:30235;top:4194;width:11303;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" filled="f" stroked="f">
                        <v:textbox inset="1.48125mm,1.48125mm,1.48125mm,1.48125mm">
                          <w:txbxContent>
                            <w:p w14:paraId="2D5D7D4F"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Enfocado al</w:t>
                              </w:r>
                            </w:p>
                            <w:p w14:paraId="769D19D6"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 xml:space="preserve"> MD</w:t>
                              </w:r>
                            </w:p>
                          </w:txbxContent>
                        </v:textbox>
                      </v:rect>
                      <v:roundrect id="Rectángulo: esquinas redondeadas 7881" o:spid="_x0000_s1165" style="position:absolute;left:42571;top:2736;width:11739;height:74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" fillcolor="blue" stroked="f">
                        <v:shadow on="t" color="black" opacity="32125f" origin=",-.5" offset="-.29819mm,-.63944mm"/>
                        <v:textbox inset="2.53958mm,2.53958mm,2.53958mm,2.53958mm">
                          <w:txbxContent>
                            <w:p w14:paraId="03F5144B" w14:textId="77777777" w:rsidR="006B7CE5" w:rsidRPr="00EE03D4" w:rsidRDefault="006B7CE5" w:rsidP="006B7CE5">
                              <w:pPr>
                                <w:spacing w:line="240" w:lineRule="auto"/>
                                <w:textDirection w:val="btLr"/>
                                <w:rPr>
                                  <w:sz w:val="16"/>
                                  <w:szCs w:val="16"/>
                                </w:rPr>
                              </w:pPr>
                            </w:p>
                          </w:txbxContent>
                        </v:textbox>
                      </v:roundrect>
                      <v:roundrect id="Rectángulo: esquinas redondeadas 7882" o:spid="_x0000_s1166" style="position:absolute;left:43875;top:3975;width:11739;height:74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" fillcolor="white [3201]" stroked="f">
                        <v:fill opacity="58339f"/>
                        <v:textbox inset="2.53958mm,2.53958mm,2.53958mm,2.53958mm">
                          <w:txbxContent>
                            <w:p w14:paraId="6C1823EF" w14:textId="77777777" w:rsidR="006B7CE5" w:rsidRPr="00EE03D4" w:rsidRDefault="006B7CE5" w:rsidP="006B7CE5">
                              <w:pPr>
                                <w:spacing w:line="240" w:lineRule="auto"/>
                                <w:textDirection w:val="btLr"/>
                                <w:rPr>
                                  <w:sz w:val="16"/>
                                  <w:szCs w:val="16"/>
                                </w:rPr>
                              </w:pPr>
                            </w:p>
                          </w:txbxContent>
                        </v:textbox>
                      </v:roundrect>
                      <v:rect id="Rectángulo 7883" o:spid="_x0000_s1167" style="position:absolute;left:44093;top:4194;width:11303;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" filled="f" stroked="f">
                        <v:textbox inset="1.48125mm,1.48125mm,1.48125mm,1.48125mm">
                          <w:txbxContent>
                            <w:p w14:paraId="75278BD8"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Efectos adversos</w:t>
                              </w:r>
                            </w:p>
                          </w:txbxContent>
                        </v:textbox>
                      </v:rect>
                    </v:group>
                  </v:group>
                </v:group>
                <w10:anchorlock/>
              </v:group>
            </w:pict>
          </mc:Fallback>
        </mc:AlternateContent>
      </w:r>
    </w:p>
    <w:p w14:paraId="4292022A" w14:textId="4ECE9C8B" w:rsidR="006B7CE5" w:rsidRDefault="006B7CE5" w:rsidP="006B7CE5">
      <w:pPr>
        <w:pBdr>
          <w:top w:val="nil"/>
          <w:left w:val="nil"/>
          <w:bottom w:val="nil"/>
          <w:right w:val="nil"/>
          <w:between w:val="nil"/>
        </w:pBdr>
        <w:ind w:left="720"/>
      </w:pPr>
      <w:r>
        <w:t xml:space="preserve">Fuente: </w:t>
      </w:r>
      <w:r w:rsidR="00574E8F">
        <w:t>Investigación</w:t>
      </w:r>
      <w:r>
        <w:t xml:space="preserve"> de Maestría Rincón AM, 2022</w:t>
      </w:r>
    </w:p>
    <w:p w14:paraId="7669DB33" w14:textId="77777777" w:rsidR="006B7CE5" w:rsidRDefault="006B7CE5" w:rsidP="006B7CE5">
      <w:pPr>
        <w:pBdr>
          <w:top w:val="nil"/>
          <w:left w:val="nil"/>
          <w:bottom w:val="nil"/>
          <w:right w:val="nil"/>
          <w:between w:val="nil"/>
        </w:pBdr>
        <w:ind w:left="720"/>
      </w:pPr>
    </w:p>
    <w:p w14:paraId="560B1A7A" w14:textId="26B51D91" w:rsidR="006B7CE5" w:rsidRPr="00E05178" w:rsidRDefault="006B7CE5">
      <w:pPr>
        <w:pStyle w:val="Prrafodelista"/>
        <w:numPr>
          <w:ilvl w:val="2"/>
          <w:numId w:val="28"/>
        </w:numPr>
        <w:pBdr>
          <w:top w:val="nil"/>
          <w:left w:val="nil"/>
          <w:bottom w:val="nil"/>
          <w:right w:val="nil"/>
          <w:between w:val="nil"/>
        </w:pBdr>
        <w:spacing w:after="160"/>
        <w:rPr>
          <w:color w:val="000000"/>
        </w:rPr>
      </w:pPr>
      <w:r>
        <w:t>Primera s</w:t>
      </w:r>
      <w:r w:rsidRPr="00E05178">
        <w:rPr>
          <w:color w:val="000000"/>
        </w:rPr>
        <w:t xml:space="preserve">ubfamilia: </w:t>
      </w:r>
      <w:r>
        <w:t>E</w:t>
      </w:r>
      <w:r w:rsidRPr="00E05178">
        <w:rPr>
          <w:color w:val="000000"/>
        </w:rPr>
        <w:t xml:space="preserve">nfocada en el paciente: temor del paciente, educar al paciente perpetuando el dolor, </w:t>
      </w:r>
      <w:r>
        <w:t>fomentando</w:t>
      </w:r>
      <w:r w:rsidRPr="00E05178">
        <w:rPr>
          <w:color w:val="000000"/>
        </w:rPr>
        <w:t xml:space="preserve"> la no adherencia, que genera el </w:t>
      </w:r>
      <w:r w:rsidRPr="00E05178">
        <w:rPr>
          <w:color w:val="000000"/>
        </w:rPr>
        <w:lastRenderedPageBreak/>
        <w:t xml:space="preserve">uso inadecuado de los opioides como automedicación, </w:t>
      </w:r>
      <w:r>
        <w:t>sedación y polifarmacia</w:t>
      </w:r>
      <w:r w:rsidRPr="00E05178">
        <w:rPr>
          <w:color w:val="000000"/>
        </w:rPr>
        <w:t>.</w:t>
      </w:r>
    </w:p>
    <w:p w14:paraId="0303AA58" w14:textId="77777777" w:rsidR="006B7CE5" w:rsidRDefault="006B7CE5" w:rsidP="006B7CE5">
      <w:pPr>
        <w:pBdr>
          <w:top w:val="nil"/>
          <w:left w:val="nil"/>
          <w:bottom w:val="nil"/>
          <w:right w:val="nil"/>
          <w:between w:val="nil"/>
        </w:pBdr>
        <w:ind w:left="720"/>
      </w:pPr>
    </w:p>
    <w:p w14:paraId="3EAA9449" w14:textId="1D2DE7B9" w:rsidR="006B7CE5" w:rsidRDefault="00E05178" w:rsidP="006B7CE5">
      <w:pPr>
        <w:pBdr>
          <w:top w:val="nil"/>
          <w:left w:val="nil"/>
          <w:bottom w:val="nil"/>
          <w:right w:val="nil"/>
          <w:between w:val="nil"/>
        </w:pBdr>
        <w:ind w:left="720"/>
      </w:pPr>
      <w:bookmarkStart w:id="15" w:name="_Hlk117016531"/>
      <w:r>
        <w:t>Figura</w:t>
      </w:r>
      <w:r w:rsidR="006B7CE5">
        <w:t xml:space="preserve"> </w:t>
      </w:r>
      <w:r w:rsidR="00DB645E">
        <w:t>8</w:t>
      </w:r>
      <w:r>
        <w:t xml:space="preserve">. </w:t>
      </w:r>
      <w:r w:rsidR="006B7CE5">
        <w:t xml:space="preserve"> </w:t>
      </w:r>
      <w:r>
        <w:t>Desv</w:t>
      </w:r>
      <w:r w:rsidR="006B7CE5">
        <w:t>entajas: Primera Subfamilia: Enfocada en el paciente</w:t>
      </w:r>
    </w:p>
    <w:bookmarkEnd w:id="15"/>
    <w:p w14:paraId="310795B5" w14:textId="77777777" w:rsidR="006B7CE5" w:rsidRDefault="006B7CE5" w:rsidP="006B7CE5">
      <w:r w:rsidRPr="00A20255">
        <w:rPr>
          <w:noProof/>
          <w:sz w:val="16"/>
          <w:szCs w:val="16"/>
          <w:lang w:eastAsia="es-CO"/>
        </w:rPr>
        <w:drawing>
          <wp:inline distT="114300" distB="114300" distL="114300" distR="114300" wp14:anchorId="72618449" wp14:editId="5FC74136">
            <wp:extent cx="3207978" cy="1227620"/>
            <wp:effectExtent l="0" t="0" r="0" b="0"/>
            <wp:docPr id="76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209878" cy="1228347"/>
                    </a:xfrm>
                    <a:prstGeom prst="rect">
                      <a:avLst/>
                    </a:prstGeom>
                    <a:ln/>
                  </pic:spPr>
                </pic:pic>
              </a:graphicData>
            </a:graphic>
          </wp:inline>
        </w:drawing>
      </w:r>
    </w:p>
    <w:p w14:paraId="0B06FB6D" w14:textId="44A53A5F" w:rsidR="006B7CE5" w:rsidRDefault="006B7CE5" w:rsidP="006B7CE5">
      <w:r>
        <w:t xml:space="preserve">Fuente: </w:t>
      </w:r>
      <w:r w:rsidR="00574E8F">
        <w:t>Investigación</w:t>
      </w:r>
      <w:r>
        <w:t xml:space="preserve"> de Maestría Rincón AM, 2022</w:t>
      </w:r>
    </w:p>
    <w:p w14:paraId="006DB215" w14:textId="77777777" w:rsidR="00E05178" w:rsidRDefault="00E05178" w:rsidP="006B7CE5"/>
    <w:p w14:paraId="5A0693B3" w14:textId="10493B8E" w:rsidR="006B7CE5" w:rsidRPr="00E05178" w:rsidRDefault="006B7CE5">
      <w:pPr>
        <w:pStyle w:val="Prrafodelista"/>
        <w:numPr>
          <w:ilvl w:val="2"/>
          <w:numId w:val="28"/>
        </w:numPr>
        <w:pBdr>
          <w:top w:val="nil"/>
          <w:left w:val="nil"/>
          <w:bottom w:val="nil"/>
          <w:right w:val="nil"/>
          <w:between w:val="nil"/>
        </w:pBdr>
        <w:rPr>
          <w:color w:val="000000"/>
        </w:rPr>
      </w:pPr>
      <w:r>
        <w:t>Segunda s</w:t>
      </w:r>
      <w:r w:rsidRPr="00E05178">
        <w:rPr>
          <w:color w:val="000000"/>
        </w:rPr>
        <w:t xml:space="preserve">ubfamilia: </w:t>
      </w:r>
      <w:r>
        <w:t>E</w:t>
      </w:r>
      <w:r w:rsidRPr="00E05178">
        <w:rPr>
          <w:color w:val="000000"/>
        </w:rPr>
        <w:t xml:space="preserve">nfocada al médico: el temor del médico, con falta de adherencia médica a las guías </w:t>
      </w:r>
      <w:r>
        <w:t>científicas</w:t>
      </w:r>
      <w:r w:rsidRPr="00E05178">
        <w:rPr>
          <w:color w:val="000000"/>
        </w:rPr>
        <w:t xml:space="preserve">, sin razón determinada, evaluando al paciente en forma inadecuada, sin la aplicación acorde de las escalas de medición analgésica, funcionalidad y calidad de vida, muchas veces formulando al paciente incorrecto, con uso del opioide no correspondiente, con cálculo de dosis no adecuadas y tiempos de administración sin tener en cuenta la vida media,  con la persistencia de seguir el mismo camino a pesar que la respuesta clínica es de no mejoría global y al final la falencia en la </w:t>
      </w:r>
      <w:r>
        <w:t>autorreflexión</w:t>
      </w:r>
      <w:r w:rsidRPr="00E05178">
        <w:rPr>
          <w:color w:val="000000"/>
        </w:rPr>
        <w:t xml:space="preserve"> o insight del acto médico.</w:t>
      </w:r>
    </w:p>
    <w:p w14:paraId="495D2C38" w14:textId="77777777" w:rsidR="006B7CE5" w:rsidRDefault="006B7CE5" w:rsidP="00966264">
      <w:pPr>
        <w:pBdr>
          <w:top w:val="nil"/>
          <w:left w:val="nil"/>
          <w:bottom w:val="nil"/>
          <w:right w:val="nil"/>
          <w:between w:val="nil"/>
        </w:pBdr>
        <w:ind w:left="720"/>
      </w:pPr>
    </w:p>
    <w:p w14:paraId="6BD5521E" w14:textId="4C193032" w:rsidR="006B7CE5" w:rsidRPr="00E05178" w:rsidRDefault="006B7CE5">
      <w:pPr>
        <w:pStyle w:val="Prrafodelista"/>
        <w:numPr>
          <w:ilvl w:val="2"/>
          <w:numId w:val="28"/>
        </w:numPr>
        <w:pBdr>
          <w:top w:val="nil"/>
          <w:left w:val="nil"/>
          <w:bottom w:val="nil"/>
          <w:right w:val="nil"/>
          <w:between w:val="nil"/>
        </w:pBdr>
        <w:rPr>
          <w:color w:val="000000"/>
        </w:rPr>
      </w:pPr>
      <w:r>
        <w:t>Tercera s</w:t>
      </w:r>
      <w:r w:rsidRPr="00E05178">
        <w:rPr>
          <w:color w:val="000000"/>
        </w:rPr>
        <w:t xml:space="preserve">ubfamilia: </w:t>
      </w:r>
      <w:r>
        <w:t>E</w:t>
      </w:r>
      <w:r w:rsidRPr="00E05178">
        <w:rPr>
          <w:color w:val="000000"/>
        </w:rPr>
        <w:t xml:space="preserve">valuación y formulación del paciente: al formular no se tienen en cuenta las comorbilidades ni las ganancias secundarias, ni la falta de efectividad de los opioides en dolor no oncológico vs el oncológico. </w:t>
      </w:r>
    </w:p>
    <w:p w14:paraId="048B3430" w14:textId="7B6ECF15" w:rsidR="006B7CE5" w:rsidRDefault="006B7CE5">
      <w:pPr>
        <w:pStyle w:val="Prrafodelista"/>
        <w:numPr>
          <w:ilvl w:val="2"/>
          <w:numId w:val="28"/>
        </w:numPr>
        <w:pBdr>
          <w:top w:val="nil"/>
          <w:left w:val="nil"/>
          <w:bottom w:val="nil"/>
          <w:right w:val="nil"/>
          <w:between w:val="nil"/>
        </w:pBdr>
        <w:spacing w:after="160"/>
      </w:pPr>
      <w:r>
        <w:t>Cuarta s</w:t>
      </w:r>
      <w:r w:rsidRPr="00E05178">
        <w:rPr>
          <w:color w:val="000000"/>
        </w:rPr>
        <w:t xml:space="preserve">ubfamilia: </w:t>
      </w:r>
      <w:r>
        <w:t>E</w:t>
      </w:r>
      <w:r w:rsidRPr="00E05178">
        <w:rPr>
          <w:color w:val="000000"/>
        </w:rPr>
        <w:t xml:space="preserve">fectos secundarios o adversos: se producen muchas veces por dosis dependiente, se describen varios como los principales o más frecuentes desde los leves como el </w:t>
      </w:r>
      <w:r>
        <w:t>prurito</w:t>
      </w:r>
      <w:r w:rsidRPr="00E05178">
        <w:rPr>
          <w:color w:val="000000"/>
        </w:rPr>
        <w:t xml:space="preserve">, rash por la liberación de </w:t>
      </w:r>
      <w:r>
        <w:t>histamina</w:t>
      </w:r>
      <w:r w:rsidRPr="00E05178">
        <w:rPr>
          <w:color w:val="000000"/>
        </w:rPr>
        <w:t xml:space="preserve">, sudoración, los gastrointestinales a saber cómo </w:t>
      </w:r>
      <w:r>
        <w:t>náuseas</w:t>
      </w:r>
      <w:r w:rsidRPr="00E05178">
        <w:rPr>
          <w:color w:val="000000"/>
        </w:rPr>
        <w:t xml:space="preserve">, vómito, estreñimiento, la somnolencia, la tolerancia,  la temida dependencia física y </w:t>
      </w:r>
      <w:r>
        <w:lastRenderedPageBreak/>
        <w:t>psíquica</w:t>
      </w:r>
      <w:r w:rsidRPr="00E05178">
        <w:rPr>
          <w:color w:val="000000"/>
        </w:rPr>
        <w:t xml:space="preserve"> por ejemplo a la </w:t>
      </w:r>
      <w:r>
        <w:t>oxicodona</w:t>
      </w:r>
      <w:r w:rsidRPr="00E05178">
        <w:rPr>
          <w:color w:val="000000"/>
        </w:rPr>
        <w:t xml:space="preserve"> formulada en dolor no oncológico, y que puede producirse en el feto durante el embarazo al cruzar la barrera placentaria, el síndrome de </w:t>
      </w:r>
      <w:r>
        <w:t>abstinencia</w:t>
      </w:r>
      <w:r w:rsidRPr="00E05178">
        <w:rPr>
          <w:color w:val="000000"/>
        </w:rPr>
        <w:t xml:space="preserve"> y el más el severo la depresión respiratoria. Otros la hiperalgesia por opioides y se destaca la presentación de más efectos secundarios con la formulación de genéricos.</w:t>
      </w:r>
    </w:p>
    <w:p w14:paraId="6B5DC77D" w14:textId="77777777" w:rsidR="006B7CE5" w:rsidRDefault="006B7CE5" w:rsidP="00E05178">
      <w:pPr>
        <w:pBdr>
          <w:top w:val="nil"/>
          <w:left w:val="nil"/>
          <w:bottom w:val="nil"/>
          <w:right w:val="nil"/>
          <w:between w:val="nil"/>
        </w:pBdr>
        <w:spacing w:after="160"/>
        <w:ind w:left="600"/>
      </w:pPr>
    </w:p>
    <w:p w14:paraId="33FC830D" w14:textId="77777777" w:rsidR="00E05178" w:rsidRPr="001306E7" w:rsidRDefault="006B7CE5" w:rsidP="0070521D">
      <w:pPr>
        <w:pStyle w:val="Prrafodelista"/>
        <w:numPr>
          <w:ilvl w:val="1"/>
          <w:numId w:val="28"/>
        </w:numPr>
        <w:pBdr>
          <w:top w:val="nil"/>
          <w:left w:val="nil"/>
          <w:bottom w:val="nil"/>
          <w:right w:val="nil"/>
          <w:between w:val="nil"/>
        </w:pBdr>
        <w:jc w:val="center"/>
        <w:rPr>
          <w:b/>
          <w:bCs/>
          <w:color w:val="000000"/>
        </w:rPr>
      </w:pPr>
      <w:r w:rsidRPr="001306E7">
        <w:rPr>
          <w:b/>
          <w:bCs/>
          <w:color w:val="000000"/>
        </w:rPr>
        <w:t>Desventajas administrativas en la formulación adecuada de opioides en dolor crónico y crónico agudizado</w:t>
      </w:r>
    </w:p>
    <w:p w14:paraId="2C01BFD0" w14:textId="77777777" w:rsidR="00E05178" w:rsidRDefault="00E05178" w:rsidP="00E05178">
      <w:pPr>
        <w:pBdr>
          <w:top w:val="nil"/>
          <w:left w:val="nil"/>
          <w:bottom w:val="nil"/>
          <w:right w:val="nil"/>
          <w:between w:val="nil"/>
        </w:pBdr>
        <w:rPr>
          <w:color w:val="000000"/>
        </w:rPr>
      </w:pPr>
    </w:p>
    <w:p w14:paraId="016C5396" w14:textId="77777777" w:rsidR="00966264" w:rsidRDefault="00E05178" w:rsidP="00966264">
      <w:pPr>
        <w:pBdr>
          <w:top w:val="nil"/>
          <w:left w:val="nil"/>
          <w:bottom w:val="nil"/>
          <w:right w:val="nil"/>
          <w:between w:val="nil"/>
        </w:pBdr>
        <w:rPr>
          <w:color w:val="000000"/>
        </w:rPr>
      </w:pPr>
      <w:r>
        <w:rPr>
          <w:color w:val="000000"/>
        </w:rPr>
        <w:t xml:space="preserve">En las desventajas administrativas se </w:t>
      </w:r>
      <w:r w:rsidR="001306E7">
        <w:rPr>
          <w:color w:val="000000"/>
        </w:rPr>
        <w:t xml:space="preserve">resaltaron 31 citas y se agruparon y </w:t>
      </w:r>
      <w:r>
        <w:rPr>
          <w:color w:val="000000"/>
        </w:rPr>
        <w:t xml:space="preserve">crearon </w:t>
      </w:r>
      <w:r w:rsidR="006B7CE5" w:rsidRPr="00E05178">
        <w:rPr>
          <w:color w:val="000000"/>
        </w:rPr>
        <w:t>14 códigos</w:t>
      </w:r>
      <w:r w:rsidR="001306E7">
        <w:rPr>
          <w:color w:val="000000"/>
        </w:rPr>
        <w:t>.</w:t>
      </w:r>
    </w:p>
    <w:p w14:paraId="6AB4DC60" w14:textId="0950F24E" w:rsidR="00204CFF" w:rsidRPr="00966264" w:rsidRDefault="00204CFF" w:rsidP="00966264">
      <w:pPr>
        <w:pBdr>
          <w:top w:val="nil"/>
          <w:left w:val="nil"/>
          <w:bottom w:val="nil"/>
          <w:right w:val="nil"/>
          <w:between w:val="nil"/>
        </w:pBdr>
        <w:rPr>
          <w:color w:val="000000"/>
        </w:rPr>
      </w:pPr>
      <w:r>
        <w:t>Por agrupación y vinculación y facilitar el análisis y la interpretación, se originó 3 subfamilias</w:t>
      </w:r>
      <w:r w:rsidR="001306E7">
        <w:t xml:space="preserve">, que se describen a continuación: </w:t>
      </w:r>
    </w:p>
    <w:p w14:paraId="789B6F64" w14:textId="7E0D5213" w:rsidR="00204CFF" w:rsidRDefault="00204CFF" w:rsidP="006B7CE5">
      <w:pPr>
        <w:pBdr>
          <w:top w:val="nil"/>
          <w:left w:val="nil"/>
          <w:bottom w:val="nil"/>
          <w:right w:val="nil"/>
          <w:between w:val="nil"/>
        </w:pBdr>
        <w:ind w:left="720"/>
      </w:pPr>
    </w:p>
    <w:p w14:paraId="0FFE3ECF" w14:textId="1897EE60" w:rsidR="006B7CE5" w:rsidRDefault="00E05178" w:rsidP="006B7CE5">
      <w:pPr>
        <w:pBdr>
          <w:top w:val="nil"/>
          <w:left w:val="nil"/>
          <w:bottom w:val="nil"/>
          <w:right w:val="nil"/>
          <w:between w:val="nil"/>
        </w:pBdr>
        <w:ind w:left="1120"/>
        <w:rPr>
          <w:color w:val="000000"/>
        </w:rPr>
      </w:pPr>
      <w:bookmarkStart w:id="16" w:name="_Hlk117017131"/>
      <w:r>
        <w:t>Figura</w:t>
      </w:r>
      <w:r w:rsidR="006B7CE5">
        <w:t xml:space="preserve"> </w:t>
      </w:r>
      <w:r w:rsidR="00DB645E">
        <w:t>9</w:t>
      </w:r>
      <w:r w:rsidR="00204CFF">
        <w:t xml:space="preserve">. </w:t>
      </w:r>
      <w:r w:rsidR="006B7CE5">
        <w:t>Desventajas</w:t>
      </w:r>
      <w:r w:rsidR="00204CFF">
        <w:t xml:space="preserve"> administrativas en la formulación de opioides</w:t>
      </w:r>
      <w:r w:rsidR="006B7CE5">
        <w:t>: Subfamilias</w:t>
      </w:r>
    </w:p>
    <w:bookmarkEnd w:id="16"/>
    <w:p w14:paraId="27BC4366" w14:textId="77777777" w:rsidR="006B7CE5" w:rsidRDefault="006B7CE5" w:rsidP="006B7CE5">
      <w:pPr>
        <w:pBdr>
          <w:top w:val="nil"/>
          <w:left w:val="nil"/>
          <w:bottom w:val="nil"/>
          <w:right w:val="nil"/>
          <w:between w:val="nil"/>
        </w:pBdr>
        <w:ind w:left="1120"/>
      </w:pPr>
      <w:r>
        <w:rPr>
          <w:noProof/>
          <w:color w:val="000000"/>
          <w:lang w:eastAsia="es-CO"/>
        </w:rPr>
        <w:drawing>
          <wp:inline distT="0" distB="0" distL="0" distR="0" wp14:anchorId="6F1F8BA4" wp14:editId="283D0AB1">
            <wp:extent cx="3676650" cy="1085358"/>
            <wp:effectExtent l="0" t="0" r="0" b="0"/>
            <wp:docPr id="7666" name="image38.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8.png" descr="Interfaz de usuario gráfica&#10;&#10;Descripción generada automáticamente"/>
                    <pic:cNvPicPr preferRelativeResize="0"/>
                  </pic:nvPicPr>
                  <pic:blipFill>
                    <a:blip r:embed="rId22"/>
                    <a:srcRect l="43222" t="39429" r="26112" b="44474"/>
                    <a:stretch>
                      <a:fillRect/>
                    </a:stretch>
                  </pic:blipFill>
                  <pic:spPr>
                    <a:xfrm>
                      <a:off x="0" y="0"/>
                      <a:ext cx="3676650" cy="1085358"/>
                    </a:xfrm>
                    <a:prstGeom prst="rect">
                      <a:avLst/>
                    </a:prstGeom>
                    <a:ln/>
                  </pic:spPr>
                </pic:pic>
              </a:graphicData>
            </a:graphic>
          </wp:inline>
        </w:drawing>
      </w:r>
    </w:p>
    <w:p w14:paraId="7C725C5E" w14:textId="3C0EF3B5" w:rsidR="006B7CE5" w:rsidRDefault="006B7CE5" w:rsidP="006B7CE5">
      <w:r>
        <w:t xml:space="preserve">Fuente: </w:t>
      </w:r>
      <w:r w:rsidR="00574E8F">
        <w:t>Investigación</w:t>
      </w:r>
      <w:r>
        <w:t xml:space="preserve"> de Maestría Rincón AM, 2022</w:t>
      </w:r>
    </w:p>
    <w:p w14:paraId="4A4E8AD1" w14:textId="77777777" w:rsidR="006B7CE5" w:rsidRDefault="006B7CE5" w:rsidP="006B7CE5"/>
    <w:p w14:paraId="423059C1" w14:textId="69ADFA90" w:rsidR="006B7CE5" w:rsidRDefault="006B7CE5">
      <w:pPr>
        <w:pStyle w:val="Prrafodelista"/>
        <w:numPr>
          <w:ilvl w:val="2"/>
          <w:numId w:val="28"/>
        </w:numPr>
      </w:pPr>
      <w:r>
        <w:t xml:space="preserve">Primera subfamilia: Influencias externas: como menor formulación de opioides en los últimos dos años por la cuarentena  </w:t>
      </w:r>
      <w:r w:rsidR="001306E7">
        <w:t>d</w:t>
      </w:r>
      <w:r>
        <w:t xml:space="preserve">el COVID, que disminuyó la consulta a los servicios de salud y el tráfico de opioides, como  revenderlo en el mercado negro. </w:t>
      </w:r>
    </w:p>
    <w:p w14:paraId="53F0152F" w14:textId="77777777" w:rsidR="006B7CE5" w:rsidRDefault="006B7CE5" w:rsidP="006B7CE5">
      <w:pPr>
        <w:ind w:left="720"/>
      </w:pPr>
    </w:p>
    <w:p w14:paraId="3C697E45" w14:textId="7EDC199F" w:rsidR="006B7CE5" w:rsidRDefault="006B7CE5">
      <w:pPr>
        <w:pStyle w:val="Prrafodelista"/>
        <w:numPr>
          <w:ilvl w:val="2"/>
          <w:numId w:val="29"/>
        </w:numPr>
      </w:pPr>
      <w:r>
        <w:lastRenderedPageBreak/>
        <w:t>Segunda Subfamilia:  Respecto al procedimiento médico: La falta de entrenamiento en la formulación, la transcripción de fórmulas de forma automática por obedecer órdenes sin tener en cuenta las necesidades del paciente, incluyendo la formulación de opioides fuertes sin el entrenamiento correspondiente y con pocas clínicas de dolor de apoyo.</w:t>
      </w:r>
    </w:p>
    <w:p w14:paraId="361E00DF" w14:textId="77777777" w:rsidR="006B7CE5" w:rsidRDefault="006B7CE5" w:rsidP="006B7CE5">
      <w:pPr>
        <w:ind w:left="720"/>
      </w:pPr>
    </w:p>
    <w:p w14:paraId="4A8E12E2" w14:textId="77777777" w:rsidR="00CE4257" w:rsidRDefault="006B7CE5" w:rsidP="00CE4257">
      <w:pPr>
        <w:pStyle w:val="Prrafodelista"/>
        <w:numPr>
          <w:ilvl w:val="2"/>
          <w:numId w:val="30"/>
        </w:numPr>
        <w:spacing w:after="160"/>
      </w:pPr>
      <w:r>
        <w:t xml:space="preserve">Tercera subfamilia: En el sistema de salud: Las barreras de acceso en las restricciones que tiene en la formulación de ciertos medicamentos, en la disponibilidad de estos, la influencia de las farmacéuticas, y la consulta corta de tiempo. </w:t>
      </w:r>
    </w:p>
    <w:p w14:paraId="6F8EB294" w14:textId="77777777" w:rsidR="00CE4257" w:rsidRDefault="00CE4257" w:rsidP="00CE4257">
      <w:pPr>
        <w:pStyle w:val="Prrafodelista"/>
        <w:spacing w:after="160"/>
      </w:pPr>
    </w:p>
    <w:p w14:paraId="1F7CEE2F" w14:textId="0BFCA235" w:rsidR="00EE03D4" w:rsidRDefault="00EE03D4" w:rsidP="00CE4257">
      <w:pPr>
        <w:pStyle w:val="Prrafodelista"/>
        <w:spacing w:after="160"/>
      </w:pPr>
      <w:r>
        <w:t xml:space="preserve">Utilizando el Atlas ti, por número de frecuencia de citas se organizaron las </w:t>
      </w:r>
      <w:r w:rsidR="00CE4257">
        <w:t>desventajas</w:t>
      </w:r>
      <w:r>
        <w:t xml:space="preserve"> más relevantes.</w:t>
      </w:r>
    </w:p>
    <w:p w14:paraId="16CA3347" w14:textId="77777777" w:rsidR="00EE03D4" w:rsidRDefault="00EE03D4" w:rsidP="00CE4257">
      <w:pPr>
        <w:pStyle w:val="Prrafodelista"/>
        <w:ind w:left="600"/>
      </w:pPr>
    </w:p>
    <w:p w14:paraId="661DF917" w14:textId="54CFA60F" w:rsidR="00EE03D4" w:rsidRDefault="00EE03D4" w:rsidP="00CE4257">
      <w:pPr>
        <w:pStyle w:val="Prrafodelista"/>
        <w:ind w:left="600"/>
      </w:pPr>
      <w:r>
        <w:t xml:space="preserve">Tabla </w:t>
      </w:r>
      <w:r w:rsidR="00CE4257">
        <w:t>5.</w:t>
      </w:r>
      <w:r>
        <w:t xml:space="preserve"> </w:t>
      </w:r>
      <w:r w:rsidR="00CE4257">
        <w:t xml:space="preserve">Desventajas </w:t>
      </w:r>
      <w:r>
        <w:t xml:space="preserve">  relevantes  por número de frecuencia </w:t>
      </w:r>
    </w:p>
    <w:p w14:paraId="3D227A78" w14:textId="6EC13272" w:rsidR="00CE4257" w:rsidRDefault="00CE4257" w:rsidP="00CE4257">
      <w:pPr>
        <w:pStyle w:val="Prrafodelista"/>
        <w:ind w:left="600"/>
      </w:pPr>
    </w:p>
    <w:p w14:paraId="04B92BFD" w14:textId="2F6E1846" w:rsidR="00CE4257" w:rsidRDefault="00CE4257" w:rsidP="00CE4257">
      <w:pPr>
        <w:pStyle w:val="Prrafodelista"/>
        <w:ind w:left="600"/>
      </w:pPr>
      <w:r w:rsidRPr="00CE4257">
        <w:rPr>
          <w:noProof/>
          <w:lang w:eastAsia="es-CO"/>
        </w:rPr>
        <w:drawing>
          <wp:inline distT="0" distB="0" distL="0" distR="0" wp14:anchorId="2DA6132B" wp14:editId="40540C20">
            <wp:extent cx="2762029" cy="1833852"/>
            <wp:effectExtent l="0" t="0" r="635" b="0"/>
            <wp:docPr id="10" name="Imagen 9">
              <a:extLst xmlns:a="http://schemas.openxmlformats.org/drawingml/2006/main">
                <a:ext uri="{FF2B5EF4-FFF2-40B4-BE49-F238E27FC236}">
                  <a16:creationId xmlns:a16="http://schemas.microsoft.com/office/drawing/2014/main" id="{B32B5C44-08C8-5E38-51EC-81D246C2F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B32B5C44-08C8-5E38-51EC-81D246C2F3A3}"/>
                        </a:ext>
                      </a:extLst>
                    </pic:cNvPr>
                    <pic:cNvPicPr>
                      <a:picLocks noChangeAspect="1"/>
                    </pic:cNvPicPr>
                  </pic:nvPicPr>
                  <pic:blipFill rotWithShape="1">
                    <a:blip r:embed="rId23"/>
                    <a:srcRect l="17570" t="11852" r="23333" b="18395"/>
                    <a:stretch/>
                  </pic:blipFill>
                  <pic:spPr>
                    <a:xfrm>
                      <a:off x="0" y="0"/>
                      <a:ext cx="2762489" cy="1834157"/>
                    </a:xfrm>
                    <a:prstGeom prst="rect">
                      <a:avLst/>
                    </a:prstGeom>
                  </pic:spPr>
                </pic:pic>
              </a:graphicData>
            </a:graphic>
          </wp:inline>
        </w:drawing>
      </w:r>
    </w:p>
    <w:p w14:paraId="6A1AC7AB" w14:textId="77777777" w:rsidR="00204CFF" w:rsidRDefault="00204CFF" w:rsidP="006B7CE5"/>
    <w:p w14:paraId="09CC0581" w14:textId="77777777" w:rsidR="00CF15D9" w:rsidRPr="001306E7" w:rsidRDefault="006B7CE5" w:rsidP="00100384">
      <w:pPr>
        <w:pStyle w:val="Prrafodelista"/>
        <w:numPr>
          <w:ilvl w:val="1"/>
          <w:numId w:val="30"/>
        </w:numPr>
        <w:pBdr>
          <w:top w:val="nil"/>
          <w:left w:val="nil"/>
          <w:bottom w:val="nil"/>
          <w:right w:val="nil"/>
          <w:between w:val="nil"/>
        </w:pBdr>
        <w:jc w:val="center"/>
        <w:rPr>
          <w:b/>
          <w:bCs/>
          <w:color w:val="000000"/>
        </w:rPr>
      </w:pPr>
      <w:r w:rsidRPr="001306E7">
        <w:rPr>
          <w:rFonts w:eastAsia="Arial" w:cs="Arial"/>
          <w:b/>
          <w:bCs/>
          <w:color w:val="000000"/>
        </w:rPr>
        <w:t>Soluciones para la formulación adecuada de opioides en dolor crónico o crónico agudizado</w:t>
      </w:r>
    </w:p>
    <w:p w14:paraId="42BC710E" w14:textId="77777777" w:rsidR="00CF15D9" w:rsidRPr="00CF15D9" w:rsidRDefault="00CF15D9" w:rsidP="00CF15D9">
      <w:pPr>
        <w:pStyle w:val="Prrafodelista"/>
        <w:pBdr>
          <w:top w:val="nil"/>
          <w:left w:val="nil"/>
          <w:bottom w:val="nil"/>
          <w:right w:val="nil"/>
          <w:between w:val="nil"/>
        </w:pBdr>
        <w:rPr>
          <w:color w:val="000000"/>
        </w:rPr>
      </w:pPr>
    </w:p>
    <w:p w14:paraId="56AF6AD1" w14:textId="1D6F69CB" w:rsidR="006B7CE5" w:rsidRPr="00204CFF" w:rsidRDefault="00CF15D9" w:rsidP="00CF15D9">
      <w:pPr>
        <w:pStyle w:val="Prrafodelista"/>
        <w:pBdr>
          <w:top w:val="nil"/>
          <w:left w:val="nil"/>
          <w:bottom w:val="nil"/>
          <w:right w:val="nil"/>
          <w:between w:val="nil"/>
        </w:pBdr>
        <w:rPr>
          <w:color w:val="000000"/>
        </w:rPr>
      </w:pPr>
      <w:r>
        <w:rPr>
          <w:rFonts w:eastAsia="Arial" w:cs="Arial"/>
          <w:color w:val="000000"/>
        </w:rPr>
        <w:t xml:space="preserve">En las soluciones se </w:t>
      </w:r>
      <w:r w:rsidR="001306E7">
        <w:rPr>
          <w:rFonts w:eastAsia="Arial" w:cs="Arial"/>
          <w:color w:val="000000"/>
        </w:rPr>
        <w:t xml:space="preserve">resaltaron 116 citas , se agruparon y crearon </w:t>
      </w:r>
      <w:r w:rsidR="006B7CE5" w:rsidRPr="00204CFF">
        <w:rPr>
          <w:rFonts w:eastAsia="Arial" w:cs="Arial"/>
          <w:color w:val="000000"/>
        </w:rPr>
        <w:t xml:space="preserve"> 44</w:t>
      </w:r>
      <w:r>
        <w:rPr>
          <w:rFonts w:eastAsia="Arial" w:cs="Arial"/>
          <w:color w:val="000000"/>
        </w:rPr>
        <w:t xml:space="preserve"> códigos</w:t>
      </w:r>
      <w:r w:rsidR="001306E7">
        <w:rPr>
          <w:rFonts w:eastAsia="Arial" w:cs="Arial"/>
          <w:color w:val="000000"/>
        </w:rPr>
        <w:t>.</w:t>
      </w:r>
    </w:p>
    <w:p w14:paraId="22A1A872" w14:textId="77777777" w:rsidR="006B7CE5" w:rsidRDefault="006B7CE5" w:rsidP="006B7CE5">
      <w:pPr>
        <w:pBdr>
          <w:top w:val="nil"/>
          <w:left w:val="nil"/>
          <w:bottom w:val="nil"/>
          <w:right w:val="nil"/>
          <w:between w:val="nil"/>
        </w:pBdr>
        <w:ind w:left="720"/>
      </w:pPr>
    </w:p>
    <w:p w14:paraId="2EC7F30F" w14:textId="067FBB80" w:rsidR="006B7CE5" w:rsidRDefault="00E05178" w:rsidP="006B7CE5">
      <w:pPr>
        <w:pBdr>
          <w:top w:val="nil"/>
          <w:left w:val="nil"/>
          <w:bottom w:val="nil"/>
          <w:right w:val="nil"/>
          <w:between w:val="nil"/>
        </w:pBdr>
        <w:ind w:left="720"/>
      </w:pPr>
      <w:r>
        <w:t>Figura</w:t>
      </w:r>
      <w:r w:rsidR="006B7CE5">
        <w:t xml:space="preserve"> 1</w:t>
      </w:r>
      <w:r w:rsidR="00DB645E">
        <w:t>0</w:t>
      </w:r>
      <w:r w:rsidR="006B7CE5">
        <w:t xml:space="preserve">. </w:t>
      </w:r>
      <w:bookmarkStart w:id="17" w:name="_Hlk117017871"/>
      <w:r w:rsidR="006B7CE5">
        <w:t>Soluciones para la formulación adecuada de opioides</w:t>
      </w:r>
      <w:bookmarkEnd w:id="17"/>
    </w:p>
    <w:p w14:paraId="47C45187" w14:textId="77777777" w:rsidR="006B7CE5" w:rsidRDefault="006B7CE5" w:rsidP="006B7CE5">
      <w:pPr>
        <w:pBdr>
          <w:top w:val="nil"/>
          <w:left w:val="nil"/>
          <w:bottom w:val="nil"/>
          <w:right w:val="nil"/>
          <w:between w:val="nil"/>
        </w:pBdr>
        <w:ind w:left="720"/>
      </w:pPr>
    </w:p>
    <w:p w14:paraId="51788208" w14:textId="77777777" w:rsidR="006B7CE5" w:rsidRDefault="006B7CE5" w:rsidP="006B7CE5">
      <w:pPr>
        <w:pBdr>
          <w:top w:val="nil"/>
          <w:left w:val="nil"/>
          <w:bottom w:val="nil"/>
          <w:right w:val="nil"/>
          <w:between w:val="nil"/>
        </w:pBdr>
        <w:ind w:left="720"/>
      </w:pPr>
      <w:r>
        <w:rPr>
          <w:noProof/>
          <w:lang w:eastAsia="es-CO"/>
        </w:rPr>
        <w:drawing>
          <wp:inline distT="0" distB="0" distL="0" distR="0" wp14:anchorId="48CFE25F" wp14:editId="71BB1E93">
            <wp:extent cx="4147185" cy="3324172"/>
            <wp:effectExtent l="0" t="0" r="5715" b="0"/>
            <wp:docPr id="7668" name="image40.png" descr="Interfaz de usuario gráfica,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0.png" descr="Interfaz de usuario gráfica, Diagrama&#10;&#10;Descripción generada automáticamente"/>
                    <pic:cNvPicPr preferRelativeResize="0"/>
                  </pic:nvPicPr>
                  <pic:blipFill>
                    <a:blip r:embed="rId24"/>
                    <a:srcRect l="35666" t="34036" r="22488" b="13664"/>
                    <a:stretch>
                      <a:fillRect/>
                    </a:stretch>
                  </pic:blipFill>
                  <pic:spPr>
                    <a:xfrm>
                      <a:off x="0" y="0"/>
                      <a:ext cx="4148383" cy="3325132"/>
                    </a:xfrm>
                    <a:prstGeom prst="rect">
                      <a:avLst/>
                    </a:prstGeom>
                    <a:ln/>
                  </pic:spPr>
                </pic:pic>
              </a:graphicData>
            </a:graphic>
          </wp:inline>
        </w:drawing>
      </w:r>
    </w:p>
    <w:p w14:paraId="17214C84" w14:textId="63251706" w:rsidR="006B7CE5" w:rsidRDefault="006B7CE5" w:rsidP="006B7CE5">
      <w:r>
        <w:t xml:space="preserve">Fuente: </w:t>
      </w:r>
      <w:r w:rsidR="00574E8F">
        <w:t>Investigación</w:t>
      </w:r>
      <w:r>
        <w:t xml:space="preserve"> de Maestría Rincón AM, 2022</w:t>
      </w:r>
    </w:p>
    <w:p w14:paraId="0A79F519" w14:textId="2BF01EA9" w:rsidR="006B7CE5" w:rsidRDefault="006B7CE5" w:rsidP="006B7CE5">
      <w:pPr>
        <w:pBdr>
          <w:top w:val="nil"/>
          <w:left w:val="nil"/>
          <w:bottom w:val="nil"/>
          <w:right w:val="nil"/>
          <w:between w:val="nil"/>
        </w:pBdr>
        <w:ind w:left="720"/>
      </w:pPr>
    </w:p>
    <w:p w14:paraId="4533D150" w14:textId="77777777" w:rsidR="009B2761" w:rsidRDefault="009B2761" w:rsidP="009B2761">
      <w:r>
        <w:t xml:space="preserve">Resultados sustentados en los siguientes comentarios de los  participantes: </w:t>
      </w:r>
    </w:p>
    <w:p w14:paraId="6FF1BEBB" w14:textId="77777777" w:rsidR="009B2761" w:rsidRDefault="009B2761" w:rsidP="009B2761"/>
    <w:p w14:paraId="282EEF84" w14:textId="77777777" w:rsidR="009B2761" w:rsidRDefault="009B2761" w:rsidP="009B2761">
      <w:pPr>
        <w:numPr>
          <w:ilvl w:val="0"/>
          <w:numId w:val="24"/>
        </w:numPr>
        <w:pBdr>
          <w:top w:val="nil"/>
          <w:left w:val="nil"/>
          <w:bottom w:val="nil"/>
          <w:right w:val="nil"/>
          <w:between w:val="nil"/>
        </w:pBdr>
        <w:rPr>
          <w:color w:val="303030"/>
        </w:rPr>
      </w:pPr>
      <w:bookmarkStart w:id="18" w:name="_heading=h.2s8eyo1" w:colFirst="0" w:colLast="0"/>
      <w:bookmarkEnd w:id="18"/>
      <w:r>
        <w:rPr>
          <w:rFonts w:eastAsia="Arial" w:cs="Arial"/>
          <w:color w:val="303030"/>
        </w:rPr>
        <w:t>Entrevista 9. P16 = Dr.JS: “Entonces la solución, es la educación, cómo calcular una buena dosis por kilo, cómo van las dosis de rescate, porque las dosis de rescate son otra cosa que también hay que educar a la gente, sobre todo en los tiempos, horario y los rescates, el opioide que se debe usar, cual tiene evidencia, cual se debe usar”.</w:t>
      </w:r>
    </w:p>
    <w:p w14:paraId="2BA75DDE" w14:textId="77777777" w:rsidR="009B2761" w:rsidRDefault="009B2761" w:rsidP="009B2761">
      <w:pPr>
        <w:numPr>
          <w:ilvl w:val="0"/>
          <w:numId w:val="24"/>
        </w:numPr>
        <w:pBdr>
          <w:top w:val="nil"/>
          <w:left w:val="nil"/>
          <w:bottom w:val="nil"/>
          <w:right w:val="nil"/>
          <w:between w:val="nil"/>
        </w:pBdr>
        <w:rPr>
          <w:color w:val="303030"/>
        </w:rPr>
      </w:pPr>
      <w:r>
        <w:rPr>
          <w:rFonts w:eastAsia="Arial" w:cs="Arial"/>
          <w:color w:val="303030"/>
        </w:rPr>
        <w:t>Entrevista 5. P12 = Dr.LZ: “Para el paciente desde el  punto de vista educativo, pues indicarle a esta gente en las consultas que haya la oportunidad de que el paciente sepa cuáles son los efectos adversos de los opioides”.</w:t>
      </w:r>
    </w:p>
    <w:p w14:paraId="4EC8C8FE" w14:textId="77777777" w:rsidR="009B2761" w:rsidRDefault="009B2761" w:rsidP="009B2761">
      <w:pPr>
        <w:numPr>
          <w:ilvl w:val="0"/>
          <w:numId w:val="24"/>
        </w:numPr>
        <w:pBdr>
          <w:top w:val="nil"/>
          <w:left w:val="nil"/>
          <w:bottom w:val="nil"/>
          <w:right w:val="nil"/>
          <w:between w:val="nil"/>
        </w:pBdr>
        <w:rPr>
          <w:color w:val="303030"/>
        </w:rPr>
      </w:pPr>
      <w:bookmarkStart w:id="19" w:name="_heading=h.17dp8vu" w:colFirst="0" w:colLast="0"/>
      <w:bookmarkEnd w:id="19"/>
      <w:r>
        <w:rPr>
          <w:rFonts w:eastAsia="Arial" w:cs="Arial"/>
          <w:color w:val="303030"/>
        </w:rPr>
        <w:lastRenderedPageBreak/>
        <w:t>Entrevista 8. P15 = Dr.CMl: “Sí entonces digamos que hacer como un entrenamiento al paciente, el dolor, la intensidad del dolor se presenta un dolor antes de eso, pues, del rescate y si no tiene dolor no lo utilice, si eso es lo que yo pensaría.  Un acuerdo con el paciente”.</w:t>
      </w:r>
    </w:p>
    <w:p w14:paraId="07D38CB9" w14:textId="77777777" w:rsidR="009B2761" w:rsidRDefault="009B2761" w:rsidP="009B2761">
      <w:pPr>
        <w:numPr>
          <w:ilvl w:val="0"/>
          <w:numId w:val="24"/>
        </w:numPr>
        <w:pBdr>
          <w:top w:val="nil"/>
          <w:left w:val="nil"/>
          <w:bottom w:val="nil"/>
          <w:right w:val="nil"/>
          <w:between w:val="nil"/>
        </w:pBdr>
      </w:pPr>
      <w:r>
        <w:rPr>
          <w:rFonts w:eastAsia="Arial" w:cs="Arial"/>
          <w:color w:val="000000"/>
        </w:rPr>
        <w:t>Entrevista 7. P14=Dr.JE: “Seguir trabajando en la capacitación y educación al médico desde las Universidades tanto en pre y posgrado como lo trabajamos en la Universidad Nacional, la educación médica continuada es fundamental”.</w:t>
      </w:r>
    </w:p>
    <w:p w14:paraId="59CA3D84" w14:textId="77777777" w:rsidR="009B2761" w:rsidRDefault="009B2761" w:rsidP="009B2761">
      <w:pPr>
        <w:numPr>
          <w:ilvl w:val="0"/>
          <w:numId w:val="24"/>
        </w:numPr>
        <w:pBdr>
          <w:top w:val="nil"/>
          <w:left w:val="nil"/>
          <w:bottom w:val="nil"/>
          <w:right w:val="nil"/>
          <w:between w:val="nil"/>
        </w:pBdr>
        <w:rPr>
          <w:color w:val="000000"/>
        </w:rPr>
      </w:pPr>
      <w:r>
        <w:rPr>
          <w:rFonts w:eastAsia="Arial" w:cs="Arial"/>
          <w:color w:val="000000"/>
        </w:rPr>
        <w:t>Entrevista 13. P20 = Dr. CC: “Pero tener un control de lo que se está formulando, debería existir un registro único nacional en el cual aparezca cada vez que se formula un paciente”.</w:t>
      </w:r>
    </w:p>
    <w:p w14:paraId="3EA6E684" w14:textId="77777777" w:rsidR="009B2761" w:rsidRDefault="009B2761" w:rsidP="009B2761">
      <w:pPr>
        <w:numPr>
          <w:ilvl w:val="0"/>
          <w:numId w:val="24"/>
        </w:numPr>
        <w:pBdr>
          <w:top w:val="nil"/>
          <w:left w:val="nil"/>
          <w:bottom w:val="nil"/>
          <w:right w:val="nil"/>
          <w:between w:val="nil"/>
        </w:pBdr>
        <w:rPr>
          <w:color w:val="303030"/>
        </w:rPr>
      </w:pPr>
      <w:r>
        <w:rPr>
          <w:rFonts w:eastAsia="Arial" w:cs="Arial"/>
          <w:color w:val="303030"/>
        </w:rPr>
        <w:t>Entrevista 8. P15 = Dr.CMl: “Pues yo pienso que para que ese medicamento está bien controlado, pues lo pensaría que lo debería manejar únicamente personas que han tenido especialidad en cuidado paliativo, porque son los que más manejan este tipo de  medicamento,  formular y estar  más restringido a ese grupo de personas, que hicieron su entrenamiento en dolor”.</w:t>
      </w:r>
    </w:p>
    <w:p w14:paraId="23E62F92" w14:textId="77777777" w:rsidR="009B2761" w:rsidRDefault="009B2761" w:rsidP="009B2761">
      <w:pPr>
        <w:numPr>
          <w:ilvl w:val="0"/>
          <w:numId w:val="24"/>
        </w:numPr>
        <w:pBdr>
          <w:top w:val="nil"/>
          <w:left w:val="nil"/>
          <w:bottom w:val="nil"/>
          <w:right w:val="nil"/>
          <w:between w:val="nil"/>
        </w:pBdr>
        <w:rPr>
          <w:color w:val="222222"/>
        </w:rPr>
      </w:pPr>
      <w:r>
        <w:rPr>
          <w:rFonts w:eastAsia="Arial" w:cs="Arial"/>
          <w:color w:val="222222"/>
        </w:rPr>
        <w:t xml:space="preserve">Entrevista 11. P18 = Dr.JMl: “Soluciones: titulación, ventajas de las liberaciones controladas: niveles más estables de suministro y combinaciones que mejoran la terapia multimodal”.  </w:t>
      </w:r>
    </w:p>
    <w:p w14:paraId="50BBB0CE" w14:textId="77777777" w:rsidR="009B2761" w:rsidRDefault="009B2761" w:rsidP="009B2761">
      <w:pPr>
        <w:numPr>
          <w:ilvl w:val="0"/>
          <w:numId w:val="24"/>
        </w:numPr>
        <w:pBdr>
          <w:top w:val="nil"/>
          <w:left w:val="nil"/>
          <w:bottom w:val="nil"/>
          <w:right w:val="nil"/>
          <w:between w:val="nil"/>
        </w:pBdr>
        <w:rPr>
          <w:color w:val="303030"/>
        </w:rPr>
      </w:pPr>
      <w:r>
        <w:rPr>
          <w:rFonts w:eastAsia="Arial" w:cs="Arial"/>
          <w:color w:val="303030"/>
        </w:rPr>
        <w:t xml:space="preserve">Entrevista 5. P12 = Dr.LZ: “Que no se utilicen como primera línea. Sino que se utilicen después de que los otros medicamentos no sirvan, como los </w:t>
      </w:r>
      <w:r>
        <w:rPr>
          <w:color w:val="303030"/>
        </w:rPr>
        <w:t xml:space="preserve">AINES </w:t>
      </w:r>
      <w:r>
        <w:rPr>
          <w:rFonts w:eastAsia="Arial" w:cs="Arial"/>
          <w:color w:val="303030"/>
        </w:rPr>
        <w:t xml:space="preserve"> y acetaminofén”.  </w:t>
      </w:r>
    </w:p>
    <w:p w14:paraId="4B7AB497" w14:textId="77777777" w:rsidR="009B2761" w:rsidRDefault="009B2761" w:rsidP="009B2761">
      <w:pPr>
        <w:numPr>
          <w:ilvl w:val="0"/>
          <w:numId w:val="24"/>
        </w:numPr>
        <w:pBdr>
          <w:top w:val="nil"/>
          <w:left w:val="nil"/>
          <w:bottom w:val="nil"/>
          <w:right w:val="nil"/>
          <w:between w:val="nil"/>
        </w:pBdr>
        <w:rPr>
          <w:color w:val="222222"/>
        </w:rPr>
      </w:pPr>
      <w:r>
        <w:rPr>
          <w:rFonts w:eastAsia="Arial" w:cs="Arial"/>
          <w:color w:val="303030"/>
        </w:rPr>
        <w:t xml:space="preserve">Entrevista 12. P19 = Dr.Ro : “Caso particular por ejemplo, la lumbalgia, lo primero es establecer la necesidad clara de por qué es importante empezar un tratamiento opioide, cómo se va a titular a lo largo de un período de tiempo y como después se va a escalar su uso al margen, de los posibles resultados buenos o negativos, que pueda, que puede haber ya se sabe que tenga una certeza de que el tratamiento farmacológico en algún momento va a tener una modificación importante y que los opioides probablemente desaparezcan </w:t>
      </w:r>
      <w:r>
        <w:rPr>
          <w:rFonts w:eastAsia="Arial" w:cs="Arial"/>
          <w:color w:val="303030"/>
        </w:rPr>
        <w:lastRenderedPageBreak/>
        <w:t>por períodos  significativos como parte del tratamiento activo del paciente. Resaltar que siempre se debe buscar cómo manejar la causa primaria del dolor a través de todos los métodos disponibles, que sean razonables”.</w:t>
      </w:r>
    </w:p>
    <w:p w14:paraId="35D4F124" w14:textId="77777777" w:rsidR="009B2761" w:rsidRDefault="009B2761" w:rsidP="006B7CE5">
      <w:pPr>
        <w:pBdr>
          <w:top w:val="nil"/>
          <w:left w:val="nil"/>
          <w:bottom w:val="nil"/>
          <w:right w:val="nil"/>
          <w:between w:val="nil"/>
        </w:pBdr>
        <w:ind w:left="720"/>
      </w:pPr>
    </w:p>
    <w:p w14:paraId="3FC373A8" w14:textId="71B3E38E" w:rsidR="00CF15D9" w:rsidRDefault="009B2761" w:rsidP="006B7CE5">
      <w:pPr>
        <w:pBdr>
          <w:top w:val="nil"/>
          <w:left w:val="nil"/>
          <w:bottom w:val="nil"/>
          <w:right w:val="nil"/>
          <w:between w:val="nil"/>
        </w:pBdr>
        <w:ind w:left="720"/>
      </w:pPr>
      <w:r>
        <w:t>Para aprovechar al máximo la información, s</w:t>
      </w:r>
      <w:r w:rsidR="001306E7">
        <w:t xml:space="preserve">e procedió:  agrupar, vincular, y </w:t>
      </w:r>
      <w:r w:rsidR="00CF15D9">
        <w:t xml:space="preserve"> crear 6 subfamilias</w:t>
      </w:r>
      <w:r w:rsidR="001306E7">
        <w:t>, que se describen a continuación:</w:t>
      </w:r>
    </w:p>
    <w:p w14:paraId="439B3413" w14:textId="77777777" w:rsidR="00CF15D9" w:rsidRDefault="00CF15D9" w:rsidP="006B7CE5">
      <w:pPr>
        <w:pBdr>
          <w:top w:val="nil"/>
          <w:left w:val="nil"/>
          <w:bottom w:val="nil"/>
          <w:right w:val="nil"/>
          <w:between w:val="nil"/>
        </w:pBdr>
        <w:ind w:left="720"/>
      </w:pPr>
      <w:bookmarkStart w:id="20" w:name="_Hlk117017946"/>
    </w:p>
    <w:p w14:paraId="1B1D28BA" w14:textId="3BDED94E" w:rsidR="006B7CE5" w:rsidRDefault="00E05178" w:rsidP="006B7CE5">
      <w:pPr>
        <w:pBdr>
          <w:top w:val="nil"/>
          <w:left w:val="nil"/>
          <w:bottom w:val="nil"/>
          <w:right w:val="nil"/>
          <w:between w:val="nil"/>
        </w:pBdr>
        <w:ind w:left="720"/>
        <w:rPr>
          <w:color w:val="000000"/>
        </w:rPr>
      </w:pPr>
      <w:r>
        <w:t>Figura</w:t>
      </w:r>
      <w:r w:rsidR="006B7CE5">
        <w:t xml:space="preserve"> 1</w:t>
      </w:r>
      <w:r w:rsidR="00CF15D9">
        <w:t>7</w:t>
      </w:r>
      <w:r w:rsidR="006B7CE5">
        <w:t xml:space="preserve">. Soluciones: subfamilias: 6 </w:t>
      </w:r>
      <w:r w:rsidR="006B7CE5">
        <w:rPr>
          <w:color w:val="000000"/>
        </w:rPr>
        <w:t xml:space="preserve"> </w:t>
      </w:r>
    </w:p>
    <w:bookmarkEnd w:id="20"/>
    <w:p w14:paraId="48B02563" w14:textId="77777777" w:rsidR="006B7CE5" w:rsidRDefault="006B7CE5" w:rsidP="006B7CE5">
      <w:pPr>
        <w:pBdr>
          <w:top w:val="nil"/>
          <w:left w:val="nil"/>
          <w:bottom w:val="nil"/>
          <w:right w:val="nil"/>
          <w:between w:val="nil"/>
        </w:pBdr>
        <w:ind w:left="1120"/>
        <w:rPr>
          <w:color w:val="FFFFFF"/>
        </w:rPr>
      </w:pPr>
      <w:r>
        <w:rPr>
          <w:noProof/>
          <w:color w:val="000000"/>
          <w:lang w:eastAsia="es-CO"/>
        </w:rPr>
        <mc:AlternateContent>
          <mc:Choice Requires="wpg">
            <w:drawing>
              <wp:inline distT="0" distB="0" distL="0" distR="0" wp14:anchorId="3AF76D80" wp14:editId="73542955">
                <wp:extent cx="4753484" cy="1792397"/>
                <wp:effectExtent l="0" t="95250" r="0" b="17780"/>
                <wp:docPr id="7650" name="Grupo 7650"/>
                <wp:cNvGraphicFramePr/>
                <a:graphic xmlns:a="http://schemas.openxmlformats.org/drawingml/2006/main">
                  <a:graphicData uri="http://schemas.microsoft.com/office/word/2010/wordprocessingGroup">
                    <wpg:wgp>
                      <wpg:cNvGrpSpPr/>
                      <wpg:grpSpPr>
                        <a:xfrm>
                          <a:off x="0" y="0"/>
                          <a:ext cx="4753484" cy="1792397"/>
                          <a:chOff x="3111180" y="2353667"/>
                          <a:chExt cx="4469641" cy="2852667"/>
                        </a:xfrm>
                      </wpg:grpSpPr>
                      <wpg:grpSp>
                        <wpg:cNvPr id="7888" name="Grupo 7888"/>
                        <wpg:cNvGrpSpPr/>
                        <wpg:grpSpPr>
                          <a:xfrm>
                            <a:off x="3111180" y="2353667"/>
                            <a:ext cx="4469641" cy="2852667"/>
                            <a:chOff x="3619777" y="2544193"/>
                            <a:chExt cx="3452446" cy="2471615"/>
                          </a:xfrm>
                        </wpg:grpSpPr>
                        <wps:wsp>
                          <wps:cNvPr id="7889" name="Rectángulo 7889"/>
                          <wps:cNvSpPr/>
                          <wps:spPr>
                            <a:xfrm>
                              <a:off x="3619777" y="2544193"/>
                              <a:ext cx="3452425" cy="2471600"/>
                            </a:xfrm>
                            <a:prstGeom prst="rect">
                              <a:avLst/>
                            </a:prstGeom>
                            <a:noFill/>
                            <a:ln>
                              <a:noFill/>
                            </a:ln>
                          </wps:spPr>
                          <wps:txbx>
                            <w:txbxContent>
                              <w:p w14:paraId="209F1F88" w14:textId="77777777" w:rsidR="006B7CE5" w:rsidRPr="00CE4257" w:rsidRDefault="006B7CE5" w:rsidP="006B7CE5">
                                <w:pPr>
                                  <w:spacing w:line="240" w:lineRule="auto"/>
                                  <w:jc w:val="left"/>
                                  <w:textDirection w:val="btLr"/>
                                  <w:rPr>
                                    <w:rFonts w:cs="Arial"/>
                                    <w:sz w:val="16"/>
                                    <w:szCs w:val="16"/>
                                  </w:rPr>
                                </w:pPr>
                              </w:p>
                            </w:txbxContent>
                          </wps:txbx>
                          <wps:bodyPr spcFirstLastPara="1" wrap="square" lIns="91425" tIns="91425" rIns="91425" bIns="91425" anchor="ctr" anchorCtr="0">
                            <a:noAutofit/>
                          </wps:bodyPr>
                        </wps:wsp>
                        <wpg:grpSp>
                          <wpg:cNvPr id="7890" name="Grupo 7890"/>
                          <wpg:cNvGrpSpPr/>
                          <wpg:grpSpPr>
                            <a:xfrm>
                              <a:off x="3619777" y="2544193"/>
                              <a:ext cx="3452446" cy="2471615"/>
                              <a:chOff x="0" y="0"/>
                              <a:chExt cx="4254500" cy="2622550"/>
                            </a:xfrm>
                          </wpg:grpSpPr>
                          <wps:wsp>
                            <wps:cNvPr id="7891" name="Rectángulo 7891"/>
                            <wps:cNvSpPr/>
                            <wps:spPr>
                              <a:xfrm>
                                <a:off x="0" y="0"/>
                                <a:ext cx="4254500" cy="2622550"/>
                              </a:xfrm>
                              <a:prstGeom prst="rect">
                                <a:avLst/>
                              </a:prstGeom>
                              <a:noFill/>
                              <a:ln>
                                <a:noFill/>
                              </a:ln>
                            </wps:spPr>
                            <wps:txbx>
                              <w:txbxContent>
                                <w:p w14:paraId="13895ABB" w14:textId="77777777" w:rsidR="006B7CE5" w:rsidRPr="00CE4257" w:rsidRDefault="006B7CE5" w:rsidP="006B7CE5">
                                  <w:pPr>
                                    <w:spacing w:line="240" w:lineRule="auto"/>
                                    <w:jc w:val="left"/>
                                    <w:textDirection w:val="btLr"/>
                                    <w:rPr>
                                      <w:rFonts w:cs="Arial"/>
                                      <w:sz w:val="16"/>
                                      <w:szCs w:val="16"/>
                                    </w:rPr>
                                  </w:pPr>
                                </w:p>
                              </w:txbxContent>
                            </wps:txbx>
                            <wps:bodyPr spcFirstLastPara="1" wrap="square" lIns="91425" tIns="91425" rIns="91425" bIns="91425" anchor="ctr" anchorCtr="0">
                              <a:noAutofit/>
                            </wps:bodyPr>
                          </wps:wsp>
                          <wpg:grpSp>
                            <wpg:cNvPr id="7892" name="Grupo 7892"/>
                            <wpg:cNvGrpSpPr/>
                            <wpg:grpSpPr>
                              <a:xfrm>
                                <a:off x="0" y="0"/>
                                <a:ext cx="4254500" cy="2622550"/>
                                <a:chOff x="0" y="0"/>
                                <a:chExt cx="4254500" cy="2622550"/>
                              </a:xfrm>
                            </wpg:grpSpPr>
                            <wps:wsp>
                              <wps:cNvPr id="7893" name="Rectángulo 7893"/>
                              <wps:cNvSpPr/>
                              <wps:spPr>
                                <a:xfrm>
                                  <a:off x="0" y="0"/>
                                  <a:ext cx="4254500" cy="2622550"/>
                                </a:xfrm>
                                <a:prstGeom prst="rect">
                                  <a:avLst/>
                                </a:prstGeom>
                                <a:noFill/>
                                <a:ln>
                                  <a:noFill/>
                                </a:ln>
                              </wps:spPr>
                              <wps:txbx>
                                <w:txbxContent>
                                  <w:p w14:paraId="176A85DD"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894" name="Elipse 7894"/>
                              <wps:cNvSpPr/>
                              <wps:spPr>
                                <a:xfrm>
                                  <a:off x="1671193" y="966427"/>
                                  <a:ext cx="937963" cy="689694"/>
                                </a:xfrm>
                                <a:prstGeom prst="ellipse">
                                  <a:avLst/>
                                </a:prstGeom>
                                <a:gradFill>
                                  <a:gsLst>
                                    <a:gs pos="0">
                                      <a:srgbClr val="B6DCA4"/>
                                    </a:gs>
                                    <a:gs pos="46000">
                                      <a:srgbClr val="88CF63"/>
                                    </a:gs>
                                    <a:gs pos="100000">
                                      <a:srgbClr val="448619"/>
                                    </a:gs>
                                  </a:gsLst>
                                  <a:path path="circle">
                                    <a:fillToRect l="50000" t="50000" r="50000" b="50000"/>
                                  </a:path>
                                  <a:tileRect/>
                                </a:gradFill>
                                <a:ln>
                                  <a:noFill/>
                                </a:ln>
                                <a:effectLst>
                                  <a:outerShdw blurRad="53975" dist="41275" dir="14700000" algn="t" rotWithShape="0">
                                    <a:srgbClr val="000000">
                                      <a:alpha val="60000"/>
                                    </a:srgbClr>
                                  </a:outerShdw>
                                </a:effectLst>
                              </wps:spPr>
                              <wps:txbx>
                                <w:txbxContent>
                                  <w:p w14:paraId="6C9E1F29"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895" name="Rectángulo 7895"/>
                              <wps:cNvSpPr/>
                              <wps:spPr>
                                <a:xfrm>
                                  <a:off x="1808555" y="1067430"/>
                                  <a:ext cx="663239" cy="487688"/>
                                </a:xfrm>
                                <a:prstGeom prst="rect">
                                  <a:avLst/>
                                </a:prstGeom>
                                <a:noFill/>
                                <a:ln>
                                  <a:noFill/>
                                </a:ln>
                              </wps:spPr>
                              <wps:txbx>
                                <w:txbxContent>
                                  <w:p w14:paraId="091E6AB9"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000000"/>
                                        <w:sz w:val="16"/>
                                        <w:szCs w:val="16"/>
                                      </w:rPr>
                                      <w:t>Soluciones</w:t>
                                    </w:r>
                                  </w:p>
                                  <w:p w14:paraId="6EF0F460" w14:textId="77777777" w:rsidR="006B7CE5" w:rsidRPr="00CE4257" w:rsidRDefault="006B7CE5" w:rsidP="006B7CE5">
                                    <w:pPr>
                                      <w:spacing w:before="55" w:line="215" w:lineRule="auto"/>
                                      <w:jc w:val="center"/>
                                      <w:textDirection w:val="btLr"/>
                                      <w:rPr>
                                        <w:rFonts w:cs="Arial"/>
                                        <w:sz w:val="16"/>
                                        <w:szCs w:val="16"/>
                                      </w:rPr>
                                    </w:pPr>
                                    <w:r w:rsidRPr="00CE4257">
                                      <w:rPr>
                                        <w:rFonts w:eastAsia="Arial" w:cs="Arial"/>
                                        <w:b/>
                                        <w:color w:val="000000"/>
                                        <w:sz w:val="16"/>
                                        <w:szCs w:val="16"/>
                                      </w:rPr>
                                      <w:t xml:space="preserve">(Educación) </w:t>
                                    </w:r>
                                  </w:p>
                                </w:txbxContent>
                              </wps:txbx>
                              <wps:bodyPr spcFirstLastPara="1" wrap="square" lIns="10150" tIns="10150" rIns="10150" bIns="10150" anchor="ctr" anchorCtr="0">
                                <a:noAutofit/>
                              </wps:bodyPr>
                            </wps:wsp>
                            <wps:wsp>
                              <wps:cNvPr id="7896" name="Flecha: a la derecha 7896"/>
                              <wps:cNvSpPr/>
                              <wps:spPr>
                                <a:xfrm rot="-5400000">
                                  <a:off x="2067149" y="715530"/>
                                  <a:ext cx="146050" cy="234496"/>
                                </a:xfrm>
                                <a:prstGeom prst="rightArrow">
                                  <a:avLst>
                                    <a:gd name="adj1" fmla="val 60000"/>
                                    <a:gd name="adj2" fmla="val 50000"/>
                                  </a:avLst>
                                </a:prstGeom>
                                <a:gradFill>
                                  <a:gsLst>
                                    <a:gs pos="0">
                                      <a:srgbClr val="D7EACD"/>
                                    </a:gs>
                                    <a:gs pos="46000">
                                      <a:srgbClr val="C1E1B4"/>
                                    </a:gs>
                                    <a:gs pos="100000">
                                      <a:srgbClr val="77906C"/>
                                    </a:gs>
                                  </a:gsLst>
                                  <a:path path="circle">
                                    <a:fillToRect l="50000" t="50000" r="50000" b="50000"/>
                                  </a:path>
                                  <a:tileRect/>
                                </a:gradFill>
                                <a:ln>
                                  <a:noFill/>
                                </a:ln>
                                <a:effectLst>
                                  <a:outerShdw blurRad="53975" dist="41275" dir="14700000" algn="t" rotWithShape="0">
                                    <a:srgbClr val="000000">
                                      <a:alpha val="60000"/>
                                    </a:srgbClr>
                                  </a:outerShdw>
                                </a:effectLst>
                              </wps:spPr>
                              <wps:txbx>
                                <w:txbxContent>
                                  <w:p w14:paraId="2CDBF76B"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897" name="Rectángulo 7897"/>
                              <wps:cNvSpPr/>
                              <wps:spPr>
                                <a:xfrm rot="-5400000">
                                  <a:off x="2089057" y="784337"/>
                                  <a:ext cx="102235" cy="140698"/>
                                </a:xfrm>
                                <a:prstGeom prst="rect">
                                  <a:avLst/>
                                </a:prstGeom>
                                <a:noFill/>
                                <a:ln>
                                  <a:noFill/>
                                </a:ln>
                              </wps:spPr>
                              <wps:txbx>
                                <w:txbxContent>
                                  <w:p w14:paraId="0DAF971F" w14:textId="77777777" w:rsidR="006B7CE5" w:rsidRPr="00CE4257" w:rsidRDefault="006B7CE5" w:rsidP="006B7CE5">
                                    <w:pPr>
                                      <w:spacing w:line="215" w:lineRule="auto"/>
                                      <w:jc w:val="center"/>
                                      <w:textDirection w:val="btLr"/>
                                      <w:rPr>
                                        <w:rFonts w:cs="Arial"/>
                                        <w:sz w:val="16"/>
                                        <w:szCs w:val="16"/>
                                      </w:rPr>
                                    </w:pPr>
                                  </w:p>
                                </w:txbxContent>
                              </wps:txbx>
                              <wps:bodyPr spcFirstLastPara="1" wrap="square" lIns="0" tIns="0" rIns="0" bIns="0" anchor="ctr" anchorCtr="0">
                                <a:noAutofit/>
                              </wps:bodyPr>
                            </wps:wsp>
                            <wps:wsp>
                              <wps:cNvPr id="7898" name="Elipse 7898"/>
                              <wps:cNvSpPr/>
                              <wps:spPr>
                                <a:xfrm>
                                  <a:off x="1544951" y="1167"/>
                                  <a:ext cx="1190446" cy="689694"/>
                                </a:xfrm>
                                <a:prstGeom prst="ellipse">
                                  <a:avLst/>
                                </a:prstGeom>
                                <a:solidFill>
                                  <a:srgbClr val="E1EFD8"/>
                                </a:solidFill>
                                <a:ln>
                                  <a:noFill/>
                                </a:ln>
                                <a:effectLst>
                                  <a:outerShdw blurRad="53975" dist="41275" dir="14700000" algn="t" rotWithShape="0">
                                    <a:srgbClr val="000000">
                                      <a:alpha val="60000"/>
                                    </a:srgbClr>
                                  </a:outerShdw>
                                </a:effectLst>
                              </wps:spPr>
                              <wps:txbx>
                                <w:txbxContent>
                                  <w:p w14:paraId="24452C2C"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899" name="Rectángulo 7899"/>
                              <wps:cNvSpPr/>
                              <wps:spPr>
                                <a:xfrm>
                                  <a:off x="1719288" y="102170"/>
                                  <a:ext cx="841772" cy="487688"/>
                                </a:xfrm>
                                <a:prstGeom prst="rect">
                                  <a:avLst/>
                                </a:prstGeom>
                                <a:noFill/>
                                <a:ln>
                                  <a:noFill/>
                                </a:ln>
                              </wps:spPr>
                              <wps:txbx>
                                <w:txbxContent>
                                  <w:p w14:paraId="0CBC5866"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000000"/>
                                        <w:sz w:val="16"/>
                                        <w:szCs w:val="16"/>
                                      </w:rPr>
                                      <w:t xml:space="preserve">Para el paciente </w:t>
                                    </w:r>
                                  </w:p>
                                </w:txbxContent>
                              </wps:txbx>
                              <wps:bodyPr spcFirstLastPara="1" wrap="square" lIns="10150" tIns="10150" rIns="10150" bIns="10150" anchor="ctr" anchorCtr="0">
                                <a:noAutofit/>
                              </wps:bodyPr>
                            </wps:wsp>
                            <wps:wsp>
                              <wps:cNvPr id="7900" name="Flecha: a la derecha 7900"/>
                              <wps:cNvSpPr/>
                              <wps:spPr>
                                <a:xfrm rot="-1800000">
                                  <a:off x="2535199" y="940140"/>
                                  <a:ext cx="89438" cy="234496"/>
                                </a:xfrm>
                                <a:prstGeom prst="rightArrow">
                                  <a:avLst>
                                    <a:gd name="adj1" fmla="val 60000"/>
                                    <a:gd name="adj2" fmla="val 50000"/>
                                  </a:avLst>
                                </a:prstGeom>
                                <a:gradFill>
                                  <a:gsLst>
                                    <a:gs pos="0">
                                      <a:srgbClr val="D7EACD"/>
                                    </a:gs>
                                    <a:gs pos="46000">
                                      <a:srgbClr val="C1E1B4"/>
                                    </a:gs>
                                    <a:gs pos="100000">
                                      <a:srgbClr val="77906C"/>
                                    </a:gs>
                                  </a:gsLst>
                                  <a:path path="circle">
                                    <a:fillToRect l="50000" t="50000" r="50000" b="50000"/>
                                  </a:path>
                                  <a:tileRect/>
                                </a:gradFill>
                                <a:ln>
                                  <a:noFill/>
                                </a:ln>
                                <a:effectLst>
                                  <a:outerShdw blurRad="53975" dist="41275" dir="14700000" algn="t" rotWithShape="0">
                                    <a:srgbClr val="000000">
                                      <a:alpha val="60000"/>
                                    </a:srgbClr>
                                  </a:outerShdw>
                                </a:effectLst>
                              </wps:spPr>
                              <wps:txbx>
                                <w:txbxContent>
                                  <w:p w14:paraId="3097EE50"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01" name="Rectángulo 7901"/>
                              <wps:cNvSpPr/>
                              <wps:spPr>
                                <a:xfrm rot="-1800000">
                                  <a:off x="2536996" y="993747"/>
                                  <a:ext cx="62607" cy="140698"/>
                                </a:xfrm>
                                <a:prstGeom prst="rect">
                                  <a:avLst/>
                                </a:prstGeom>
                                <a:noFill/>
                                <a:ln>
                                  <a:noFill/>
                                </a:ln>
                              </wps:spPr>
                              <wps:txbx>
                                <w:txbxContent>
                                  <w:p w14:paraId="4F9E41D0" w14:textId="77777777" w:rsidR="006B7CE5" w:rsidRPr="00CE4257" w:rsidRDefault="006B7CE5" w:rsidP="006B7CE5">
                                    <w:pPr>
                                      <w:spacing w:line="215" w:lineRule="auto"/>
                                      <w:jc w:val="center"/>
                                      <w:textDirection w:val="btLr"/>
                                      <w:rPr>
                                        <w:rFonts w:cs="Arial"/>
                                        <w:sz w:val="16"/>
                                        <w:szCs w:val="16"/>
                                      </w:rPr>
                                    </w:pPr>
                                  </w:p>
                                </w:txbxContent>
                              </wps:txbx>
                              <wps:bodyPr spcFirstLastPara="1" wrap="square" lIns="0" tIns="0" rIns="0" bIns="0" anchor="ctr" anchorCtr="0">
                                <a:noAutofit/>
                              </wps:bodyPr>
                            </wps:wsp>
                            <wps:wsp>
                              <wps:cNvPr id="7902" name="Elipse 7902"/>
                              <wps:cNvSpPr/>
                              <wps:spPr>
                                <a:xfrm>
                                  <a:off x="2565219" y="531924"/>
                                  <a:ext cx="821791" cy="593440"/>
                                </a:xfrm>
                                <a:prstGeom prst="ellipse">
                                  <a:avLst/>
                                </a:prstGeom>
                                <a:solidFill>
                                  <a:srgbClr val="A8D08C"/>
                                </a:solidFill>
                                <a:ln>
                                  <a:noFill/>
                                </a:ln>
                                <a:effectLst>
                                  <a:outerShdw blurRad="53975" dist="41275" dir="14700000" algn="t" rotWithShape="0">
                                    <a:srgbClr val="000000">
                                      <a:alpha val="60000"/>
                                    </a:srgbClr>
                                  </a:outerShdw>
                                </a:effectLst>
                              </wps:spPr>
                              <wps:txbx>
                                <w:txbxContent>
                                  <w:p w14:paraId="054F9EBC"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03" name="Rectángulo 7903"/>
                              <wps:cNvSpPr/>
                              <wps:spPr>
                                <a:xfrm>
                                  <a:off x="2685568" y="618831"/>
                                  <a:ext cx="581093" cy="419626"/>
                                </a:xfrm>
                                <a:prstGeom prst="rect">
                                  <a:avLst/>
                                </a:prstGeom>
                                <a:noFill/>
                                <a:ln>
                                  <a:noFill/>
                                </a:ln>
                              </wps:spPr>
                              <wps:txbx>
                                <w:txbxContent>
                                  <w:p w14:paraId="5A89416D"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000000"/>
                                        <w:sz w:val="16"/>
                                        <w:szCs w:val="16"/>
                                      </w:rPr>
                                      <w:t>Opioides</w:t>
                                    </w:r>
                                  </w:p>
                                </w:txbxContent>
                              </wps:txbx>
                              <wps:bodyPr spcFirstLastPara="1" wrap="square" lIns="10150" tIns="10150" rIns="10150" bIns="10150" anchor="ctr" anchorCtr="0">
                                <a:noAutofit/>
                              </wps:bodyPr>
                            </wps:wsp>
                            <wps:wsp>
                              <wps:cNvPr id="7904" name="Flecha: a la derecha 7904"/>
                              <wps:cNvSpPr/>
                              <wps:spPr>
                                <a:xfrm rot="1800000">
                                  <a:off x="2518486" y="1421768"/>
                                  <a:ext cx="32296" cy="234496"/>
                                </a:xfrm>
                                <a:prstGeom prst="rightArrow">
                                  <a:avLst>
                                    <a:gd name="adj1" fmla="val 60000"/>
                                    <a:gd name="adj2" fmla="val 50000"/>
                                  </a:avLst>
                                </a:prstGeom>
                                <a:gradFill>
                                  <a:gsLst>
                                    <a:gs pos="0">
                                      <a:srgbClr val="D7EACD"/>
                                    </a:gs>
                                    <a:gs pos="46000">
                                      <a:srgbClr val="C1E1B4"/>
                                    </a:gs>
                                    <a:gs pos="100000">
                                      <a:srgbClr val="77906C"/>
                                    </a:gs>
                                  </a:gsLst>
                                  <a:path path="circle">
                                    <a:fillToRect l="50000" t="50000" r="50000" b="50000"/>
                                  </a:path>
                                  <a:tileRect/>
                                </a:gradFill>
                                <a:ln>
                                  <a:noFill/>
                                </a:ln>
                                <a:effectLst>
                                  <a:outerShdw blurRad="53975" dist="41275" dir="14700000" algn="t" rotWithShape="0">
                                    <a:srgbClr val="000000">
                                      <a:alpha val="60000"/>
                                    </a:srgbClr>
                                  </a:outerShdw>
                                </a:effectLst>
                              </wps:spPr>
                              <wps:txbx>
                                <w:txbxContent>
                                  <w:p w14:paraId="5E9FD61A"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05" name="Rectángulo 7905"/>
                              <wps:cNvSpPr/>
                              <wps:spPr>
                                <a:xfrm rot="1800000">
                                  <a:off x="2519135" y="1466245"/>
                                  <a:ext cx="22607" cy="140698"/>
                                </a:xfrm>
                                <a:prstGeom prst="rect">
                                  <a:avLst/>
                                </a:prstGeom>
                                <a:noFill/>
                                <a:ln>
                                  <a:noFill/>
                                </a:ln>
                              </wps:spPr>
                              <wps:txbx>
                                <w:txbxContent>
                                  <w:p w14:paraId="34E585AD" w14:textId="77777777" w:rsidR="006B7CE5" w:rsidRPr="00CE4257" w:rsidRDefault="006B7CE5" w:rsidP="006B7CE5">
                                    <w:pPr>
                                      <w:spacing w:line="215" w:lineRule="auto"/>
                                      <w:jc w:val="center"/>
                                      <w:textDirection w:val="btLr"/>
                                      <w:rPr>
                                        <w:rFonts w:cs="Arial"/>
                                        <w:sz w:val="16"/>
                                        <w:szCs w:val="16"/>
                                      </w:rPr>
                                    </w:pPr>
                                  </w:p>
                                </w:txbxContent>
                              </wps:txbx>
                              <wps:bodyPr spcFirstLastPara="1" wrap="square" lIns="0" tIns="0" rIns="0" bIns="0" anchor="ctr" anchorCtr="0">
                                <a:noAutofit/>
                              </wps:bodyPr>
                            </wps:wsp>
                            <wps:wsp>
                              <wps:cNvPr id="7906" name="Elipse 7906"/>
                              <wps:cNvSpPr/>
                              <wps:spPr>
                                <a:xfrm>
                                  <a:off x="2390509" y="1455451"/>
                                  <a:ext cx="1171211" cy="676907"/>
                                </a:xfrm>
                                <a:prstGeom prst="ellipse">
                                  <a:avLst/>
                                </a:prstGeom>
                                <a:solidFill>
                                  <a:srgbClr val="1E4E79"/>
                                </a:solidFill>
                                <a:ln>
                                  <a:noFill/>
                                </a:ln>
                                <a:effectLst>
                                  <a:outerShdw blurRad="53975" dist="41275" dir="14700000" algn="t" rotWithShape="0">
                                    <a:srgbClr val="000000">
                                      <a:alpha val="60000"/>
                                    </a:srgbClr>
                                  </a:outerShdw>
                                </a:effectLst>
                              </wps:spPr>
                              <wps:txbx>
                                <w:txbxContent>
                                  <w:p w14:paraId="64461CB4"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07" name="Rectángulo 7907"/>
                              <wps:cNvSpPr/>
                              <wps:spPr>
                                <a:xfrm>
                                  <a:off x="2562029" y="1554582"/>
                                  <a:ext cx="828171" cy="478645"/>
                                </a:xfrm>
                                <a:prstGeom prst="rect">
                                  <a:avLst/>
                                </a:prstGeom>
                                <a:noFill/>
                                <a:ln>
                                  <a:noFill/>
                                </a:ln>
                              </wps:spPr>
                              <wps:txbx>
                                <w:txbxContent>
                                  <w:p w14:paraId="70C823F1"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000000"/>
                                        <w:sz w:val="16"/>
                                        <w:szCs w:val="16"/>
                                      </w:rPr>
                                      <w:t xml:space="preserve">Manejo del paciente </w:t>
                                    </w:r>
                                  </w:p>
                                </w:txbxContent>
                              </wps:txbx>
                              <wps:bodyPr spcFirstLastPara="1" wrap="square" lIns="10150" tIns="10150" rIns="10150" bIns="10150" anchor="ctr" anchorCtr="0">
                                <a:noAutofit/>
                              </wps:bodyPr>
                            </wps:wsp>
                            <wps:wsp>
                              <wps:cNvPr id="7908" name="Flecha: a la derecha 7908"/>
                              <wps:cNvSpPr/>
                              <wps:spPr>
                                <a:xfrm rot="5400000">
                                  <a:off x="2067149" y="1672523"/>
                                  <a:ext cx="146050" cy="234496"/>
                                </a:xfrm>
                                <a:prstGeom prst="rightArrow">
                                  <a:avLst>
                                    <a:gd name="adj1" fmla="val 60000"/>
                                    <a:gd name="adj2" fmla="val 50000"/>
                                  </a:avLst>
                                </a:prstGeom>
                                <a:gradFill>
                                  <a:gsLst>
                                    <a:gs pos="0">
                                      <a:srgbClr val="D7EACD"/>
                                    </a:gs>
                                    <a:gs pos="46000">
                                      <a:srgbClr val="C1E1B4"/>
                                    </a:gs>
                                    <a:gs pos="100000">
                                      <a:srgbClr val="77906C"/>
                                    </a:gs>
                                  </a:gsLst>
                                  <a:path path="circle">
                                    <a:fillToRect l="50000" t="50000" r="50000" b="50000"/>
                                  </a:path>
                                  <a:tileRect/>
                                </a:gradFill>
                                <a:ln>
                                  <a:noFill/>
                                </a:ln>
                                <a:effectLst>
                                  <a:outerShdw blurRad="53975" dist="41275" dir="14700000" algn="t" rotWithShape="0">
                                    <a:srgbClr val="000000">
                                      <a:alpha val="60000"/>
                                    </a:srgbClr>
                                  </a:outerShdw>
                                </a:effectLst>
                              </wps:spPr>
                              <wps:txbx>
                                <w:txbxContent>
                                  <w:p w14:paraId="4917CCBC"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09" name="Rectángulo 7909"/>
                              <wps:cNvSpPr/>
                              <wps:spPr>
                                <a:xfrm rot="5400000">
                                  <a:off x="2089057" y="1697515"/>
                                  <a:ext cx="102235" cy="140698"/>
                                </a:xfrm>
                                <a:prstGeom prst="rect">
                                  <a:avLst/>
                                </a:prstGeom>
                                <a:noFill/>
                                <a:ln>
                                  <a:noFill/>
                                </a:ln>
                              </wps:spPr>
                              <wps:txbx>
                                <w:txbxContent>
                                  <w:p w14:paraId="31162FA0" w14:textId="77777777" w:rsidR="006B7CE5" w:rsidRPr="00CE4257" w:rsidRDefault="006B7CE5" w:rsidP="006B7CE5">
                                    <w:pPr>
                                      <w:spacing w:line="215" w:lineRule="auto"/>
                                      <w:jc w:val="center"/>
                                      <w:textDirection w:val="btLr"/>
                                      <w:rPr>
                                        <w:rFonts w:cs="Arial"/>
                                        <w:sz w:val="16"/>
                                        <w:szCs w:val="16"/>
                                      </w:rPr>
                                    </w:pPr>
                                  </w:p>
                                </w:txbxContent>
                              </wps:txbx>
                              <wps:bodyPr spcFirstLastPara="1" wrap="square" lIns="0" tIns="0" rIns="0" bIns="0" anchor="ctr" anchorCtr="0">
                                <a:noAutofit/>
                              </wps:bodyPr>
                            </wps:wsp>
                            <wps:wsp>
                              <wps:cNvPr id="7910" name="Elipse 7910"/>
                              <wps:cNvSpPr/>
                              <wps:spPr>
                                <a:xfrm>
                                  <a:off x="1641167" y="1931688"/>
                                  <a:ext cx="998015" cy="689694"/>
                                </a:xfrm>
                                <a:prstGeom prst="ellipse">
                                  <a:avLst/>
                                </a:prstGeom>
                                <a:solidFill>
                                  <a:srgbClr val="525252"/>
                                </a:solidFill>
                                <a:ln>
                                  <a:noFill/>
                                </a:ln>
                                <a:effectLst>
                                  <a:outerShdw blurRad="53975" dist="41275" dir="14700000" algn="t" rotWithShape="0">
                                    <a:srgbClr val="000000">
                                      <a:alpha val="60000"/>
                                    </a:srgbClr>
                                  </a:outerShdw>
                                </a:effectLst>
                              </wps:spPr>
                              <wps:txbx>
                                <w:txbxContent>
                                  <w:p w14:paraId="3B2DD31C"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11" name="Rectángulo 7911"/>
                              <wps:cNvSpPr/>
                              <wps:spPr>
                                <a:xfrm>
                                  <a:off x="1823450" y="2001324"/>
                                  <a:ext cx="705702" cy="487688"/>
                                </a:xfrm>
                                <a:prstGeom prst="rect">
                                  <a:avLst/>
                                </a:prstGeom>
                                <a:noFill/>
                                <a:ln>
                                  <a:noFill/>
                                </a:ln>
                              </wps:spPr>
                              <wps:txbx>
                                <w:txbxContent>
                                  <w:p w14:paraId="6808A5AC"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FFFFFF"/>
                                        <w:sz w:val="16"/>
                                        <w:szCs w:val="16"/>
                                      </w:rPr>
                                      <w:t>Generalidades: lineamientos e integralidad</w:t>
                                    </w:r>
                                  </w:p>
                                </w:txbxContent>
                              </wps:txbx>
                              <wps:bodyPr spcFirstLastPara="1" wrap="square" lIns="10150" tIns="10150" rIns="10150" bIns="10150" anchor="ctr" anchorCtr="0">
                                <a:noAutofit/>
                              </wps:bodyPr>
                            </wps:wsp>
                            <wps:wsp>
                              <wps:cNvPr id="7912" name="Flecha: a la derecha 7912"/>
                              <wps:cNvSpPr/>
                              <wps:spPr>
                                <a:xfrm rot="9000000">
                                  <a:off x="1714856" y="1426975"/>
                                  <a:ext cx="43677" cy="234496"/>
                                </a:xfrm>
                                <a:prstGeom prst="rightArrow">
                                  <a:avLst>
                                    <a:gd name="adj1" fmla="val 60000"/>
                                    <a:gd name="adj2" fmla="val 50000"/>
                                  </a:avLst>
                                </a:prstGeom>
                                <a:gradFill>
                                  <a:gsLst>
                                    <a:gs pos="0">
                                      <a:srgbClr val="D7EACD"/>
                                    </a:gs>
                                    <a:gs pos="46000">
                                      <a:srgbClr val="C1E1B4"/>
                                    </a:gs>
                                    <a:gs pos="100000">
                                      <a:srgbClr val="77906C"/>
                                    </a:gs>
                                  </a:gsLst>
                                  <a:path path="circle">
                                    <a:fillToRect l="50000" t="50000" r="50000" b="50000"/>
                                  </a:path>
                                  <a:tileRect/>
                                </a:gradFill>
                                <a:ln>
                                  <a:noFill/>
                                </a:ln>
                                <a:effectLst>
                                  <a:outerShdw blurRad="53975" dist="41275" dir="14700000" algn="t" rotWithShape="0">
                                    <a:srgbClr val="000000">
                                      <a:alpha val="60000"/>
                                    </a:srgbClr>
                                  </a:outerShdw>
                                </a:effectLst>
                              </wps:spPr>
                              <wps:txbx>
                                <w:txbxContent>
                                  <w:p w14:paraId="2EC8A2C8"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13" name="Rectángulo 7913"/>
                              <wps:cNvSpPr/>
                              <wps:spPr>
                                <a:xfrm rot="-1800000">
                                  <a:off x="1727081" y="1470598"/>
                                  <a:ext cx="30574" cy="140698"/>
                                </a:xfrm>
                                <a:prstGeom prst="rect">
                                  <a:avLst/>
                                </a:prstGeom>
                                <a:noFill/>
                                <a:ln>
                                  <a:noFill/>
                                </a:ln>
                              </wps:spPr>
                              <wps:txbx>
                                <w:txbxContent>
                                  <w:p w14:paraId="6219B0B1" w14:textId="77777777" w:rsidR="006B7CE5" w:rsidRPr="00CE4257" w:rsidRDefault="006B7CE5" w:rsidP="006B7CE5">
                                    <w:pPr>
                                      <w:spacing w:line="215" w:lineRule="auto"/>
                                      <w:jc w:val="center"/>
                                      <w:textDirection w:val="btLr"/>
                                      <w:rPr>
                                        <w:rFonts w:cs="Arial"/>
                                        <w:sz w:val="16"/>
                                        <w:szCs w:val="16"/>
                                      </w:rPr>
                                    </w:pPr>
                                  </w:p>
                                </w:txbxContent>
                              </wps:txbx>
                              <wps:bodyPr spcFirstLastPara="1" wrap="square" lIns="0" tIns="0" rIns="0" bIns="0" anchor="ctr" anchorCtr="0">
                                <a:noAutofit/>
                              </wps:bodyPr>
                            </wps:wsp>
                            <wps:wsp>
                              <wps:cNvPr id="7914" name="Elipse 7914"/>
                              <wps:cNvSpPr/>
                              <wps:spPr>
                                <a:xfrm>
                                  <a:off x="725960" y="1480608"/>
                                  <a:ext cx="1156548" cy="626594"/>
                                </a:xfrm>
                                <a:prstGeom prst="ellipse">
                                  <a:avLst/>
                                </a:prstGeom>
                                <a:solidFill>
                                  <a:srgbClr val="428CCE"/>
                                </a:solidFill>
                                <a:ln>
                                  <a:noFill/>
                                </a:ln>
                                <a:effectLst>
                                  <a:outerShdw blurRad="53975" dist="41275" dir="14700000" algn="t" rotWithShape="0">
                                    <a:srgbClr val="000000">
                                      <a:alpha val="60000"/>
                                    </a:srgbClr>
                                  </a:outerShdw>
                                </a:effectLst>
                              </wps:spPr>
                              <wps:txbx>
                                <w:txbxContent>
                                  <w:p w14:paraId="0E9C4E92"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15" name="Rectángulo 7915"/>
                              <wps:cNvSpPr/>
                              <wps:spPr>
                                <a:xfrm>
                                  <a:off x="895333" y="1572371"/>
                                  <a:ext cx="817802" cy="443068"/>
                                </a:xfrm>
                                <a:prstGeom prst="rect">
                                  <a:avLst/>
                                </a:prstGeom>
                                <a:noFill/>
                                <a:ln>
                                  <a:noFill/>
                                </a:ln>
                              </wps:spPr>
                              <wps:txbx>
                                <w:txbxContent>
                                  <w:p w14:paraId="1D7EE978"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000000"/>
                                        <w:sz w:val="16"/>
                                        <w:szCs w:val="16"/>
                                      </w:rPr>
                                      <w:t>Empleador</w:t>
                                    </w:r>
                                  </w:p>
                                </w:txbxContent>
                              </wps:txbx>
                              <wps:bodyPr spcFirstLastPara="1" wrap="square" lIns="10150" tIns="10150" rIns="10150" bIns="10150" anchor="ctr" anchorCtr="0">
                                <a:noAutofit/>
                              </wps:bodyPr>
                            </wps:wsp>
                            <wps:wsp>
                              <wps:cNvPr id="7916" name="Flecha: a la derecha 7916"/>
                              <wps:cNvSpPr/>
                              <wps:spPr>
                                <a:xfrm rot="-9217530">
                                  <a:off x="1682033" y="979876"/>
                                  <a:ext cx="52512" cy="234496"/>
                                </a:xfrm>
                                <a:prstGeom prst="rightArrow">
                                  <a:avLst>
                                    <a:gd name="adj1" fmla="val 60000"/>
                                    <a:gd name="adj2" fmla="val 50000"/>
                                  </a:avLst>
                                </a:prstGeom>
                                <a:gradFill>
                                  <a:gsLst>
                                    <a:gs pos="0">
                                      <a:srgbClr val="D7EACD"/>
                                    </a:gs>
                                    <a:gs pos="46000">
                                      <a:srgbClr val="C1E1B4"/>
                                    </a:gs>
                                    <a:gs pos="100000">
                                      <a:srgbClr val="77906C"/>
                                    </a:gs>
                                  </a:gsLst>
                                  <a:path path="circle">
                                    <a:fillToRect l="50000" t="50000" r="50000" b="50000"/>
                                  </a:path>
                                  <a:tileRect/>
                                </a:gradFill>
                                <a:ln>
                                  <a:noFill/>
                                </a:ln>
                                <a:effectLst>
                                  <a:outerShdw blurRad="53975" dist="41275" dir="14700000" algn="t" rotWithShape="0">
                                    <a:srgbClr val="000000">
                                      <a:alpha val="60000"/>
                                    </a:srgbClr>
                                  </a:outerShdw>
                                </a:effectLst>
                              </wps:spPr>
                              <wps:txbx>
                                <w:txbxContent>
                                  <w:p w14:paraId="28CF5D70"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17" name="Rectángulo 7917"/>
                              <wps:cNvSpPr/>
                              <wps:spPr>
                                <a:xfrm rot="1582470">
                                  <a:off x="1696967" y="1030274"/>
                                  <a:ext cx="36758" cy="140698"/>
                                </a:xfrm>
                                <a:prstGeom prst="rect">
                                  <a:avLst/>
                                </a:prstGeom>
                                <a:noFill/>
                                <a:ln>
                                  <a:noFill/>
                                </a:ln>
                              </wps:spPr>
                              <wps:txbx>
                                <w:txbxContent>
                                  <w:p w14:paraId="3640580C" w14:textId="77777777" w:rsidR="006B7CE5" w:rsidRPr="00CE4257" w:rsidRDefault="006B7CE5" w:rsidP="006B7CE5">
                                    <w:pPr>
                                      <w:spacing w:line="215" w:lineRule="auto"/>
                                      <w:jc w:val="center"/>
                                      <w:textDirection w:val="btLr"/>
                                      <w:rPr>
                                        <w:rFonts w:cs="Arial"/>
                                        <w:sz w:val="16"/>
                                        <w:szCs w:val="16"/>
                                      </w:rPr>
                                    </w:pPr>
                                  </w:p>
                                </w:txbxContent>
                              </wps:txbx>
                              <wps:bodyPr spcFirstLastPara="1" wrap="square" lIns="0" tIns="0" rIns="0" bIns="0" anchor="ctr" anchorCtr="0">
                                <a:noAutofit/>
                              </wps:bodyPr>
                            </wps:wsp>
                            <wps:wsp>
                              <wps:cNvPr id="7918" name="Elipse 7918"/>
                              <wps:cNvSpPr/>
                              <wps:spPr>
                                <a:xfrm>
                                  <a:off x="597898" y="514942"/>
                                  <a:ext cx="1222910" cy="669569"/>
                                </a:xfrm>
                                <a:prstGeom prst="ellipse">
                                  <a:avLst/>
                                </a:prstGeom>
                                <a:solidFill>
                                  <a:srgbClr val="6B6B6B"/>
                                </a:solidFill>
                                <a:ln>
                                  <a:noFill/>
                                </a:ln>
                                <a:effectLst>
                                  <a:outerShdw blurRad="53975" dist="41275" dir="14700000" algn="t" rotWithShape="0">
                                    <a:srgbClr val="000000">
                                      <a:alpha val="60000"/>
                                    </a:srgbClr>
                                  </a:outerShdw>
                                </a:effectLst>
                              </wps:spPr>
                              <wps:txbx>
                                <w:txbxContent>
                                  <w:p w14:paraId="5D7E8D57" w14:textId="77777777" w:rsidR="006B7CE5" w:rsidRPr="00CE4257"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19" name="Rectángulo 7919"/>
                              <wps:cNvSpPr/>
                              <wps:spPr>
                                <a:xfrm>
                                  <a:off x="776989" y="612998"/>
                                  <a:ext cx="864728" cy="473457"/>
                                </a:xfrm>
                                <a:prstGeom prst="rect">
                                  <a:avLst/>
                                </a:prstGeom>
                                <a:noFill/>
                                <a:ln>
                                  <a:noFill/>
                                </a:ln>
                              </wps:spPr>
                              <wps:txbx>
                                <w:txbxContent>
                                  <w:p w14:paraId="5B01194C"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FFFFFF"/>
                                        <w:sz w:val="16"/>
                                        <w:szCs w:val="16"/>
                                      </w:rPr>
                                      <w:t xml:space="preserve">Fondo Nacional de Estupefacientes </w:t>
                                    </w:r>
                                  </w:p>
                                </w:txbxContent>
                              </wps:txbx>
                              <wps:bodyPr spcFirstLastPara="1" wrap="square" lIns="10150" tIns="10150" rIns="10150" bIns="10150"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F76D80" id="Grupo 7650" o:spid="_x0000_s1168" style="width:374.3pt;height:141.15pt;mso-position-horizontal-relative:char;mso-position-vertical-relative:line" coordorigin="31111,23536" coordsize="44696,28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">
                <v:group id="Grupo 7888" o:spid="_x0000_s1169" style="position:absolute;left:31111;top:23536;width:44697;height:28527" coordorigin="36197,25441" coordsize="34524,2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">
                  <v:rect id="Rectángulo 7889" o:spid="_x0000_s1170" style="position:absolute;left:36197;top:25441;width:34525;height:2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" filled="f" stroked="f">
                    <v:textbox inset="2.53958mm,2.53958mm,2.53958mm,2.53958mm">
                      <w:txbxContent>
                        <w:p w14:paraId="209F1F88" w14:textId="77777777" w:rsidR="006B7CE5" w:rsidRPr="00CE4257" w:rsidRDefault="006B7CE5" w:rsidP="006B7CE5">
                          <w:pPr>
                            <w:spacing w:line="240" w:lineRule="auto"/>
                            <w:jc w:val="left"/>
                            <w:textDirection w:val="btLr"/>
                            <w:rPr>
                              <w:rFonts w:cs="Arial"/>
                              <w:sz w:val="16"/>
                              <w:szCs w:val="16"/>
                            </w:rPr>
                          </w:pPr>
                        </w:p>
                      </w:txbxContent>
                    </v:textbox>
                  </v:rect>
                  <v:group id="Grupo 7890" o:spid="_x0000_s1171" style="position:absolute;left:36197;top:25441;width:34525;height:24717" coordsize="42545,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">
                    <v:rect id="Rectángulo 7891" o:spid="_x0000_s1172" style="position:absolute;width:42545;height:26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" filled="f" stroked="f">
                      <v:textbox inset="2.53958mm,2.53958mm,2.53958mm,2.53958mm">
                        <w:txbxContent>
                          <w:p w14:paraId="13895ABB" w14:textId="77777777" w:rsidR="006B7CE5" w:rsidRPr="00CE4257" w:rsidRDefault="006B7CE5" w:rsidP="006B7CE5">
                            <w:pPr>
                              <w:spacing w:line="240" w:lineRule="auto"/>
                              <w:jc w:val="left"/>
                              <w:textDirection w:val="btLr"/>
                              <w:rPr>
                                <w:rFonts w:cs="Arial"/>
                                <w:sz w:val="16"/>
                                <w:szCs w:val="16"/>
                              </w:rPr>
                            </w:pPr>
                          </w:p>
                        </w:txbxContent>
                      </v:textbox>
                    </v:rect>
                    <v:group id="Grupo 7892" o:spid="_x0000_s1173" style="position:absolute;width:42545;height:26225" coordsize="42545,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">
                      <v:rect id="Rectángulo 7893" o:spid="_x0000_s1174" style="position:absolute;width:42545;height:26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" filled="f" stroked="f">
                        <v:textbox inset="2.53958mm,2.53958mm,2.53958mm,2.53958mm">
                          <w:txbxContent>
                            <w:p w14:paraId="176A85DD" w14:textId="77777777" w:rsidR="006B7CE5" w:rsidRPr="00CE4257" w:rsidRDefault="006B7CE5" w:rsidP="006B7CE5">
                              <w:pPr>
                                <w:spacing w:line="240" w:lineRule="auto"/>
                                <w:textDirection w:val="btLr"/>
                                <w:rPr>
                                  <w:rFonts w:cs="Arial"/>
                                  <w:sz w:val="16"/>
                                  <w:szCs w:val="16"/>
                                </w:rPr>
                              </w:pPr>
                            </w:p>
                          </w:txbxContent>
                        </v:textbox>
                      </v:rect>
                      <v:oval id="Elipse 7894" o:spid="_x0000_s1175" style="position:absolute;left:16711;top:9664;width:9380;height:6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" fillcolor="#b6dca4" stroked="f">
                        <v:fill color2="#448619" focusposition=".5,.5" focussize="" colors="0 #b6dca4;30147f #88cf63;1 #448619" focus="100%" type="gradientRadial"/>
                        <v:shadow on="t" color="black" opacity="39321f" origin=",-.5" offset="-.48456mm,-1.0391mm"/>
                        <v:textbox inset="2.53958mm,2.53958mm,2.53958mm,2.53958mm">
                          <w:txbxContent>
                            <w:p w14:paraId="6C9E1F29" w14:textId="77777777" w:rsidR="006B7CE5" w:rsidRPr="00CE4257" w:rsidRDefault="006B7CE5" w:rsidP="006B7CE5">
                              <w:pPr>
                                <w:spacing w:line="240" w:lineRule="auto"/>
                                <w:textDirection w:val="btLr"/>
                                <w:rPr>
                                  <w:rFonts w:cs="Arial"/>
                                  <w:sz w:val="16"/>
                                  <w:szCs w:val="16"/>
                                </w:rPr>
                              </w:pPr>
                            </w:p>
                          </w:txbxContent>
                        </v:textbox>
                      </v:oval>
                      <v:rect id="Rectángulo 7895" o:spid="_x0000_s1176" style="position:absolute;left:18085;top:10674;width:6632;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" filled="f" stroked="f">
                        <v:textbox inset=".28194mm,.28194mm,.28194mm,.28194mm">
                          <w:txbxContent>
                            <w:p w14:paraId="091E6AB9"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000000"/>
                                  <w:sz w:val="16"/>
                                  <w:szCs w:val="16"/>
                                </w:rPr>
                                <w:t>Soluciones</w:t>
                              </w:r>
                            </w:p>
                            <w:p w14:paraId="6EF0F460" w14:textId="77777777" w:rsidR="006B7CE5" w:rsidRPr="00CE4257" w:rsidRDefault="006B7CE5" w:rsidP="006B7CE5">
                              <w:pPr>
                                <w:spacing w:before="55" w:line="215" w:lineRule="auto"/>
                                <w:jc w:val="center"/>
                                <w:textDirection w:val="btLr"/>
                                <w:rPr>
                                  <w:rFonts w:cs="Arial"/>
                                  <w:sz w:val="16"/>
                                  <w:szCs w:val="16"/>
                                </w:rPr>
                              </w:pPr>
                              <w:r w:rsidRPr="00CE4257">
                                <w:rPr>
                                  <w:rFonts w:eastAsia="Arial" w:cs="Arial"/>
                                  <w:b/>
                                  <w:color w:val="000000"/>
                                  <w:sz w:val="16"/>
                                  <w:szCs w:val="16"/>
                                </w:rPr>
                                <w:t xml:space="preserve">(Educación) </w:t>
                              </w:r>
                            </w:p>
                          </w:txbxContent>
                        </v:textbox>
                      </v:rect>
                      <v:shape id="Flecha: a la derecha 7896" o:spid="_x0000_s1177" type="#_x0000_t13" style="position:absolute;left:20671;top:7155;width:1461;height:23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" adj="10800,4320" fillcolor="#d7eacd" stroked="f">
                        <v:fill color2="#77906c" focusposition=".5,.5" focussize="" colors="0 #d7eacd;30147f #c1e1b4;1 #77906c" focus="100%" type="gradientRadial"/>
                        <v:shadow on="t" color="black" opacity="39321f" origin=",-.5" offset="-.48456mm,-1.0391mm"/>
                        <v:textbox inset="2.53958mm,2.53958mm,2.53958mm,2.53958mm">
                          <w:txbxContent>
                            <w:p w14:paraId="2CDBF76B" w14:textId="77777777" w:rsidR="006B7CE5" w:rsidRPr="00CE4257" w:rsidRDefault="006B7CE5" w:rsidP="006B7CE5">
                              <w:pPr>
                                <w:spacing w:line="240" w:lineRule="auto"/>
                                <w:textDirection w:val="btLr"/>
                                <w:rPr>
                                  <w:rFonts w:cs="Arial"/>
                                  <w:sz w:val="16"/>
                                  <w:szCs w:val="16"/>
                                </w:rPr>
                              </w:pPr>
                            </w:p>
                          </w:txbxContent>
                        </v:textbox>
                      </v:shape>
                      <v:rect id="Rectángulo 7897" o:spid="_x0000_s1178" style="position:absolute;left:20890;top:7843;width:1023;height:14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" filled="f" stroked="f">
                        <v:textbox inset="0,0,0,0">
                          <w:txbxContent>
                            <w:p w14:paraId="0DAF971F" w14:textId="77777777" w:rsidR="006B7CE5" w:rsidRPr="00CE4257" w:rsidRDefault="006B7CE5" w:rsidP="006B7CE5">
                              <w:pPr>
                                <w:spacing w:line="215" w:lineRule="auto"/>
                                <w:jc w:val="center"/>
                                <w:textDirection w:val="btLr"/>
                                <w:rPr>
                                  <w:rFonts w:cs="Arial"/>
                                  <w:sz w:val="16"/>
                                  <w:szCs w:val="16"/>
                                </w:rPr>
                              </w:pPr>
                            </w:p>
                          </w:txbxContent>
                        </v:textbox>
                      </v:rect>
                      <v:oval id="Elipse 7898" o:spid="_x0000_s1179" style="position:absolute;left:15449;top:11;width:11904;height:6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" fillcolor="#e1efd8" stroked="f">
                        <v:shadow on="t" color="black" opacity="39321f" origin=",-.5" offset="-.48456mm,-1.0391mm"/>
                        <v:textbox inset="2.53958mm,2.53958mm,2.53958mm,2.53958mm">
                          <w:txbxContent>
                            <w:p w14:paraId="24452C2C" w14:textId="77777777" w:rsidR="006B7CE5" w:rsidRPr="00CE4257" w:rsidRDefault="006B7CE5" w:rsidP="006B7CE5">
                              <w:pPr>
                                <w:spacing w:line="240" w:lineRule="auto"/>
                                <w:textDirection w:val="btLr"/>
                                <w:rPr>
                                  <w:rFonts w:cs="Arial"/>
                                  <w:sz w:val="16"/>
                                  <w:szCs w:val="16"/>
                                </w:rPr>
                              </w:pPr>
                            </w:p>
                          </w:txbxContent>
                        </v:textbox>
                      </v:oval>
                      <v:rect id="Rectángulo 7899" o:spid="_x0000_s1180" style="position:absolute;left:17192;top:1021;width:8418;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" filled="f" stroked="f">
                        <v:textbox inset=".28194mm,.28194mm,.28194mm,.28194mm">
                          <w:txbxContent>
                            <w:p w14:paraId="0CBC5866"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000000"/>
                                  <w:sz w:val="16"/>
                                  <w:szCs w:val="16"/>
                                </w:rPr>
                                <w:t xml:space="preserve">Para el paciente </w:t>
                              </w:r>
                            </w:p>
                          </w:txbxContent>
                        </v:textbox>
                      </v:rect>
                      <v:shape id="Flecha: a la derecha 7900" o:spid="_x0000_s1181" type="#_x0000_t13" style="position:absolute;left:25351;top:9401;width:895;height:2345;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" adj="10800,4320" fillcolor="#d7eacd" stroked="f">
                        <v:fill color2="#77906c" focusposition=".5,.5" focussize="" colors="0 #d7eacd;30147f #c1e1b4;1 #77906c" focus="100%" type="gradientRadial"/>
                        <v:shadow on="t" color="black" opacity="39321f" origin=",-.5" offset="-.48456mm,-1.0391mm"/>
                        <v:textbox inset="2.53958mm,2.53958mm,2.53958mm,2.53958mm">
                          <w:txbxContent>
                            <w:p w14:paraId="3097EE50" w14:textId="77777777" w:rsidR="006B7CE5" w:rsidRPr="00CE4257" w:rsidRDefault="006B7CE5" w:rsidP="006B7CE5">
                              <w:pPr>
                                <w:spacing w:line="240" w:lineRule="auto"/>
                                <w:textDirection w:val="btLr"/>
                                <w:rPr>
                                  <w:rFonts w:cs="Arial"/>
                                  <w:sz w:val="16"/>
                                  <w:szCs w:val="16"/>
                                </w:rPr>
                              </w:pPr>
                            </w:p>
                          </w:txbxContent>
                        </v:textbox>
                      </v:shape>
                      <v:rect id="Rectángulo 7901" o:spid="_x0000_s1182" style="position:absolute;left:25369;top:9937;width:627;height:1407;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" filled="f" stroked="f">
                        <v:textbox inset="0,0,0,0">
                          <w:txbxContent>
                            <w:p w14:paraId="4F9E41D0" w14:textId="77777777" w:rsidR="006B7CE5" w:rsidRPr="00CE4257" w:rsidRDefault="006B7CE5" w:rsidP="006B7CE5">
                              <w:pPr>
                                <w:spacing w:line="215" w:lineRule="auto"/>
                                <w:jc w:val="center"/>
                                <w:textDirection w:val="btLr"/>
                                <w:rPr>
                                  <w:rFonts w:cs="Arial"/>
                                  <w:sz w:val="16"/>
                                  <w:szCs w:val="16"/>
                                </w:rPr>
                              </w:pPr>
                            </w:p>
                          </w:txbxContent>
                        </v:textbox>
                      </v:rect>
                      <v:oval id="Elipse 7902" o:spid="_x0000_s1183" style="position:absolute;left:25652;top:5319;width:8218;height:5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" fillcolor="#a8d08c" stroked="f">
                        <v:shadow on="t" color="black" opacity="39321f" origin=",-.5" offset="-.48456mm,-1.0391mm"/>
                        <v:textbox inset="2.53958mm,2.53958mm,2.53958mm,2.53958mm">
                          <w:txbxContent>
                            <w:p w14:paraId="054F9EBC" w14:textId="77777777" w:rsidR="006B7CE5" w:rsidRPr="00CE4257" w:rsidRDefault="006B7CE5" w:rsidP="006B7CE5">
                              <w:pPr>
                                <w:spacing w:line="240" w:lineRule="auto"/>
                                <w:textDirection w:val="btLr"/>
                                <w:rPr>
                                  <w:rFonts w:cs="Arial"/>
                                  <w:sz w:val="16"/>
                                  <w:szCs w:val="16"/>
                                </w:rPr>
                              </w:pPr>
                            </w:p>
                          </w:txbxContent>
                        </v:textbox>
                      </v:oval>
                      <v:rect id="Rectángulo 7903" o:spid="_x0000_s1184" style="position:absolute;left:26855;top:6188;width:5811;height: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" filled="f" stroked="f">
                        <v:textbox inset=".28194mm,.28194mm,.28194mm,.28194mm">
                          <w:txbxContent>
                            <w:p w14:paraId="5A89416D"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000000"/>
                                  <w:sz w:val="16"/>
                                  <w:szCs w:val="16"/>
                                </w:rPr>
                                <w:t>Opioides</w:t>
                              </w:r>
                            </w:p>
                          </w:txbxContent>
                        </v:textbox>
                      </v:rect>
                      <v:shape id="Flecha: a la derecha 7904" o:spid="_x0000_s1185" type="#_x0000_t13" style="position:absolute;left:25184;top:14217;width:323;height:2345;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" adj="10800,4320" fillcolor="#d7eacd" stroked="f">
                        <v:fill color2="#77906c" focusposition=".5,.5" focussize="" colors="0 #d7eacd;30147f #c1e1b4;1 #77906c" focus="100%" type="gradientRadial"/>
                        <v:shadow on="t" color="black" opacity="39321f" origin=",-.5" offset="-.48456mm,-1.0391mm"/>
                        <v:textbox inset="2.53958mm,2.53958mm,2.53958mm,2.53958mm">
                          <w:txbxContent>
                            <w:p w14:paraId="5E9FD61A" w14:textId="77777777" w:rsidR="006B7CE5" w:rsidRPr="00CE4257" w:rsidRDefault="006B7CE5" w:rsidP="006B7CE5">
                              <w:pPr>
                                <w:spacing w:line="240" w:lineRule="auto"/>
                                <w:textDirection w:val="btLr"/>
                                <w:rPr>
                                  <w:rFonts w:cs="Arial"/>
                                  <w:sz w:val="16"/>
                                  <w:szCs w:val="16"/>
                                </w:rPr>
                              </w:pPr>
                            </w:p>
                          </w:txbxContent>
                        </v:textbox>
                      </v:shape>
                      <v:rect id="Rectángulo 7905" o:spid="_x0000_s1186" style="position:absolute;left:25191;top:14662;width:226;height:1407;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" filled="f" stroked="f">
                        <v:textbox inset="0,0,0,0">
                          <w:txbxContent>
                            <w:p w14:paraId="34E585AD" w14:textId="77777777" w:rsidR="006B7CE5" w:rsidRPr="00CE4257" w:rsidRDefault="006B7CE5" w:rsidP="006B7CE5">
                              <w:pPr>
                                <w:spacing w:line="215" w:lineRule="auto"/>
                                <w:jc w:val="center"/>
                                <w:textDirection w:val="btLr"/>
                                <w:rPr>
                                  <w:rFonts w:cs="Arial"/>
                                  <w:sz w:val="16"/>
                                  <w:szCs w:val="16"/>
                                </w:rPr>
                              </w:pPr>
                            </w:p>
                          </w:txbxContent>
                        </v:textbox>
                      </v:rect>
                      <v:oval id="Elipse 7906" o:spid="_x0000_s1187" style="position:absolute;left:23905;top:14554;width:11712;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" fillcolor="#1e4e79" stroked="f">
                        <v:shadow on="t" color="black" opacity="39321f" origin=",-.5" offset="-.48456mm,-1.0391mm"/>
                        <v:textbox inset="2.53958mm,2.53958mm,2.53958mm,2.53958mm">
                          <w:txbxContent>
                            <w:p w14:paraId="64461CB4" w14:textId="77777777" w:rsidR="006B7CE5" w:rsidRPr="00CE4257" w:rsidRDefault="006B7CE5" w:rsidP="006B7CE5">
                              <w:pPr>
                                <w:spacing w:line="240" w:lineRule="auto"/>
                                <w:textDirection w:val="btLr"/>
                                <w:rPr>
                                  <w:rFonts w:cs="Arial"/>
                                  <w:sz w:val="16"/>
                                  <w:szCs w:val="16"/>
                                </w:rPr>
                              </w:pPr>
                            </w:p>
                          </w:txbxContent>
                        </v:textbox>
                      </v:oval>
                      <v:rect id="Rectángulo 7907" o:spid="_x0000_s1188" style="position:absolute;left:25620;top:15545;width:8282;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" filled="f" stroked="f">
                        <v:textbox inset=".28194mm,.28194mm,.28194mm,.28194mm">
                          <w:txbxContent>
                            <w:p w14:paraId="70C823F1"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000000"/>
                                  <w:sz w:val="16"/>
                                  <w:szCs w:val="16"/>
                                </w:rPr>
                                <w:t xml:space="preserve">Manejo del paciente </w:t>
                              </w:r>
                            </w:p>
                          </w:txbxContent>
                        </v:textbox>
                      </v:rect>
                      <v:shape id="Flecha: a la derecha 7908" o:spid="_x0000_s1189" type="#_x0000_t13" style="position:absolute;left:20672;top:16724;width:1460;height:23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" adj="10800,4320" fillcolor="#d7eacd" stroked="f">
                        <v:fill color2="#77906c" focusposition=".5,.5" focussize="" colors="0 #d7eacd;30147f #c1e1b4;1 #77906c" focus="100%" type="gradientRadial"/>
                        <v:shadow on="t" color="black" opacity="39321f" origin=",-.5" offset="-.48456mm,-1.0391mm"/>
                        <v:textbox inset="2.53958mm,2.53958mm,2.53958mm,2.53958mm">
                          <w:txbxContent>
                            <w:p w14:paraId="4917CCBC" w14:textId="77777777" w:rsidR="006B7CE5" w:rsidRPr="00CE4257" w:rsidRDefault="006B7CE5" w:rsidP="006B7CE5">
                              <w:pPr>
                                <w:spacing w:line="240" w:lineRule="auto"/>
                                <w:textDirection w:val="btLr"/>
                                <w:rPr>
                                  <w:rFonts w:cs="Arial"/>
                                  <w:sz w:val="16"/>
                                  <w:szCs w:val="16"/>
                                </w:rPr>
                              </w:pPr>
                            </w:p>
                          </w:txbxContent>
                        </v:textbox>
                      </v:shape>
                      <v:rect id="Rectángulo 7909" o:spid="_x0000_s1190" style="position:absolute;left:20891;top:16974;width:1022;height:14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" filled="f" stroked="f">
                        <v:textbox inset="0,0,0,0">
                          <w:txbxContent>
                            <w:p w14:paraId="31162FA0" w14:textId="77777777" w:rsidR="006B7CE5" w:rsidRPr="00CE4257" w:rsidRDefault="006B7CE5" w:rsidP="006B7CE5">
                              <w:pPr>
                                <w:spacing w:line="215" w:lineRule="auto"/>
                                <w:jc w:val="center"/>
                                <w:textDirection w:val="btLr"/>
                                <w:rPr>
                                  <w:rFonts w:cs="Arial"/>
                                  <w:sz w:val="16"/>
                                  <w:szCs w:val="16"/>
                                </w:rPr>
                              </w:pPr>
                            </w:p>
                          </w:txbxContent>
                        </v:textbox>
                      </v:rect>
                      <v:oval id="Elipse 7910" o:spid="_x0000_s1191" style="position:absolute;left:16411;top:19316;width:9980;height:6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" fillcolor="#525252" stroked="f">
                        <v:shadow on="t" color="black" opacity="39321f" origin=",-.5" offset="-.48456mm,-1.0391mm"/>
                        <v:textbox inset="2.53958mm,2.53958mm,2.53958mm,2.53958mm">
                          <w:txbxContent>
                            <w:p w14:paraId="3B2DD31C" w14:textId="77777777" w:rsidR="006B7CE5" w:rsidRPr="00CE4257" w:rsidRDefault="006B7CE5" w:rsidP="006B7CE5">
                              <w:pPr>
                                <w:spacing w:line="240" w:lineRule="auto"/>
                                <w:textDirection w:val="btLr"/>
                                <w:rPr>
                                  <w:rFonts w:cs="Arial"/>
                                  <w:sz w:val="16"/>
                                  <w:szCs w:val="16"/>
                                </w:rPr>
                              </w:pPr>
                            </w:p>
                          </w:txbxContent>
                        </v:textbox>
                      </v:oval>
                      <v:rect id="Rectángulo 7911" o:spid="_x0000_s1192" style="position:absolute;left:18234;top:20013;width:7057;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" filled="f" stroked="f">
                        <v:textbox inset=".28194mm,.28194mm,.28194mm,.28194mm">
                          <w:txbxContent>
                            <w:p w14:paraId="6808A5AC"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FFFFFF"/>
                                  <w:sz w:val="16"/>
                                  <w:szCs w:val="16"/>
                                </w:rPr>
                                <w:t>Generalidades: lineamientos e integralidad</w:t>
                              </w:r>
                            </w:p>
                          </w:txbxContent>
                        </v:textbox>
                      </v:rect>
                      <v:shape id="Flecha: a la derecha 7912" o:spid="_x0000_s1193" type="#_x0000_t13" style="position:absolute;left:17148;top:14269;width:437;height:2345;rotation: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" adj="10800,4320" fillcolor="#d7eacd" stroked="f">
                        <v:fill color2="#77906c" focusposition=".5,.5" focussize="" colors="0 #d7eacd;30147f #c1e1b4;1 #77906c" focus="100%" type="gradientRadial"/>
                        <v:shadow on="t" color="black" opacity="39321f" origin=",-.5" offset="-.48456mm,-1.0391mm"/>
                        <v:textbox inset="2.53958mm,2.53958mm,2.53958mm,2.53958mm">
                          <w:txbxContent>
                            <w:p w14:paraId="2EC8A2C8" w14:textId="77777777" w:rsidR="006B7CE5" w:rsidRPr="00CE4257" w:rsidRDefault="006B7CE5" w:rsidP="006B7CE5">
                              <w:pPr>
                                <w:spacing w:line="240" w:lineRule="auto"/>
                                <w:textDirection w:val="btLr"/>
                                <w:rPr>
                                  <w:rFonts w:cs="Arial"/>
                                  <w:sz w:val="16"/>
                                  <w:szCs w:val="16"/>
                                </w:rPr>
                              </w:pPr>
                            </w:p>
                          </w:txbxContent>
                        </v:textbox>
                      </v:shape>
                      <v:rect id="Rectángulo 7913" o:spid="_x0000_s1194" style="position:absolute;left:17270;top:14705;width:306;height:1407;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" filled="f" stroked="f">
                        <v:textbox inset="0,0,0,0">
                          <w:txbxContent>
                            <w:p w14:paraId="6219B0B1" w14:textId="77777777" w:rsidR="006B7CE5" w:rsidRPr="00CE4257" w:rsidRDefault="006B7CE5" w:rsidP="006B7CE5">
                              <w:pPr>
                                <w:spacing w:line="215" w:lineRule="auto"/>
                                <w:jc w:val="center"/>
                                <w:textDirection w:val="btLr"/>
                                <w:rPr>
                                  <w:rFonts w:cs="Arial"/>
                                  <w:sz w:val="16"/>
                                  <w:szCs w:val="16"/>
                                </w:rPr>
                              </w:pPr>
                            </w:p>
                          </w:txbxContent>
                        </v:textbox>
                      </v:rect>
                      <v:oval id="Elipse 7914" o:spid="_x0000_s1195" style="position:absolute;left:7259;top:14806;width:11566;height:6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" fillcolor="#428cce" stroked="f">
                        <v:shadow on="t" color="black" opacity="39321f" origin=",-.5" offset="-.48456mm,-1.0391mm"/>
                        <v:textbox inset="2.53958mm,2.53958mm,2.53958mm,2.53958mm">
                          <w:txbxContent>
                            <w:p w14:paraId="0E9C4E92" w14:textId="77777777" w:rsidR="006B7CE5" w:rsidRPr="00CE4257" w:rsidRDefault="006B7CE5" w:rsidP="006B7CE5">
                              <w:pPr>
                                <w:spacing w:line="240" w:lineRule="auto"/>
                                <w:textDirection w:val="btLr"/>
                                <w:rPr>
                                  <w:rFonts w:cs="Arial"/>
                                  <w:sz w:val="16"/>
                                  <w:szCs w:val="16"/>
                                </w:rPr>
                              </w:pPr>
                            </w:p>
                          </w:txbxContent>
                        </v:textbox>
                      </v:oval>
                      <v:rect id="Rectángulo 7915" o:spid="_x0000_s1196" style="position:absolute;left:8953;top:15723;width:8178;height:4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" filled="f" stroked="f">
                        <v:textbox inset=".28194mm,.28194mm,.28194mm,.28194mm">
                          <w:txbxContent>
                            <w:p w14:paraId="1D7EE978"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000000"/>
                                  <w:sz w:val="16"/>
                                  <w:szCs w:val="16"/>
                                </w:rPr>
                                <w:t>Empleador</w:t>
                              </w:r>
                            </w:p>
                          </w:txbxContent>
                        </v:textbox>
                      </v:rect>
                      <v:shape id="Flecha: a la derecha 7916" o:spid="_x0000_s1197" type="#_x0000_t13" style="position:absolute;left:16820;top:9798;width:525;height:2345;rotation:-100680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" adj="10800,4320" fillcolor="#d7eacd" stroked="f">
                        <v:fill color2="#77906c" focusposition=".5,.5" focussize="" colors="0 #d7eacd;30147f #c1e1b4;1 #77906c" focus="100%" type="gradientRadial"/>
                        <v:shadow on="t" color="black" opacity="39321f" origin=",-.5" offset="-.48456mm,-1.0391mm"/>
                        <v:textbox inset="2.53958mm,2.53958mm,2.53958mm,2.53958mm">
                          <w:txbxContent>
                            <w:p w14:paraId="28CF5D70" w14:textId="77777777" w:rsidR="006B7CE5" w:rsidRPr="00CE4257" w:rsidRDefault="006B7CE5" w:rsidP="006B7CE5">
                              <w:pPr>
                                <w:spacing w:line="240" w:lineRule="auto"/>
                                <w:textDirection w:val="btLr"/>
                                <w:rPr>
                                  <w:rFonts w:cs="Arial"/>
                                  <w:sz w:val="16"/>
                                  <w:szCs w:val="16"/>
                                </w:rPr>
                              </w:pPr>
                            </w:p>
                          </w:txbxContent>
                        </v:textbox>
                      </v:shape>
                      <v:rect id="Rectángulo 7917" o:spid="_x0000_s1198" style="position:absolute;left:16969;top:10302;width:368;height:1407;rotation:17284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" filled="f" stroked="f">
                        <v:textbox inset="0,0,0,0">
                          <w:txbxContent>
                            <w:p w14:paraId="3640580C" w14:textId="77777777" w:rsidR="006B7CE5" w:rsidRPr="00CE4257" w:rsidRDefault="006B7CE5" w:rsidP="006B7CE5">
                              <w:pPr>
                                <w:spacing w:line="215" w:lineRule="auto"/>
                                <w:jc w:val="center"/>
                                <w:textDirection w:val="btLr"/>
                                <w:rPr>
                                  <w:rFonts w:cs="Arial"/>
                                  <w:sz w:val="16"/>
                                  <w:szCs w:val="16"/>
                                </w:rPr>
                              </w:pPr>
                            </w:p>
                          </w:txbxContent>
                        </v:textbox>
                      </v:rect>
                      <v:oval id="Elipse 7918" o:spid="_x0000_s1199" style="position:absolute;left:5978;top:5149;width:12230;height:6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" fillcolor="#6b6b6b" stroked="f">
                        <v:shadow on="t" color="black" opacity="39321f" origin=",-.5" offset="-.48456mm,-1.0391mm"/>
                        <v:textbox inset="2.53958mm,2.53958mm,2.53958mm,2.53958mm">
                          <w:txbxContent>
                            <w:p w14:paraId="5D7E8D57" w14:textId="77777777" w:rsidR="006B7CE5" w:rsidRPr="00CE4257" w:rsidRDefault="006B7CE5" w:rsidP="006B7CE5">
                              <w:pPr>
                                <w:spacing w:line="240" w:lineRule="auto"/>
                                <w:textDirection w:val="btLr"/>
                                <w:rPr>
                                  <w:rFonts w:cs="Arial"/>
                                  <w:sz w:val="16"/>
                                  <w:szCs w:val="16"/>
                                </w:rPr>
                              </w:pPr>
                            </w:p>
                          </w:txbxContent>
                        </v:textbox>
                      </v:oval>
                      <v:rect id="Rectángulo 7919" o:spid="_x0000_s1200" style="position:absolute;left:7769;top:6129;width:8648;height:4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" filled="f" stroked="f">
                        <v:textbox inset=".28194mm,.28194mm,.28194mm,.28194mm">
                          <w:txbxContent>
                            <w:p w14:paraId="5B01194C" w14:textId="77777777" w:rsidR="006B7CE5" w:rsidRPr="00CE4257" w:rsidRDefault="006B7CE5" w:rsidP="006B7CE5">
                              <w:pPr>
                                <w:spacing w:line="215" w:lineRule="auto"/>
                                <w:jc w:val="center"/>
                                <w:textDirection w:val="btLr"/>
                                <w:rPr>
                                  <w:rFonts w:cs="Arial"/>
                                  <w:sz w:val="16"/>
                                  <w:szCs w:val="16"/>
                                </w:rPr>
                              </w:pPr>
                              <w:r w:rsidRPr="00CE4257">
                                <w:rPr>
                                  <w:rFonts w:eastAsia="Arial" w:cs="Arial"/>
                                  <w:b/>
                                  <w:color w:val="FFFFFF"/>
                                  <w:sz w:val="16"/>
                                  <w:szCs w:val="16"/>
                                </w:rPr>
                                <w:t xml:space="preserve">Fondo Nacional de Estupefacientes </w:t>
                              </w:r>
                            </w:p>
                          </w:txbxContent>
                        </v:textbox>
                      </v:rect>
                    </v:group>
                  </v:group>
                </v:group>
                <w10:anchorlock/>
              </v:group>
            </w:pict>
          </mc:Fallback>
        </mc:AlternateContent>
      </w:r>
    </w:p>
    <w:p w14:paraId="28971B30" w14:textId="5CC03F53" w:rsidR="006B7CE5" w:rsidRDefault="006B7CE5" w:rsidP="006B7CE5">
      <w:r>
        <w:t xml:space="preserve">Fuente: </w:t>
      </w:r>
      <w:r w:rsidR="00574E8F">
        <w:t>Investigación</w:t>
      </w:r>
      <w:r>
        <w:t xml:space="preserve"> de Maestría Rincón AM, 2022</w:t>
      </w:r>
    </w:p>
    <w:p w14:paraId="47FABA35" w14:textId="77777777" w:rsidR="006B7CE5" w:rsidRDefault="006B7CE5" w:rsidP="006B7CE5"/>
    <w:p w14:paraId="78C65ED0" w14:textId="0260A828" w:rsidR="006B7CE5" w:rsidRPr="00CF15D9" w:rsidRDefault="006B7CE5">
      <w:pPr>
        <w:pStyle w:val="Prrafodelista"/>
        <w:numPr>
          <w:ilvl w:val="2"/>
          <w:numId w:val="31"/>
        </w:numPr>
        <w:pBdr>
          <w:top w:val="nil"/>
          <w:left w:val="nil"/>
          <w:bottom w:val="nil"/>
          <w:right w:val="nil"/>
          <w:between w:val="nil"/>
        </w:pBdr>
        <w:rPr>
          <w:color w:val="000000"/>
        </w:rPr>
      </w:pPr>
      <w:r w:rsidRPr="00CF15D9">
        <w:rPr>
          <w:color w:val="000000"/>
        </w:rPr>
        <w:t xml:space="preserve">Primera subfamilia: Para el Manejo del paciente: su seguimiento, tratamiento individualizado, aún más si se formulan opioides de forma crónica como una década y la importancia del </w:t>
      </w:r>
      <w:r>
        <w:t>destete para</w:t>
      </w:r>
      <w:r w:rsidRPr="00CF15D9">
        <w:rPr>
          <w:color w:val="000000"/>
        </w:rPr>
        <w:t xml:space="preserve"> que sea exitoso: enfatiza en el paciente y con la formulación </w:t>
      </w:r>
      <w:r>
        <w:t>sustitutiva</w:t>
      </w:r>
      <w:r w:rsidRPr="00CF15D9">
        <w:rPr>
          <w:color w:val="000000"/>
        </w:rPr>
        <w:t xml:space="preserve"> correcta. </w:t>
      </w:r>
    </w:p>
    <w:p w14:paraId="6D30506A" w14:textId="77777777" w:rsidR="006B7CE5" w:rsidRDefault="006B7CE5" w:rsidP="006B7CE5">
      <w:pPr>
        <w:pBdr>
          <w:top w:val="nil"/>
          <w:left w:val="nil"/>
          <w:bottom w:val="nil"/>
          <w:right w:val="nil"/>
          <w:between w:val="nil"/>
        </w:pBdr>
        <w:ind w:left="1120"/>
      </w:pPr>
    </w:p>
    <w:p w14:paraId="7189E046" w14:textId="6859B677" w:rsidR="006B7CE5" w:rsidRDefault="00E05178" w:rsidP="006B7CE5">
      <w:pPr>
        <w:pBdr>
          <w:top w:val="nil"/>
          <w:left w:val="nil"/>
          <w:bottom w:val="nil"/>
          <w:right w:val="nil"/>
          <w:between w:val="nil"/>
        </w:pBdr>
        <w:ind w:left="1120"/>
      </w:pPr>
      <w:bookmarkStart w:id="21" w:name="_Hlk117017996"/>
      <w:r>
        <w:t>Figura</w:t>
      </w:r>
      <w:r w:rsidR="006B7CE5">
        <w:t xml:space="preserve"> 1</w:t>
      </w:r>
      <w:r w:rsidR="00CF15D9">
        <w:t>8</w:t>
      </w:r>
      <w:r w:rsidR="006B7CE5">
        <w:t xml:space="preserve">. Soluciones: Primera subfamilia: Manejo del paciente </w:t>
      </w:r>
    </w:p>
    <w:bookmarkEnd w:id="21"/>
    <w:p w14:paraId="516DE1AD" w14:textId="77777777" w:rsidR="006B7CE5" w:rsidRDefault="006B7CE5" w:rsidP="006B7CE5">
      <w:pPr>
        <w:pBdr>
          <w:top w:val="nil"/>
          <w:left w:val="nil"/>
          <w:bottom w:val="nil"/>
          <w:right w:val="nil"/>
          <w:between w:val="nil"/>
        </w:pBdr>
        <w:ind w:left="1120"/>
      </w:pPr>
    </w:p>
    <w:p w14:paraId="7F779A9C" w14:textId="77777777" w:rsidR="006B7CE5" w:rsidRDefault="006B7CE5" w:rsidP="006B7CE5">
      <w:pPr>
        <w:pBdr>
          <w:top w:val="nil"/>
          <w:left w:val="nil"/>
          <w:bottom w:val="nil"/>
          <w:right w:val="nil"/>
          <w:between w:val="nil"/>
        </w:pBdr>
        <w:ind w:left="1120"/>
        <w:rPr>
          <w:color w:val="000000"/>
        </w:rPr>
      </w:pPr>
      <w:r>
        <w:rPr>
          <w:noProof/>
          <w:color w:val="000000"/>
          <w:lang w:eastAsia="es-CO"/>
        </w:rPr>
        <mc:AlternateContent>
          <mc:Choice Requires="wpg">
            <w:drawing>
              <wp:inline distT="0" distB="0" distL="0" distR="0" wp14:anchorId="7F1DD5A1" wp14:editId="395C2825">
                <wp:extent cx="3554723" cy="1049666"/>
                <wp:effectExtent l="0" t="0" r="27305" b="17145"/>
                <wp:docPr id="7634" name="Grupo 7634"/>
                <wp:cNvGraphicFramePr/>
                <a:graphic xmlns:a="http://schemas.openxmlformats.org/drawingml/2006/main">
                  <a:graphicData uri="http://schemas.microsoft.com/office/word/2010/wordprocessingGroup">
                    <wpg:wgp>
                      <wpg:cNvGrpSpPr/>
                      <wpg:grpSpPr>
                        <a:xfrm>
                          <a:off x="0" y="0"/>
                          <a:ext cx="3554723" cy="1049666"/>
                          <a:chOff x="3502547" y="3006277"/>
                          <a:chExt cx="3686907" cy="1547446"/>
                        </a:xfrm>
                      </wpg:grpSpPr>
                      <wpg:grpSp>
                        <wpg:cNvPr id="7921" name="Grupo 7921"/>
                        <wpg:cNvGrpSpPr/>
                        <wpg:grpSpPr>
                          <a:xfrm>
                            <a:off x="3502547" y="3006277"/>
                            <a:ext cx="3686907" cy="1547446"/>
                            <a:chOff x="3502547" y="3006277"/>
                            <a:chExt cx="3686907" cy="1547446"/>
                          </a:xfrm>
                        </wpg:grpSpPr>
                        <wps:wsp>
                          <wps:cNvPr id="7922" name="Rectángulo 7922"/>
                          <wps:cNvSpPr/>
                          <wps:spPr>
                            <a:xfrm>
                              <a:off x="3502547" y="3006277"/>
                              <a:ext cx="3686900" cy="1547425"/>
                            </a:xfrm>
                            <a:prstGeom prst="rect">
                              <a:avLst/>
                            </a:prstGeom>
                            <a:noFill/>
                            <a:ln>
                              <a:noFill/>
                            </a:ln>
                          </wps:spPr>
                          <wps:txbx>
                            <w:txbxContent>
                              <w:p w14:paraId="54345884" w14:textId="77777777" w:rsidR="006B7CE5" w:rsidRPr="009B2761" w:rsidRDefault="006B7CE5" w:rsidP="006B7CE5">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923" name="Grupo 7923"/>
                          <wpg:cNvGrpSpPr/>
                          <wpg:grpSpPr>
                            <a:xfrm>
                              <a:off x="3502547" y="3006277"/>
                              <a:ext cx="3686907" cy="1547446"/>
                              <a:chOff x="0" y="0"/>
                              <a:chExt cx="3429000" cy="1212850"/>
                            </a:xfrm>
                          </wpg:grpSpPr>
                          <wps:wsp>
                            <wps:cNvPr id="7924" name="Rectángulo 7924"/>
                            <wps:cNvSpPr/>
                            <wps:spPr>
                              <a:xfrm>
                                <a:off x="0" y="0"/>
                                <a:ext cx="3429000" cy="1212850"/>
                              </a:xfrm>
                              <a:prstGeom prst="rect">
                                <a:avLst/>
                              </a:prstGeom>
                              <a:noFill/>
                              <a:ln>
                                <a:noFill/>
                              </a:ln>
                            </wps:spPr>
                            <wps:txbx>
                              <w:txbxContent>
                                <w:p w14:paraId="7734ACF9" w14:textId="77777777" w:rsidR="006B7CE5" w:rsidRPr="009B2761" w:rsidRDefault="006B7CE5" w:rsidP="006B7CE5">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925" name="Grupo 7925"/>
                            <wpg:cNvGrpSpPr/>
                            <wpg:grpSpPr>
                              <a:xfrm>
                                <a:off x="0" y="0"/>
                                <a:ext cx="3429000" cy="1212850"/>
                                <a:chOff x="0" y="0"/>
                                <a:chExt cx="3429000" cy="1212850"/>
                              </a:xfrm>
                            </wpg:grpSpPr>
                            <wps:wsp>
                              <wps:cNvPr id="7926" name="Rectángulo 7926"/>
                              <wps:cNvSpPr/>
                              <wps:spPr>
                                <a:xfrm>
                                  <a:off x="0" y="0"/>
                                  <a:ext cx="3429000" cy="1212850"/>
                                </a:xfrm>
                                <a:prstGeom prst="rect">
                                  <a:avLst/>
                                </a:prstGeom>
                                <a:noFill/>
                                <a:ln>
                                  <a:noFill/>
                                </a:ln>
                              </wps:spPr>
                              <wps:txbx>
                                <w:txbxContent>
                                  <w:p w14:paraId="3ADCB150"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27" name="Rectángulo: esquinas redondeadas 7927"/>
                              <wps:cNvSpPr/>
                              <wps:spPr>
                                <a:xfrm>
                                  <a:off x="77879" y="0"/>
                                  <a:ext cx="2914650" cy="363855"/>
                                </a:xfrm>
                                <a:prstGeom prst="roundRect">
                                  <a:avLst>
                                    <a:gd name="adj" fmla="val 10000"/>
                                  </a:avLst>
                                </a:prstGeom>
                                <a:solidFill>
                                  <a:srgbClr val="599BD5"/>
                                </a:solidFill>
                                <a:ln w="12700" cap="flat" cmpd="sng">
                                  <a:solidFill>
                                    <a:schemeClr val="lt1"/>
                                  </a:solidFill>
                                  <a:prstDash val="solid"/>
                                  <a:round/>
                                  <a:headEnd type="none" w="sm" len="sm"/>
                                  <a:tailEnd type="none" w="sm" len="sm"/>
                                </a:ln>
                              </wps:spPr>
                              <wps:txbx>
                                <w:txbxContent>
                                  <w:p w14:paraId="3F8B106C"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28" name="Rectángulo 7928"/>
                              <wps:cNvSpPr/>
                              <wps:spPr>
                                <a:xfrm>
                                  <a:off x="88536" y="10657"/>
                                  <a:ext cx="2522021" cy="342541"/>
                                </a:xfrm>
                                <a:prstGeom prst="rect">
                                  <a:avLst/>
                                </a:prstGeom>
                                <a:noFill/>
                                <a:ln>
                                  <a:noFill/>
                                </a:ln>
                              </wps:spPr>
                              <wps:txbx>
                                <w:txbxContent>
                                  <w:p w14:paraId="5501C837" w14:textId="77777777" w:rsidR="006B7CE5" w:rsidRPr="009B2761" w:rsidRDefault="006B7CE5" w:rsidP="006B7CE5">
                                    <w:pPr>
                                      <w:spacing w:line="215" w:lineRule="auto"/>
                                      <w:textDirection w:val="btLr"/>
                                      <w:rPr>
                                        <w:sz w:val="16"/>
                                        <w:szCs w:val="16"/>
                                      </w:rPr>
                                    </w:pPr>
                                    <w:r w:rsidRPr="009B2761">
                                      <w:rPr>
                                        <w:rFonts w:eastAsia="Arial" w:cs="Arial"/>
                                        <w:color w:val="000000"/>
                                        <w:sz w:val="16"/>
                                        <w:szCs w:val="16"/>
                                      </w:rPr>
                                      <w:t>Importancia de hacer seguimiento al paciente</w:t>
                                    </w:r>
                                  </w:p>
                                </w:txbxContent>
                              </wps:txbx>
                              <wps:bodyPr spcFirstLastPara="1" wrap="square" lIns="45700" tIns="45700" rIns="45700" bIns="45700" anchor="ctr" anchorCtr="0">
                                <a:noAutofit/>
                              </wps:bodyPr>
                            </wps:wsp>
                            <wps:wsp>
                              <wps:cNvPr id="7929" name="Rectángulo: esquinas redondeadas 7929"/>
                              <wps:cNvSpPr/>
                              <wps:spPr>
                                <a:xfrm>
                                  <a:off x="257174" y="424497"/>
                                  <a:ext cx="2914650" cy="363855"/>
                                </a:xfrm>
                                <a:prstGeom prst="roundRect">
                                  <a:avLst>
                                    <a:gd name="adj" fmla="val 10000"/>
                                  </a:avLst>
                                </a:prstGeom>
                                <a:solidFill>
                                  <a:srgbClr val="4CC38C"/>
                                </a:solidFill>
                                <a:ln w="12700" cap="flat" cmpd="sng">
                                  <a:solidFill>
                                    <a:schemeClr val="lt1"/>
                                  </a:solidFill>
                                  <a:prstDash val="solid"/>
                                  <a:round/>
                                  <a:headEnd type="none" w="sm" len="sm"/>
                                  <a:tailEnd type="none" w="sm" len="sm"/>
                                </a:ln>
                              </wps:spPr>
                              <wps:txbx>
                                <w:txbxContent>
                                  <w:p w14:paraId="406ABCAC"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30" name="Rectángulo 7930"/>
                              <wps:cNvSpPr/>
                              <wps:spPr>
                                <a:xfrm>
                                  <a:off x="267831" y="435154"/>
                                  <a:ext cx="2399655" cy="342541"/>
                                </a:xfrm>
                                <a:prstGeom prst="rect">
                                  <a:avLst/>
                                </a:prstGeom>
                                <a:noFill/>
                                <a:ln>
                                  <a:noFill/>
                                </a:ln>
                              </wps:spPr>
                              <wps:txbx>
                                <w:txbxContent>
                                  <w:p w14:paraId="59D4F264" w14:textId="77777777" w:rsidR="006B7CE5" w:rsidRPr="009B2761" w:rsidRDefault="006B7CE5" w:rsidP="006B7CE5">
                                    <w:pPr>
                                      <w:spacing w:line="215" w:lineRule="auto"/>
                                      <w:textDirection w:val="btLr"/>
                                      <w:rPr>
                                        <w:sz w:val="16"/>
                                        <w:szCs w:val="16"/>
                                      </w:rPr>
                                    </w:pPr>
                                    <w:r w:rsidRPr="009B2761">
                                      <w:rPr>
                                        <w:rFonts w:eastAsia="Arial" w:cs="Arial"/>
                                        <w:color w:val="000000"/>
                                        <w:sz w:val="16"/>
                                        <w:szCs w:val="16"/>
                                      </w:rPr>
                                      <w:t xml:space="preserve">Uso individualizado de opioides a más de 10 años </w:t>
                                    </w:r>
                                  </w:p>
                                </w:txbxContent>
                              </wps:txbx>
                              <wps:bodyPr spcFirstLastPara="1" wrap="square" lIns="45700" tIns="45700" rIns="45700" bIns="45700" anchor="ctr" anchorCtr="0">
                                <a:noAutofit/>
                              </wps:bodyPr>
                            </wps:wsp>
                            <wps:wsp>
                              <wps:cNvPr id="7931" name="Rectángulo: esquinas redondeadas 7931"/>
                              <wps:cNvSpPr/>
                              <wps:spPr>
                                <a:xfrm>
                                  <a:off x="514349" y="848995"/>
                                  <a:ext cx="2914650" cy="363855"/>
                                </a:xfrm>
                                <a:prstGeom prst="roundRect">
                                  <a:avLst>
                                    <a:gd name="adj" fmla="val 10000"/>
                                  </a:avLst>
                                </a:prstGeom>
                                <a:solidFill>
                                  <a:srgbClr val="6FAB46"/>
                                </a:solidFill>
                                <a:ln w="12700" cap="flat" cmpd="sng">
                                  <a:solidFill>
                                    <a:schemeClr val="lt1"/>
                                  </a:solidFill>
                                  <a:prstDash val="solid"/>
                                  <a:round/>
                                  <a:headEnd type="none" w="sm" len="sm"/>
                                  <a:tailEnd type="none" w="sm" len="sm"/>
                                </a:ln>
                              </wps:spPr>
                              <wps:txbx>
                                <w:txbxContent>
                                  <w:p w14:paraId="5963D359"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32" name="Rectángulo 7932"/>
                              <wps:cNvSpPr/>
                              <wps:spPr>
                                <a:xfrm>
                                  <a:off x="525006" y="859652"/>
                                  <a:ext cx="2399655" cy="342541"/>
                                </a:xfrm>
                                <a:prstGeom prst="rect">
                                  <a:avLst/>
                                </a:prstGeom>
                                <a:noFill/>
                                <a:ln>
                                  <a:noFill/>
                                </a:ln>
                              </wps:spPr>
                              <wps:txbx>
                                <w:txbxContent>
                                  <w:p w14:paraId="65AFE22F" w14:textId="77777777" w:rsidR="006B7CE5" w:rsidRPr="009B2761" w:rsidRDefault="006B7CE5" w:rsidP="006B7CE5">
                                    <w:pPr>
                                      <w:spacing w:line="215" w:lineRule="auto"/>
                                      <w:textDirection w:val="btLr"/>
                                      <w:rPr>
                                        <w:sz w:val="16"/>
                                        <w:szCs w:val="16"/>
                                      </w:rPr>
                                    </w:pPr>
                                    <w:r w:rsidRPr="009B2761">
                                      <w:rPr>
                                        <w:rFonts w:eastAsia="Arial" w:cs="Arial"/>
                                        <w:color w:val="000000"/>
                                        <w:sz w:val="16"/>
                                        <w:szCs w:val="16"/>
                                      </w:rPr>
                                      <w:t xml:space="preserve">Destete exitoso: formulación adecuada, paciente correcto </w:t>
                                    </w:r>
                                  </w:p>
                                </w:txbxContent>
                              </wps:txbx>
                              <wps:bodyPr spcFirstLastPara="1" wrap="square" lIns="45700" tIns="45700" rIns="45700" bIns="45700" anchor="ctr" anchorCtr="0">
                                <a:noAutofit/>
                              </wps:bodyPr>
                            </wps:wsp>
                            <wps:wsp>
                              <wps:cNvPr id="7933" name="Flecha: hacia abajo 7933"/>
                              <wps:cNvSpPr/>
                              <wps:spPr>
                                <a:xfrm>
                                  <a:off x="2678144" y="275923"/>
                                  <a:ext cx="236505" cy="236505"/>
                                </a:xfrm>
                                <a:prstGeom prst="downArrow">
                                  <a:avLst>
                                    <a:gd name="adj1" fmla="val 55000"/>
                                    <a:gd name="adj2" fmla="val 45000"/>
                                  </a:avLst>
                                </a:prstGeom>
                                <a:solidFill>
                                  <a:srgbClr val="CFDEEF">
                                    <a:alpha val="89019"/>
                                  </a:srgbClr>
                                </a:solidFill>
                                <a:ln w="12700" cap="flat" cmpd="sng">
                                  <a:solidFill>
                                    <a:srgbClr val="CFDEEF">
                                      <a:alpha val="89019"/>
                                    </a:srgbClr>
                                  </a:solidFill>
                                  <a:prstDash val="solid"/>
                                  <a:round/>
                                  <a:headEnd type="none" w="sm" len="sm"/>
                                  <a:tailEnd type="none" w="sm" len="sm"/>
                                </a:ln>
                              </wps:spPr>
                              <wps:txbx>
                                <w:txbxContent>
                                  <w:p w14:paraId="278511A6"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34" name="Rectángulo 7934"/>
                              <wps:cNvSpPr/>
                              <wps:spPr>
                                <a:xfrm>
                                  <a:off x="2731358" y="275923"/>
                                  <a:ext cx="130077" cy="177970"/>
                                </a:xfrm>
                                <a:prstGeom prst="rect">
                                  <a:avLst/>
                                </a:prstGeom>
                                <a:noFill/>
                                <a:ln>
                                  <a:noFill/>
                                </a:ln>
                              </wps:spPr>
                              <wps:txbx>
                                <w:txbxContent>
                                  <w:p w14:paraId="3702C859" w14:textId="77777777" w:rsidR="006B7CE5" w:rsidRPr="009B2761" w:rsidRDefault="006B7CE5" w:rsidP="006B7CE5">
                                    <w:pPr>
                                      <w:spacing w:line="215" w:lineRule="auto"/>
                                      <w:jc w:val="center"/>
                                      <w:textDirection w:val="btLr"/>
                                      <w:rPr>
                                        <w:sz w:val="16"/>
                                        <w:szCs w:val="16"/>
                                      </w:rPr>
                                    </w:pPr>
                                  </w:p>
                                </w:txbxContent>
                              </wps:txbx>
                              <wps:bodyPr spcFirstLastPara="1" wrap="square" lIns="20300" tIns="20300" rIns="20300" bIns="20300" anchor="ctr" anchorCtr="0">
                                <a:noAutofit/>
                              </wps:bodyPr>
                            </wps:wsp>
                            <wps:wsp>
                              <wps:cNvPr id="7935" name="Flecha: hacia abajo 7935"/>
                              <wps:cNvSpPr/>
                              <wps:spPr>
                                <a:xfrm>
                                  <a:off x="2935319" y="697995"/>
                                  <a:ext cx="236505" cy="236505"/>
                                </a:xfrm>
                                <a:prstGeom prst="downArrow">
                                  <a:avLst>
                                    <a:gd name="adj1" fmla="val 55000"/>
                                    <a:gd name="adj2" fmla="val 45000"/>
                                  </a:avLst>
                                </a:prstGeom>
                                <a:solidFill>
                                  <a:srgbClr val="D3E1CC">
                                    <a:alpha val="89019"/>
                                  </a:srgbClr>
                                </a:solidFill>
                                <a:ln w="12700" cap="flat" cmpd="sng">
                                  <a:solidFill>
                                    <a:srgbClr val="CFDEEF">
                                      <a:alpha val="89019"/>
                                    </a:srgbClr>
                                  </a:solidFill>
                                  <a:prstDash val="solid"/>
                                  <a:round/>
                                  <a:headEnd type="none" w="sm" len="sm"/>
                                  <a:tailEnd type="none" w="sm" len="sm"/>
                                </a:ln>
                              </wps:spPr>
                              <wps:txbx>
                                <w:txbxContent>
                                  <w:p w14:paraId="00CCDD45"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36" name="Rectángulo 7936"/>
                              <wps:cNvSpPr/>
                              <wps:spPr>
                                <a:xfrm>
                                  <a:off x="2988533" y="697995"/>
                                  <a:ext cx="130077" cy="177970"/>
                                </a:xfrm>
                                <a:prstGeom prst="rect">
                                  <a:avLst/>
                                </a:prstGeom>
                                <a:noFill/>
                                <a:ln>
                                  <a:noFill/>
                                </a:ln>
                              </wps:spPr>
                              <wps:txbx>
                                <w:txbxContent>
                                  <w:p w14:paraId="4E5158DD" w14:textId="77777777" w:rsidR="006B7CE5" w:rsidRPr="009B2761" w:rsidRDefault="006B7CE5" w:rsidP="006B7CE5">
                                    <w:pPr>
                                      <w:spacing w:line="215" w:lineRule="auto"/>
                                      <w:jc w:val="center"/>
                                      <w:textDirection w:val="btLr"/>
                                      <w:rPr>
                                        <w:sz w:val="16"/>
                                        <w:szCs w:val="16"/>
                                      </w:rPr>
                                    </w:pPr>
                                  </w:p>
                                </w:txbxContent>
                              </wps:txbx>
                              <wps:bodyPr spcFirstLastPara="1" wrap="square" lIns="20300" tIns="20300" rIns="20300" bIns="20300"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1DD5A1" id="Grupo 7634" o:spid="_x0000_s1201" style="width:279.9pt;height:82.65pt;mso-position-horizontal-relative:char;mso-position-vertical-relative:line" coordorigin="35025,30062" coordsize="36869,1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">
                <v:group id="Grupo 7921" o:spid="_x0000_s1202" style="position:absolute;left:35025;top:30062;width:36869;height:15475" coordorigin="35025,30062" coordsize="36869,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">
                  <v:rect id="Rectángulo 7922" o:spid="_x0000_s1203" style="position:absolute;left:35025;top:30062;width:36869;height:1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" filled="f" stroked="f">
                    <v:textbox inset="2.53958mm,2.53958mm,2.53958mm,2.53958mm">
                      <w:txbxContent>
                        <w:p w14:paraId="54345884" w14:textId="77777777" w:rsidR="006B7CE5" w:rsidRPr="009B2761" w:rsidRDefault="006B7CE5" w:rsidP="006B7CE5">
                          <w:pPr>
                            <w:spacing w:line="240" w:lineRule="auto"/>
                            <w:jc w:val="left"/>
                            <w:textDirection w:val="btLr"/>
                            <w:rPr>
                              <w:sz w:val="16"/>
                              <w:szCs w:val="16"/>
                            </w:rPr>
                          </w:pPr>
                        </w:p>
                      </w:txbxContent>
                    </v:textbox>
                  </v:rect>
                  <v:group id="Grupo 7923" o:spid="_x0000_s1204" style="position:absolute;left:35025;top:30062;width:36869;height:15475" coordsize="34290,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">
                    <v:rect id="Rectángulo 7924" o:spid="_x0000_s1205" style="position:absolute;width:34290;height:1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" filled="f" stroked="f">
                      <v:textbox inset="2.53958mm,2.53958mm,2.53958mm,2.53958mm">
                        <w:txbxContent>
                          <w:p w14:paraId="7734ACF9" w14:textId="77777777" w:rsidR="006B7CE5" w:rsidRPr="009B2761" w:rsidRDefault="006B7CE5" w:rsidP="006B7CE5">
                            <w:pPr>
                              <w:spacing w:line="240" w:lineRule="auto"/>
                              <w:jc w:val="left"/>
                              <w:textDirection w:val="btLr"/>
                              <w:rPr>
                                <w:sz w:val="16"/>
                                <w:szCs w:val="16"/>
                              </w:rPr>
                            </w:pPr>
                          </w:p>
                        </w:txbxContent>
                      </v:textbox>
                    </v:rect>
                    <v:group id="Grupo 7925" o:spid="_x0000_s1206" style="position:absolute;width:34290;height:12128" coordsize="34290,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">
                      <v:rect id="Rectángulo 7926" o:spid="_x0000_s1207" style="position:absolute;width:34290;height:1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" filled="f" stroked="f">
                        <v:textbox inset="2.53958mm,2.53958mm,2.53958mm,2.53958mm">
                          <w:txbxContent>
                            <w:p w14:paraId="3ADCB150" w14:textId="77777777" w:rsidR="006B7CE5" w:rsidRPr="009B2761" w:rsidRDefault="006B7CE5" w:rsidP="006B7CE5">
                              <w:pPr>
                                <w:spacing w:line="240" w:lineRule="auto"/>
                                <w:textDirection w:val="btLr"/>
                                <w:rPr>
                                  <w:sz w:val="16"/>
                                  <w:szCs w:val="16"/>
                                </w:rPr>
                              </w:pPr>
                            </w:p>
                          </w:txbxContent>
                        </v:textbox>
                      </v:rect>
                      <v:roundrect id="Rectángulo: esquinas redondeadas 7927" o:spid="_x0000_s1208" style="position:absolute;left:778;width:29147;height:36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" fillcolor="#599bd5" strokecolor="white [3201]" strokeweight="1pt">
                        <v:stroke startarrowwidth="narrow" startarrowlength="short" endarrowwidth="narrow" endarrowlength="short"/>
                        <v:textbox inset="2.53958mm,2.53958mm,2.53958mm,2.53958mm">
                          <w:txbxContent>
                            <w:p w14:paraId="3F8B106C" w14:textId="77777777" w:rsidR="006B7CE5" w:rsidRPr="009B2761" w:rsidRDefault="006B7CE5" w:rsidP="006B7CE5">
                              <w:pPr>
                                <w:spacing w:line="240" w:lineRule="auto"/>
                                <w:textDirection w:val="btLr"/>
                                <w:rPr>
                                  <w:sz w:val="16"/>
                                  <w:szCs w:val="16"/>
                                </w:rPr>
                              </w:pPr>
                            </w:p>
                          </w:txbxContent>
                        </v:textbox>
                      </v:roundrect>
                      <v:rect id="Rectángulo 7928" o:spid="_x0000_s1209" style="position:absolute;left:885;top:106;width:25220;height:3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" filled="f" stroked="f">
                        <v:textbox inset="1.2694mm,1.2694mm,1.2694mm,1.2694mm">
                          <w:txbxContent>
                            <w:p w14:paraId="5501C837" w14:textId="77777777" w:rsidR="006B7CE5" w:rsidRPr="009B2761" w:rsidRDefault="006B7CE5" w:rsidP="006B7CE5">
                              <w:pPr>
                                <w:spacing w:line="215" w:lineRule="auto"/>
                                <w:textDirection w:val="btLr"/>
                                <w:rPr>
                                  <w:sz w:val="16"/>
                                  <w:szCs w:val="16"/>
                                </w:rPr>
                              </w:pPr>
                              <w:r w:rsidRPr="009B2761">
                                <w:rPr>
                                  <w:rFonts w:eastAsia="Arial" w:cs="Arial"/>
                                  <w:color w:val="000000"/>
                                  <w:sz w:val="16"/>
                                  <w:szCs w:val="16"/>
                                </w:rPr>
                                <w:t>Importancia de hacer seguimiento al paciente</w:t>
                              </w:r>
                            </w:p>
                          </w:txbxContent>
                        </v:textbox>
                      </v:rect>
                      <v:roundrect id="Rectángulo: esquinas redondeadas 7929" o:spid="_x0000_s1210" style="position:absolute;left:2571;top:4244;width:29147;height:363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" fillcolor="#4cc38c" strokecolor="white [3201]" strokeweight="1pt">
                        <v:stroke startarrowwidth="narrow" startarrowlength="short" endarrowwidth="narrow" endarrowlength="short"/>
                        <v:textbox inset="2.53958mm,2.53958mm,2.53958mm,2.53958mm">
                          <w:txbxContent>
                            <w:p w14:paraId="406ABCAC" w14:textId="77777777" w:rsidR="006B7CE5" w:rsidRPr="009B2761" w:rsidRDefault="006B7CE5" w:rsidP="006B7CE5">
                              <w:pPr>
                                <w:spacing w:line="240" w:lineRule="auto"/>
                                <w:textDirection w:val="btLr"/>
                                <w:rPr>
                                  <w:sz w:val="16"/>
                                  <w:szCs w:val="16"/>
                                </w:rPr>
                              </w:pPr>
                            </w:p>
                          </w:txbxContent>
                        </v:textbox>
                      </v:roundrect>
                      <v:rect id="Rectángulo 7930" o:spid="_x0000_s1211" style="position:absolute;left:2678;top:4351;width:23996;height:3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" filled="f" stroked="f">
                        <v:textbox inset="1.2694mm,1.2694mm,1.2694mm,1.2694mm">
                          <w:txbxContent>
                            <w:p w14:paraId="59D4F264" w14:textId="77777777" w:rsidR="006B7CE5" w:rsidRPr="009B2761" w:rsidRDefault="006B7CE5" w:rsidP="006B7CE5">
                              <w:pPr>
                                <w:spacing w:line="215" w:lineRule="auto"/>
                                <w:textDirection w:val="btLr"/>
                                <w:rPr>
                                  <w:sz w:val="16"/>
                                  <w:szCs w:val="16"/>
                                </w:rPr>
                              </w:pPr>
                              <w:r w:rsidRPr="009B2761">
                                <w:rPr>
                                  <w:rFonts w:eastAsia="Arial" w:cs="Arial"/>
                                  <w:color w:val="000000"/>
                                  <w:sz w:val="16"/>
                                  <w:szCs w:val="16"/>
                                </w:rPr>
                                <w:t xml:space="preserve">Uso individualizado de opioides a más de 10 años </w:t>
                              </w:r>
                            </w:p>
                          </w:txbxContent>
                        </v:textbox>
                      </v:rect>
                      <v:roundrect id="Rectángulo: esquinas redondeadas 7931" o:spid="_x0000_s1212" style="position:absolute;left:5143;top:8489;width:29146;height:363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" fillcolor="#6fab46" strokecolor="white [3201]" strokeweight="1pt">
                        <v:stroke startarrowwidth="narrow" startarrowlength="short" endarrowwidth="narrow" endarrowlength="short"/>
                        <v:textbox inset="2.53958mm,2.53958mm,2.53958mm,2.53958mm">
                          <w:txbxContent>
                            <w:p w14:paraId="5963D359" w14:textId="77777777" w:rsidR="006B7CE5" w:rsidRPr="009B2761" w:rsidRDefault="006B7CE5" w:rsidP="006B7CE5">
                              <w:pPr>
                                <w:spacing w:line="240" w:lineRule="auto"/>
                                <w:textDirection w:val="btLr"/>
                                <w:rPr>
                                  <w:sz w:val="16"/>
                                  <w:szCs w:val="16"/>
                                </w:rPr>
                              </w:pPr>
                            </w:p>
                          </w:txbxContent>
                        </v:textbox>
                      </v:roundrect>
                      <v:rect id="Rectángulo 7932" o:spid="_x0000_s1213" style="position:absolute;left:5250;top:8596;width:23996;height:3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" filled="f" stroked="f">
                        <v:textbox inset="1.2694mm,1.2694mm,1.2694mm,1.2694mm">
                          <w:txbxContent>
                            <w:p w14:paraId="65AFE22F" w14:textId="77777777" w:rsidR="006B7CE5" w:rsidRPr="009B2761" w:rsidRDefault="006B7CE5" w:rsidP="006B7CE5">
                              <w:pPr>
                                <w:spacing w:line="215" w:lineRule="auto"/>
                                <w:textDirection w:val="btLr"/>
                                <w:rPr>
                                  <w:sz w:val="16"/>
                                  <w:szCs w:val="16"/>
                                </w:rPr>
                              </w:pPr>
                              <w:r w:rsidRPr="009B2761">
                                <w:rPr>
                                  <w:rFonts w:eastAsia="Arial" w:cs="Arial"/>
                                  <w:color w:val="000000"/>
                                  <w:sz w:val="16"/>
                                  <w:szCs w:val="16"/>
                                </w:rPr>
                                <w:t xml:space="preserve">Destete exitoso: formulación adecuada, paciente correcto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7933" o:spid="_x0000_s1214" type="#_x0000_t67" style="position:absolute;left:26781;top:2759;width:2365;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" adj="11880,4860" fillcolor="#cfdeef" strokecolor="#cfdeef" strokeweight="1pt">
                        <v:fill opacity="58339f"/>
                        <v:stroke startarrowwidth="narrow" startarrowlength="short" endarrowwidth="narrow" endarrowlength="short" opacity="58339f" joinstyle="round"/>
                        <v:textbox inset="2.53958mm,2.53958mm,2.53958mm,2.53958mm">
                          <w:txbxContent>
                            <w:p w14:paraId="278511A6" w14:textId="77777777" w:rsidR="006B7CE5" w:rsidRPr="009B2761" w:rsidRDefault="006B7CE5" w:rsidP="006B7CE5">
                              <w:pPr>
                                <w:spacing w:line="240" w:lineRule="auto"/>
                                <w:textDirection w:val="btLr"/>
                                <w:rPr>
                                  <w:sz w:val="16"/>
                                  <w:szCs w:val="16"/>
                                </w:rPr>
                              </w:pPr>
                            </w:p>
                          </w:txbxContent>
                        </v:textbox>
                      </v:shape>
                      <v:rect id="Rectángulo 7934" o:spid="_x0000_s1215" style="position:absolute;left:27313;top:2759;width:1301;height:1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" filled="f" stroked="f">
                        <v:textbox inset=".56389mm,.56389mm,.56389mm,.56389mm">
                          <w:txbxContent>
                            <w:p w14:paraId="3702C859" w14:textId="77777777" w:rsidR="006B7CE5" w:rsidRPr="009B2761" w:rsidRDefault="006B7CE5" w:rsidP="006B7CE5">
                              <w:pPr>
                                <w:spacing w:line="215" w:lineRule="auto"/>
                                <w:jc w:val="center"/>
                                <w:textDirection w:val="btLr"/>
                                <w:rPr>
                                  <w:sz w:val="16"/>
                                  <w:szCs w:val="16"/>
                                </w:rPr>
                              </w:pPr>
                            </w:p>
                          </w:txbxContent>
                        </v:textbox>
                      </v:rect>
                      <v:shape id="Flecha: hacia abajo 7935" o:spid="_x0000_s1216" type="#_x0000_t67" style="position:absolute;left:29353;top:6979;width:2365;height:2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" adj="11880,4860" fillcolor="#d3e1cc" strokecolor="#cfdeef" strokeweight="1pt">
                        <v:fill opacity="58339f"/>
                        <v:stroke startarrowwidth="narrow" startarrowlength="short" endarrowwidth="narrow" endarrowlength="short" opacity="58339f" joinstyle="round"/>
                        <v:textbox inset="2.53958mm,2.53958mm,2.53958mm,2.53958mm">
                          <w:txbxContent>
                            <w:p w14:paraId="00CCDD45" w14:textId="77777777" w:rsidR="006B7CE5" w:rsidRPr="009B2761" w:rsidRDefault="006B7CE5" w:rsidP="006B7CE5">
                              <w:pPr>
                                <w:spacing w:line="240" w:lineRule="auto"/>
                                <w:textDirection w:val="btLr"/>
                                <w:rPr>
                                  <w:sz w:val="16"/>
                                  <w:szCs w:val="16"/>
                                </w:rPr>
                              </w:pPr>
                            </w:p>
                          </w:txbxContent>
                        </v:textbox>
                      </v:shape>
                      <v:rect id="Rectángulo 7936" o:spid="_x0000_s1217" style="position:absolute;left:29885;top:6979;width:1301;height:1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" filled="f" stroked="f">
                        <v:textbox inset=".56389mm,.56389mm,.56389mm,.56389mm">
                          <w:txbxContent>
                            <w:p w14:paraId="4E5158DD" w14:textId="77777777" w:rsidR="006B7CE5" w:rsidRPr="009B2761" w:rsidRDefault="006B7CE5" w:rsidP="006B7CE5">
                              <w:pPr>
                                <w:spacing w:line="215" w:lineRule="auto"/>
                                <w:jc w:val="center"/>
                                <w:textDirection w:val="btLr"/>
                                <w:rPr>
                                  <w:sz w:val="16"/>
                                  <w:szCs w:val="16"/>
                                </w:rPr>
                              </w:pPr>
                            </w:p>
                          </w:txbxContent>
                        </v:textbox>
                      </v:rect>
                    </v:group>
                  </v:group>
                </v:group>
                <w10:anchorlock/>
              </v:group>
            </w:pict>
          </mc:Fallback>
        </mc:AlternateContent>
      </w:r>
    </w:p>
    <w:p w14:paraId="2A73610A" w14:textId="77777777" w:rsidR="006B7CE5" w:rsidRDefault="006B7CE5" w:rsidP="006B7CE5">
      <w:pPr>
        <w:pBdr>
          <w:top w:val="nil"/>
          <w:left w:val="nil"/>
          <w:bottom w:val="nil"/>
          <w:right w:val="nil"/>
          <w:between w:val="nil"/>
        </w:pBdr>
        <w:ind w:left="1120"/>
      </w:pPr>
    </w:p>
    <w:p w14:paraId="275E749B" w14:textId="76CC7C85" w:rsidR="006B7CE5" w:rsidRDefault="006B7CE5" w:rsidP="006B7CE5">
      <w:r>
        <w:t xml:space="preserve">Fuente: </w:t>
      </w:r>
      <w:r w:rsidR="00574E8F">
        <w:t>Investigación</w:t>
      </w:r>
      <w:r>
        <w:t xml:space="preserve"> de Maestría Rincón AM, 2022</w:t>
      </w:r>
    </w:p>
    <w:p w14:paraId="6DAC2C15" w14:textId="77777777" w:rsidR="006B7CE5" w:rsidRDefault="006B7CE5" w:rsidP="006B7CE5"/>
    <w:p w14:paraId="0124104D" w14:textId="4323553D" w:rsidR="006B7CE5" w:rsidRPr="00CF15D9" w:rsidRDefault="006B7CE5">
      <w:pPr>
        <w:pStyle w:val="Prrafodelista"/>
        <w:numPr>
          <w:ilvl w:val="2"/>
          <w:numId w:val="31"/>
        </w:numPr>
        <w:pBdr>
          <w:top w:val="nil"/>
          <w:left w:val="nil"/>
          <w:bottom w:val="nil"/>
          <w:right w:val="nil"/>
          <w:between w:val="nil"/>
        </w:pBdr>
        <w:rPr>
          <w:color w:val="000000"/>
        </w:rPr>
      </w:pPr>
      <w:r w:rsidRPr="00CF15D9">
        <w:rPr>
          <w:color w:val="000000"/>
        </w:rPr>
        <w:t xml:space="preserve">Segunda subfamilia: Fondo Nacional de Estupefacientes (FNE): Disminuir las barreras al mejorar la disponibilidad y el acceso, con farmacias 24/7 como propone el Observatorio de Cuidados Paliativos, asegurar el recambio de opioides para el paciente, evitar formulación de opioides de forma libre, socialización de los medicamentos que tiene el FNE y la juiciosa farmacovigilancia. </w:t>
      </w:r>
    </w:p>
    <w:p w14:paraId="5F921863" w14:textId="77777777" w:rsidR="006B7CE5" w:rsidRDefault="006B7CE5" w:rsidP="006B7CE5">
      <w:pPr>
        <w:pBdr>
          <w:top w:val="nil"/>
          <w:left w:val="nil"/>
          <w:bottom w:val="nil"/>
          <w:right w:val="nil"/>
          <w:between w:val="nil"/>
        </w:pBdr>
        <w:ind w:left="720"/>
      </w:pPr>
    </w:p>
    <w:p w14:paraId="02BE7393" w14:textId="1B6C50AE" w:rsidR="006B7CE5" w:rsidRDefault="00E05178" w:rsidP="006B7CE5">
      <w:pPr>
        <w:pBdr>
          <w:top w:val="nil"/>
          <w:left w:val="nil"/>
          <w:bottom w:val="nil"/>
          <w:right w:val="nil"/>
          <w:between w:val="nil"/>
        </w:pBdr>
        <w:ind w:left="1120"/>
      </w:pPr>
      <w:bookmarkStart w:id="22" w:name="_Hlk117018065"/>
      <w:r>
        <w:t>Figura</w:t>
      </w:r>
      <w:r w:rsidR="006B7CE5">
        <w:t xml:space="preserve"> 1</w:t>
      </w:r>
      <w:r w:rsidR="00DB645E">
        <w:t>1</w:t>
      </w:r>
      <w:r w:rsidR="006B7CE5">
        <w:t xml:space="preserve">. Soluciones: Segunda subfamilia: FNE </w:t>
      </w:r>
    </w:p>
    <w:bookmarkEnd w:id="22"/>
    <w:p w14:paraId="5F6472AB" w14:textId="77777777" w:rsidR="006B7CE5" w:rsidRDefault="006B7CE5" w:rsidP="006B7CE5">
      <w:pPr>
        <w:pBdr>
          <w:top w:val="nil"/>
          <w:left w:val="nil"/>
          <w:bottom w:val="nil"/>
          <w:right w:val="nil"/>
          <w:between w:val="nil"/>
        </w:pBdr>
        <w:ind w:left="1120"/>
        <w:rPr>
          <w:color w:val="000000"/>
        </w:rPr>
      </w:pPr>
      <w:r>
        <w:rPr>
          <w:noProof/>
          <w:color w:val="000000"/>
          <w:lang w:eastAsia="es-CO"/>
        </w:rPr>
        <mc:AlternateContent>
          <mc:Choice Requires="wpg">
            <w:drawing>
              <wp:inline distT="0" distB="0" distL="0" distR="0" wp14:anchorId="3C363C6C" wp14:editId="7CD2648B">
                <wp:extent cx="4718506" cy="1470113"/>
                <wp:effectExtent l="0" t="0" r="0" b="15875"/>
                <wp:docPr id="7636" name="Grupo 7636"/>
                <wp:cNvGraphicFramePr/>
                <a:graphic xmlns:a="http://schemas.openxmlformats.org/drawingml/2006/main">
                  <a:graphicData uri="http://schemas.microsoft.com/office/word/2010/wordprocessingGroup">
                    <wpg:wgp>
                      <wpg:cNvGrpSpPr/>
                      <wpg:grpSpPr>
                        <a:xfrm>
                          <a:off x="0" y="0"/>
                          <a:ext cx="4718506" cy="1470113"/>
                          <a:chOff x="2450400" y="2767175"/>
                          <a:chExt cx="5791200" cy="2025650"/>
                        </a:xfrm>
                      </wpg:grpSpPr>
                      <wpg:grpSp>
                        <wpg:cNvPr id="7938" name="Grupo 7938"/>
                        <wpg:cNvGrpSpPr/>
                        <wpg:grpSpPr>
                          <a:xfrm>
                            <a:off x="2450400" y="2767175"/>
                            <a:ext cx="5791200" cy="2025650"/>
                            <a:chOff x="2450400" y="2767175"/>
                            <a:chExt cx="5791200" cy="2025650"/>
                          </a:xfrm>
                        </wpg:grpSpPr>
                        <wps:wsp>
                          <wps:cNvPr id="7939" name="Rectángulo 7939"/>
                          <wps:cNvSpPr/>
                          <wps:spPr>
                            <a:xfrm>
                              <a:off x="2450400" y="2767175"/>
                              <a:ext cx="5791200" cy="2025650"/>
                            </a:xfrm>
                            <a:prstGeom prst="rect">
                              <a:avLst/>
                            </a:prstGeom>
                            <a:noFill/>
                            <a:ln>
                              <a:noFill/>
                            </a:ln>
                          </wps:spPr>
                          <wps:txbx>
                            <w:txbxContent>
                              <w:p w14:paraId="21CAE3FD" w14:textId="77777777" w:rsidR="006B7CE5" w:rsidRPr="009B2761" w:rsidRDefault="006B7CE5" w:rsidP="006B7CE5">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940" name="Grupo 7940"/>
                          <wpg:cNvGrpSpPr/>
                          <wpg:grpSpPr>
                            <a:xfrm>
                              <a:off x="2450400" y="2767175"/>
                              <a:ext cx="5791200" cy="2025650"/>
                              <a:chOff x="0" y="0"/>
                              <a:chExt cx="5791200" cy="2025650"/>
                            </a:xfrm>
                          </wpg:grpSpPr>
                          <wps:wsp>
                            <wps:cNvPr id="7941" name="Rectángulo 7941"/>
                            <wps:cNvSpPr/>
                            <wps:spPr>
                              <a:xfrm>
                                <a:off x="0" y="0"/>
                                <a:ext cx="5791200" cy="2025650"/>
                              </a:xfrm>
                              <a:prstGeom prst="rect">
                                <a:avLst/>
                              </a:prstGeom>
                              <a:noFill/>
                              <a:ln>
                                <a:noFill/>
                              </a:ln>
                            </wps:spPr>
                            <wps:txbx>
                              <w:txbxContent>
                                <w:p w14:paraId="7F992DB5" w14:textId="77777777" w:rsidR="006B7CE5" w:rsidRPr="009B2761" w:rsidRDefault="006B7CE5" w:rsidP="006B7CE5">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7942" name="Grupo 7942"/>
                            <wpg:cNvGrpSpPr/>
                            <wpg:grpSpPr>
                              <a:xfrm>
                                <a:off x="0" y="0"/>
                                <a:ext cx="5791200" cy="2025650"/>
                                <a:chOff x="0" y="0"/>
                                <a:chExt cx="5791200" cy="2025650"/>
                              </a:xfrm>
                            </wpg:grpSpPr>
                            <wps:wsp>
                              <wps:cNvPr id="7943" name="Rectángulo 7943"/>
                              <wps:cNvSpPr/>
                              <wps:spPr>
                                <a:xfrm>
                                  <a:off x="0" y="0"/>
                                  <a:ext cx="5791200" cy="2025650"/>
                                </a:xfrm>
                                <a:prstGeom prst="rect">
                                  <a:avLst/>
                                </a:prstGeom>
                                <a:noFill/>
                                <a:ln>
                                  <a:noFill/>
                                </a:ln>
                              </wps:spPr>
                              <wps:txbx>
                                <w:txbxContent>
                                  <w:p w14:paraId="327B7FED"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44" name="Rectángulo: esquinas redondeadas 7944"/>
                              <wps:cNvSpPr/>
                              <wps:spPr>
                                <a:xfrm>
                                  <a:off x="1538057" y="43"/>
                                  <a:ext cx="1146646" cy="573323"/>
                                </a:xfrm>
                                <a:prstGeom prst="roundRect">
                                  <a:avLst>
                                    <a:gd name="adj" fmla="val 10000"/>
                                  </a:avLst>
                                </a:prstGeom>
                                <a:solidFill>
                                  <a:srgbClr val="599BD5"/>
                                </a:solidFill>
                                <a:ln w="12700" cap="flat" cmpd="sng">
                                  <a:solidFill>
                                    <a:schemeClr val="lt1"/>
                                  </a:solidFill>
                                  <a:prstDash val="solid"/>
                                  <a:round/>
                                  <a:headEnd type="none" w="sm" len="sm"/>
                                  <a:tailEnd type="none" w="sm" len="sm"/>
                                </a:ln>
                              </wps:spPr>
                              <wps:txbx>
                                <w:txbxContent>
                                  <w:p w14:paraId="46E774A6"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45" name="Rectángulo 7945"/>
                              <wps:cNvSpPr/>
                              <wps:spPr>
                                <a:xfrm>
                                  <a:off x="1554849" y="16835"/>
                                  <a:ext cx="1113062" cy="539739"/>
                                </a:xfrm>
                                <a:prstGeom prst="rect">
                                  <a:avLst/>
                                </a:prstGeom>
                                <a:noFill/>
                                <a:ln>
                                  <a:noFill/>
                                </a:ln>
                              </wps:spPr>
                              <wps:txbx>
                                <w:txbxContent>
                                  <w:p w14:paraId="3872DE12"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 xml:space="preserve">Mejorar disponibilidad por el FNE </w:t>
                                    </w:r>
                                  </w:p>
                                </w:txbxContent>
                              </wps:txbx>
                              <wps:bodyPr spcFirstLastPara="1" wrap="square" lIns="19050" tIns="12700" rIns="19050" bIns="12700" anchor="ctr" anchorCtr="0">
                                <a:noAutofit/>
                              </wps:bodyPr>
                            </wps:wsp>
                            <wps:wsp>
                              <wps:cNvPr id="7946" name="Forma libre: forma 7946"/>
                              <wps:cNvSpPr/>
                              <wps:spPr>
                                <a:xfrm>
                                  <a:off x="1652722" y="573367"/>
                                  <a:ext cx="114664" cy="429992"/>
                                </a:xfrm>
                                <a:custGeom>
                                  <a:avLst/>
                                  <a:gdLst/>
                                  <a:ahLst/>
                                  <a:cxnLst/>
                                  <a:rect l="l" t="t" r="r" b="b"/>
                                  <a:pathLst>
                                    <a:path w="120000" h="120000" extrusionOk="0">
                                      <a:moveTo>
                                        <a:pt x="0" y="0"/>
                                      </a:moveTo>
                                      <a:lnTo>
                                        <a:pt x="0" y="120000"/>
                                      </a:lnTo>
                                      <a:lnTo>
                                        <a:pt x="120000" y="120000"/>
                                      </a:lnTo>
                                    </a:path>
                                  </a:pathLst>
                                </a:custGeom>
                                <a:noFill/>
                                <a:ln w="12700" cap="flat" cmpd="sng">
                                  <a:solidFill>
                                    <a:srgbClr val="487AA8"/>
                                  </a:solidFill>
                                  <a:prstDash val="solid"/>
                                  <a:round/>
                                  <a:headEnd type="none" w="sm" len="sm"/>
                                  <a:tailEnd type="none" w="sm" len="sm"/>
                                </a:ln>
                              </wps:spPr>
                              <wps:bodyPr spcFirstLastPara="1" wrap="square" lIns="91425" tIns="91425" rIns="91425" bIns="91425" anchor="ctr" anchorCtr="0">
                                <a:noAutofit/>
                              </wps:bodyPr>
                            </wps:wsp>
                            <wps:wsp>
                              <wps:cNvPr id="7947" name="Rectángulo: esquinas redondeadas 7947"/>
                              <wps:cNvSpPr/>
                              <wps:spPr>
                                <a:xfrm>
                                  <a:off x="1767387" y="716697"/>
                                  <a:ext cx="917317" cy="573323"/>
                                </a:xfrm>
                                <a:prstGeom prst="roundRect">
                                  <a:avLst>
                                    <a:gd name="adj" fmla="val 10000"/>
                                  </a:avLst>
                                </a:prstGeom>
                                <a:solidFill>
                                  <a:schemeClr val="lt1">
                                    <a:alpha val="89019"/>
                                  </a:schemeClr>
                                </a:solidFill>
                                <a:ln w="12700" cap="flat" cmpd="sng">
                                  <a:solidFill>
                                    <a:srgbClr val="599BD5"/>
                                  </a:solidFill>
                                  <a:prstDash val="solid"/>
                                  <a:round/>
                                  <a:headEnd type="none" w="sm" len="sm"/>
                                  <a:tailEnd type="none" w="sm" len="sm"/>
                                </a:ln>
                              </wps:spPr>
                              <wps:txbx>
                                <w:txbxContent>
                                  <w:p w14:paraId="29BE233F"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48" name="Rectángulo 7948"/>
                              <wps:cNvSpPr/>
                              <wps:spPr>
                                <a:xfrm>
                                  <a:off x="1784179" y="733489"/>
                                  <a:ext cx="883733" cy="539739"/>
                                </a:xfrm>
                                <a:prstGeom prst="rect">
                                  <a:avLst/>
                                </a:prstGeom>
                                <a:noFill/>
                                <a:ln>
                                  <a:noFill/>
                                </a:ln>
                              </wps:spPr>
                              <wps:txbx>
                                <w:txbxContent>
                                  <w:p w14:paraId="7E5ADF08"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Acceso 24/7 farmacias</w:t>
                                    </w:r>
                                  </w:p>
                                </w:txbxContent>
                              </wps:txbx>
                              <wps:bodyPr spcFirstLastPara="1" wrap="square" lIns="19050" tIns="12700" rIns="19050" bIns="12700" anchor="ctr" anchorCtr="0">
                                <a:noAutofit/>
                              </wps:bodyPr>
                            </wps:wsp>
                            <wps:wsp>
                              <wps:cNvPr id="7949" name="Forma libre: forma 7949"/>
                              <wps:cNvSpPr/>
                              <wps:spPr>
                                <a:xfrm>
                                  <a:off x="1652722" y="573367"/>
                                  <a:ext cx="114664" cy="1146646"/>
                                </a:xfrm>
                                <a:custGeom>
                                  <a:avLst/>
                                  <a:gdLst/>
                                  <a:ahLst/>
                                  <a:cxnLst/>
                                  <a:rect l="l" t="t" r="r" b="b"/>
                                  <a:pathLst>
                                    <a:path w="120000" h="120000" extrusionOk="0">
                                      <a:moveTo>
                                        <a:pt x="0" y="0"/>
                                      </a:moveTo>
                                      <a:lnTo>
                                        <a:pt x="0" y="120000"/>
                                      </a:lnTo>
                                      <a:lnTo>
                                        <a:pt x="120000" y="120000"/>
                                      </a:lnTo>
                                    </a:path>
                                  </a:pathLst>
                                </a:custGeom>
                                <a:noFill/>
                                <a:ln w="12700" cap="flat" cmpd="sng">
                                  <a:solidFill>
                                    <a:srgbClr val="487AA8"/>
                                  </a:solidFill>
                                  <a:prstDash val="solid"/>
                                  <a:round/>
                                  <a:headEnd type="none" w="sm" len="sm"/>
                                  <a:tailEnd type="none" w="sm" len="sm"/>
                                </a:ln>
                              </wps:spPr>
                              <wps:bodyPr spcFirstLastPara="1" wrap="square" lIns="91425" tIns="91425" rIns="91425" bIns="91425" anchor="ctr" anchorCtr="0">
                                <a:noAutofit/>
                              </wps:bodyPr>
                            </wps:wsp>
                            <wps:wsp>
                              <wps:cNvPr id="7950" name="Rectángulo: esquinas redondeadas 7950"/>
                              <wps:cNvSpPr/>
                              <wps:spPr>
                                <a:xfrm>
                                  <a:off x="1767387" y="1433351"/>
                                  <a:ext cx="917317" cy="573323"/>
                                </a:xfrm>
                                <a:prstGeom prst="roundRect">
                                  <a:avLst>
                                    <a:gd name="adj" fmla="val 10000"/>
                                  </a:avLst>
                                </a:prstGeom>
                                <a:solidFill>
                                  <a:schemeClr val="lt1">
                                    <a:alpha val="89019"/>
                                  </a:schemeClr>
                                </a:solidFill>
                                <a:ln w="12700" cap="flat" cmpd="sng">
                                  <a:solidFill>
                                    <a:srgbClr val="599BD5"/>
                                  </a:solidFill>
                                  <a:prstDash val="solid"/>
                                  <a:round/>
                                  <a:headEnd type="none" w="sm" len="sm"/>
                                  <a:tailEnd type="none" w="sm" len="sm"/>
                                </a:ln>
                              </wps:spPr>
                              <wps:txbx>
                                <w:txbxContent>
                                  <w:p w14:paraId="7F2B2A1E"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51" name="Rectángulo 7951"/>
                              <wps:cNvSpPr/>
                              <wps:spPr>
                                <a:xfrm>
                                  <a:off x="1784179" y="1450143"/>
                                  <a:ext cx="883733" cy="539739"/>
                                </a:xfrm>
                                <a:prstGeom prst="rect">
                                  <a:avLst/>
                                </a:prstGeom>
                                <a:noFill/>
                                <a:ln>
                                  <a:noFill/>
                                </a:ln>
                              </wps:spPr>
                              <wps:txbx>
                                <w:txbxContent>
                                  <w:p w14:paraId="35FBB69D"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 xml:space="preserve">Asegurar recambio </w:t>
                                    </w:r>
                                  </w:p>
                                </w:txbxContent>
                              </wps:txbx>
                              <wps:bodyPr spcFirstLastPara="1" wrap="square" lIns="19050" tIns="12700" rIns="19050" bIns="12700" anchor="ctr" anchorCtr="0">
                                <a:noAutofit/>
                              </wps:bodyPr>
                            </wps:wsp>
                            <wps:wsp>
                              <wps:cNvPr id="7952" name="Rectángulo: esquinas redondeadas 7952"/>
                              <wps:cNvSpPr/>
                              <wps:spPr>
                                <a:xfrm>
                                  <a:off x="2945979" y="43"/>
                                  <a:ext cx="1146646" cy="573323"/>
                                </a:xfrm>
                                <a:prstGeom prst="roundRect">
                                  <a:avLst>
                                    <a:gd name="adj" fmla="val 10000"/>
                                  </a:avLst>
                                </a:prstGeom>
                                <a:solidFill>
                                  <a:srgbClr val="599BD5"/>
                                </a:solidFill>
                                <a:ln w="12700" cap="flat" cmpd="sng">
                                  <a:solidFill>
                                    <a:schemeClr val="lt1"/>
                                  </a:solidFill>
                                  <a:prstDash val="solid"/>
                                  <a:round/>
                                  <a:headEnd type="none" w="sm" len="sm"/>
                                  <a:tailEnd type="none" w="sm" len="sm"/>
                                </a:ln>
                              </wps:spPr>
                              <wps:txbx>
                                <w:txbxContent>
                                  <w:p w14:paraId="1499664D"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53" name="Rectángulo 7953"/>
                              <wps:cNvSpPr/>
                              <wps:spPr>
                                <a:xfrm>
                                  <a:off x="2962771" y="16835"/>
                                  <a:ext cx="1113062" cy="539739"/>
                                </a:xfrm>
                                <a:prstGeom prst="rect">
                                  <a:avLst/>
                                </a:prstGeom>
                                <a:noFill/>
                                <a:ln>
                                  <a:noFill/>
                                </a:ln>
                              </wps:spPr>
                              <wps:txbx>
                                <w:txbxContent>
                                  <w:p w14:paraId="5BF65377"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 xml:space="preserve">Solución legal: evitar opioides ventas libres </w:t>
                                    </w:r>
                                  </w:p>
                                </w:txbxContent>
                              </wps:txbx>
                              <wps:bodyPr spcFirstLastPara="1" wrap="square" lIns="19050" tIns="12700" rIns="19050" bIns="12700" anchor="ctr" anchorCtr="0">
                                <a:noAutofit/>
                              </wps:bodyPr>
                            </wps:wsp>
                            <wps:wsp>
                              <wps:cNvPr id="7954" name="Forma libre: forma 7954"/>
                              <wps:cNvSpPr/>
                              <wps:spPr>
                                <a:xfrm>
                                  <a:off x="3060643" y="573367"/>
                                  <a:ext cx="140051" cy="429992"/>
                                </a:xfrm>
                                <a:custGeom>
                                  <a:avLst/>
                                  <a:gdLst/>
                                  <a:ahLst/>
                                  <a:cxnLst/>
                                  <a:rect l="l" t="t" r="r" b="b"/>
                                  <a:pathLst>
                                    <a:path w="120000" h="120000" extrusionOk="0">
                                      <a:moveTo>
                                        <a:pt x="0" y="0"/>
                                      </a:moveTo>
                                      <a:lnTo>
                                        <a:pt x="0" y="120000"/>
                                      </a:lnTo>
                                      <a:lnTo>
                                        <a:pt x="120000" y="120000"/>
                                      </a:lnTo>
                                    </a:path>
                                  </a:pathLst>
                                </a:custGeom>
                                <a:noFill/>
                                <a:ln w="12700" cap="flat" cmpd="sng">
                                  <a:solidFill>
                                    <a:srgbClr val="487AA8"/>
                                  </a:solidFill>
                                  <a:prstDash val="solid"/>
                                  <a:round/>
                                  <a:headEnd type="none" w="sm" len="sm"/>
                                  <a:tailEnd type="none" w="sm" len="sm"/>
                                </a:ln>
                              </wps:spPr>
                              <wps:bodyPr spcFirstLastPara="1" wrap="square" lIns="91425" tIns="91425" rIns="91425" bIns="91425" anchor="ctr" anchorCtr="0">
                                <a:noAutofit/>
                              </wps:bodyPr>
                            </wps:wsp>
                            <wps:wsp>
                              <wps:cNvPr id="7955" name="Rectángulo: esquinas redondeadas 7955"/>
                              <wps:cNvSpPr/>
                              <wps:spPr>
                                <a:xfrm>
                                  <a:off x="3200695" y="716697"/>
                                  <a:ext cx="917317" cy="573323"/>
                                </a:xfrm>
                                <a:prstGeom prst="roundRect">
                                  <a:avLst>
                                    <a:gd name="adj" fmla="val 10000"/>
                                  </a:avLst>
                                </a:prstGeom>
                                <a:solidFill>
                                  <a:schemeClr val="lt1">
                                    <a:alpha val="89019"/>
                                  </a:schemeClr>
                                </a:solidFill>
                                <a:ln w="12700" cap="flat" cmpd="sng">
                                  <a:solidFill>
                                    <a:srgbClr val="599BD5"/>
                                  </a:solidFill>
                                  <a:prstDash val="solid"/>
                                  <a:round/>
                                  <a:headEnd type="none" w="sm" len="sm"/>
                                  <a:tailEnd type="none" w="sm" len="sm"/>
                                </a:ln>
                              </wps:spPr>
                              <wps:txbx>
                                <w:txbxContent>
                                  <w:p w14:paraId="13ECDE9D"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56" name="Rectángulo 7956"/>
                              <wps:cNvSpPr/>
                              <wps:spPr>
                                <a:xfrm>
                                  <a:off x="3217487" y="733489"/>
                                  <a:ext cx="883733" cy="539739"/>
                                </a:xfrm>
                                <a:prstGeom prst="rect">
                                  <a:avLst/>
                                </a:prstGeom>
                                <a:noFill/>
                                <a:ln>
                                  <a:noFill/>
                                </a:ln>
                              </wps:spPr>
                              <wps:txbx>
                                <w:txbxContent>
                                  <w:p w14:paraId="0124F379"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Socialización de medicamentos</w:t>
                                    </w:r>
                                  </w:p>
                                </w:txbxContent>
                              </wps:txbx>
                              <wps:bodyPr spcFirstLastPara="1" wrap="square" lIns="19050" tIns="12700" rIns="19050" bIns="12700" anchor="ctr" anchorCtr="0">
                                <a:noAutofit/>
                              </wps:bodyPr>
                            </wps:wsp>
                            <wps:wsp>
                              <wps:cNvPr id="7957" name="Forma libre: forma 7957"/>
                              <wps:cNvSpPr/>
                              <wps:spPr>
                                <a:xfrm>
                                  <a:off x="3060643" y="573367"/>
                                  <a:ext cx="140051" cy="1156111"/>
                                </a:xfrm>
                                <a:custGeom>
                                  <a:avLst/>
                                  <a:gdLst/>
                                  <a:ahLst/>
                                  <a:cxnLst/>
                                  <a:rect l="l" t="t" r="r" b="b"/>
                                  <a:pathLst>
                                    <a:path w="120000" h="120000" extrusionOk="0">
                                      <a:moveTo>
                                        <a:pt x="0" y="0"/>
                                      </a:moveTo>
                                      <a:lnTo>
                                        <a:pt x="0" y="120000"/>
                                      </a:lnTo>
                                      <a:lnTo>
                                        <a:pt x="120000" y="120000"/>
                                      </a:lnTo>
                                    </a:path>
                                  </a:pathLst>
                                </a:custGeom>
                                <a:noFill/>
                                <a:ln w="12700" cap="flat" cmpd="sng">
                                  <a:solidFill>
                                    <a:srgbClr val="487AA8"/>
                                  </a:solidFill>
                                  <a:prstDash val="solid"/>
                                  <a:round/>
                                  <a:headEnd type="none" w="sm" len="sm"/>
                                  <a:tailEnd type="none" w="sm" len="sm"/>
                                </a:ln>
                              </wps:spPr>
                              <wps:bodyPr spcFirstLastPara="1" wrap="square" lIns="91425" tIns="91425" rIns="91425" bIns="91425" anchor="ctr" anchorCtr="0">
                                <a:noAutofit/>
                              </wps:bodyPr>
                            </wps:wsp>
                            <wps:wsp>
                              <wps:cNvPr id="7958" name="Rectángulo: esquinas redondeadas 7958"/>
                              <wps:cNvSpPr/>
                              <wps:spPr>
                                <a:xfrm>
                                  <a:off x="3200695" y="1433351"/>
                                  <a:ext cx="1052447" cy="592254"/>
                                </a:xfrm>
                                <a:prstGeom prst="roundRect">
                                  <a:avLst>
                                    <a:gd name="adj" fmla="val 10000"/>
                                  </a:avLst>
                                </a:prstGeom>
                                <a:solidFill>
                                  <a:schemeClr val="lt1">
                                    <a:alpha val="89019"/>
                                  </a:schemeClr>
                                </a:solidFill>
                                <a:ln w="12700" cap="flat" cmpd="sng">
                                  <a:solidFill>
                                    <a:srgbClr val="599BD5"/>
                                  </a:solidFill>
                                  <a:prstDash val="solid"/>
                                  <a:round/>
                                  <a:headEnd type="none" w="sm" len="sm"/>
                                  <a:tailEnd type="none" w="sm" len="sm"/>
                                </a:ln>
                              </wps:spPr>
                              <wps:txbx>
                                <w:txbxContent>
                                  <w:p w14:paraId="019D128C" w14:textId="77777777" w:rsidR="006B7CE5" w:rsidRPr="009B2761"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7959" name="Rectángulo 7959"/>
                              <wps:cNvSpPr/>
                              <wps:spPr>
                                <a:xfrm>
                                  <a:off x="3218042" y="1450698"/>
                                  <a:ext cx="1017753" cy="557560"/>
                                </a:xfrm>
                                <a:prstGeom prst="rect">
                                  <a:avLst/>
                                </a:prstGeom>
                                <a:noFill/>
                                <a:ln>
                                  <a:noFill/>
                                </a:ln>
                              </wps:spPr>
                              <wps:txbx>
                                <w:txbxContent>
                                  <w:p w14:paraId="01DD3113"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 xml:space="preserve">Farmacovigilancia </w:t>
                                    </w:r>
                                  </w:p>
                                </w:txbxContent>
                              </wps:txbx>
                              <wps:bodyPr spcFirstLastPara="1" wrap="square" lIns="19050" tIns="12700" rIns="19050" bIns="12700"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363C6C" id="Grupo 7636" o:spid="_x0000_s1218" style="width:371.55pt;height:115.75pt;mso-position-horizontal-relative:char;mso-position-vertical-relative:line" coordorigin="24504,27671" coordsize="57912,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">
                <v:group id="Grupo 7938" o:spid="_x0000_s1219" style="position:absolute;left:24504;top:27671;width:57912;height:20257" coordorigin="24504,27671" coordsize="57912,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">
                  <v:rect id="Rectángulo 7939" o:spid="_x0000_s1220" style="position:absolute;left:24504;top:27671;width:57912;height:20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" filled="f" stroked="f">
                    <v:textbox inset="2.53958mm,2.53958mm,2.53958mm,2.53958mm">
                      <w:txbxContent>
                        <w:p w14:paraId="21CAE3FD" w14:textId="77777777" w:rsidR="006B7CE5" w:rsidRPr="009B2761" w:rsidRDefault="006B7CE5" w:rsidP="006B7CE5">
                          <w:pPr>
                            <w:spacing w:line="240" w:lineRule="auto"/>
                            <w:jc w:val="left"/>
                            <w:textDirection w:val="btLr"/>
                            <w:rPr>
                              <w:sz w:val="16"/>
                              <w:szCs w:val="16"/>
                            </w:rPr>
                          </w:pPr>
                        </w:p>
                      </w:txbxContent>
                    </v:textbox>
                  </v:rect>
                  <v:group id="Grupo 7940" o:spid="_x0000_s1221" style="position:absolute;left:24504;top:27671;width:57912;height:20257" coordsize="57912,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">
                    <v:rect id="Rectángulo 7941" o:spid="_x0000_s1222" style="position:absolute;width:57912;height:2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" filled="f" stroked="f">
                      <v:textbox inset="2.53958mm,2.53958mm,2.53958mm,2.53958mm">
                        <w:txbxContent>
                          <w:p w14:paraId="7F992DB5" w14:textId="77777777" w:rsidR="006B7CE5" w:rsidRPr="009B2761" w:rsidRDefault="006B7CE5" w:rsidP="006B7CE5">
                            <w:pPr>
                              <w:spacing w:line="240" w:lineRule="auto"/>
                              <w:jc w:val="left"/>
                              <w:textDirection w:val="btLr"/>
                              <w:rPr>
                                <w:sz w:val="16"/>
                                <w:szCs w:val="16"/>
                              </w:rPr>
                            </w:pPr>
                          </w:p>
                        </w:txbxContent>
                      </v:textbox>
                    </v:rect>
                    <v:group id="Grupo 7942" o:spid="_x0000_s1223" style="position:absolute;width:57912;height:20256" coordsize="57912,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">
                      <v:rect id="Rectángulo 7943" o:spid="_x0000_s1224" style="position:absolute;width:57912;height:2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" filled="f" stroked="f">
                        <v:textbox inset="2.53958mm,2.53958mm,2.53958mm,2.53958mm">
                          <w:txbxContent>
                            <w:p w14:paraId="327B7FED" w14:textId="77777777" w:rsidR="006B7CE5" w:rsidRPr="009B2761" w:rsidRDefault="006B7CE5" w:rsidP="006B7CE5">
                              <w:pPr>
                                <w:spacing w:line="240" w:lineRule="auto"/>
                                <w:textDirection w:val="btLr"/>
                                <w:rPr>
                                  <w:sz w:val="16"/>
                                  <w:szCs w:val="16"/>
                                </w:rPr>
                              </w:pPr>
                            </w:p>
                          </w:txbxContent>
                        </v:textbox>
                      </v:rect>
                      <v:roundrect id="Rectángulo: esquinas redondeadas 7944" o:spid="_x0000_s1225" style="position:absolute;left:15380;width:11467;height:57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" fillcolor="#599bd5" strokecolor="white [3201]" strokeweight="1pt">
                        <v:stroke startarrowwidth="narrow" startarrowlength="short" endarrowwidth="narrow" endarrowlength="short"/>
                        <v:textbox inset="2.53958mm,2.53958mm,2.53958mm,2.53958mm">
                          <w:txbxContent>
                            <w:p w14:paraId="46E774A6" w14:textId="77777777" w:rsidR="006B7CE5" w:rsidRPr="009B2761" w:rsidRDefault="006B7CE5" w:rsidP="006B7CE5">
                              <w:pPr>
                                <w:spacing w:line="240" w:lineRule="auto"/>
                                <w:textDirection w:val="btLr"/>
                                <w:rPr>
                                  <w:sz w:val="16"/>
                                  <w:szCs w:val="16"/>
                                </w:rPr>
                              </w:pPr>
                            </w:p>
                          </w:txbxContent>
                        </v:textbox>
                      </v:roundrect>
                      <v:rect id="Rectángulo 7945" o:spid="_x0000_s1226" style="position:absolute;left:15548;top:168;width:1113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" filled="f" stroked="f">
                        <v:textbox inset="1.5pt,1pt,1.5pt,1pt">
                          <w:txbxContent>
                            <w:p w14:paraId="3872DE12"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 xml:space="preserve">Mejorar disponibilidad por el FNE </w:t>
                              </w:r>
                            </w:p>
                          </w:txbxContent>
                        </v:textbox>
                      </v:rect>
                      <v:shape id="Forma libre: forma 7946" o:spid="_x0000_s1227" style="position:absolute;left:16527;top:5733;width:1146;height:43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" path="m,l,120000r120000,e" filled="f" strokecolor="#487aa8" strokeweight="1pt">
                        <v:stroke startarrowwidth="narrow" startarrowlength="short" endarrowwidth="narrow" endarrowlength="short"/>
                        <v:path arrowok="t" o:extrusionok="f"/>
                      </v:shape>
                      <v:roundrect id="Rectángulo: esquinas redondeadas 7947" o:spid="_x0000_s1228" style="position:absolute;left:17673;top:7166;width:9174;height:573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" fillcolor="white [3201]" strokecolor="#599bd5" strokeweight="1pt">
                        <v:fill opacity="58339f"/>
                        <v:stroke startarrowwidth="narrow" startarrowlength="short" endarrowwidth="narrow" endarrowlength="short"/>
                        <v:textbox inset="2.53958mm,2.53958mm,2.53958mm,2.53958mm">
                          <w:txbxContent>
                            <w:p w14:paraId="29BE233F" w14:textId="77777777" w:rsidR="006B7CE5" w:rsidRPr="009B2761" w:rsidRDefault="006B7CE5" w:rsidP="006B7CE5">
                              <w:pPr>
                                <w:spacing w:line="240" w:lineRule="auto"/>
                                <w:textDirection w:val="btLr"/>
                                <w:rPr>
                                  <w:sz w:val="16"/>
                                  <w:szCs w:val="16"/>
                                </w:rPr>
                              </w:pPr>
                            </w:p>
                          </w:txbxContent>
                        </v:textbox>
                      </v:roundrect>
                      <v:rect id="Rectángulo 7948" o:spid="_x0000_s1229" style="position:absolute;left:17841;top:7334;width:883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" filled="f" stroked="f">
                        <v:textbox inset="1.5pt,1pt,1.5pt,1pt">
                          <w:txbxContent>
                            <w:p w14:paraId="7E5ADF08"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Acceso 24/7 farmacias</w:t>
                              </w:r>
                            </w:p>
                          </w:txbxContent>
                        </v:textbox>
                      </v:rect>
                      <v:shape id="Forma libre: forma 7949" o:spid="_x0000_s1230" style="position:absolute;left:16527;top:5733;width:1146;height:114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" path="m,l,120000r120000,e" filled="f" strokecolor="#487aa8" strokeweight="1pt">
                        <v:stroke startarrowwidth="narrow" startarrowlength="short" endarrowwidth="narrow" endarrowlength="short"/>
                        <v:path arrowok="t" o:extrusionok="f"/>
                      </v:shape>
                      <v:roundrect id="Rectángulo: esquinas redondeadas 7950" o:spid="_x0000_s1231" style="position:absolute;left:17673;top:14333;width:9174;height:57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" fillcolor="white [3201]" strokecolor="#599bd5" strokeweight="1pt">
                        <v:fill opacity="58339f"/>
                        <v:stroke startarrowwidth="narrow" startarrowlength="short" endarrowwidth="narrow" endarrowlength="short"/>
                        <v:textbox inset="2.53958mm,2.53958mm,2.53958mm,2.53958mm">
                          <w:txbxContent>
                            <w:p w14:paraId="7F2B2A1E" w14:textId="77777777" w:rsidR="006B7CE5" w:rsidRPr="009B2761" w:rsidRDefault="006B7CE5" w:rsidP="006B7CE5">
                              <w:pPr>
                                <w:spacing w:line="240" w:lineRule="auto"/>
                                <w:textDirection w:val="btLr"/>
                                <w:rPr>
                                  <w:sz w:val="16"/>
                                  <w:szCs w:val="16"/>
                                </w:rPr>
                              </w:pPr>
                            </w:p>
                          </w:txbxContent>
                        </v:textbox>
                      </v:roundrect>
                      <v:rect id="Rectángulo 7951" o:spid="_x0000_s1232" style="position:absolute;left:17841;top:14501;width:883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" filled="f" stroked="f">
                        <v:textbox inset="1.5pt,1pt,1.5pt,1pt">
                          <w:txbxContent>
                            <w:p w14:paraId="35FBB69D"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 xml:space="preserve">Asegurar recambio </w:t>
                              </w:r>
                            </w:p>
                          </w:txbxContent>
                        </v:textbox>
                      </v:rect>
                      <v:roundrect id="Rectángulo: esquinas redondeadas 7952" o:spid="_x0000_s1233" style="position:absolute;left:29459;width:11467;height:57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14:paraId="1499664D" w14:textId="77777777" w:rsidR="006B7CE5" w:rsidRPr="009B2761" w:rsidRDefault="006B7CE5" w:rsidP="006B7CE5">
                              <w:pPr>
                                <w:spacing w:line="240" w:lineRule="auto"/>
                                <w:textDirection w:val="btLr"/>
                                <w:rPr>
                                  <w:sz w:val="16"/>
                                  <w:szCs w:val="16"/>
                                </w:rPr>
                              </w:pPr>
                            </w:p>
                          </w:txbxContent>
                        </v:textbox>
                      </v:roundrect>
                      <v:rect id="Rectángulo 7953" o:spid="_x0000_s1234" style="position:absolute;left:29627;top:168;width:1113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" filled="f" stroked="f">
                        <v:textbox inset="1.5pt,1pt,1.5pt,1pt">
                          <w:txbxContent>
                            <w:p w14:paraId="5BF65377"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 xml:space="preserve">Solución legal: evitar opioides ventas libres </w:t>
                              </w:r>
                            </w:p>
                          </w:txbxContent>
                        </v:textbox>
                      </v:rect>
                      <v:shape id="Forma libre: forma 7954" o:spid="_x0000_s1235" style="position:absolute;left:30606;top:5733;width:1400;height:43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" path="m,l,120000r120000,e" filled="f" strokecolor="#487aa8" strokeweight="1pt">
                        <v:stroke startarrowwidth="narrow" startarrowlength="short" endarrowwidth="narrow" endarrowlength="short"/>
                        <v:path arrowok="t" o:extrusionok="f"/>
                      </v:shape>
                      <v:roundrect id="Rectángulo: esquinas redondeadas 7955" o:spid="_x0000_s1236" style="position:absolute;left:32006;top:7166;width:9174;height:573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" fillcolor="white [3201]" strokecolor="#599bd5" strokeweight="1pt">
                        <v:fill opacity="58339f"/>
                        <v:stroke startarrowwidth="narrow" startarrowlength="short" endarrowwidth="narrow" endarrowlength="short"/>
                        <v:textbox inset="2.53958mm,2.53958mm,2.53958mm,2.53958mm">
                          <w:txbxContent>
                            <w:p w14:paraId="13ECDE9D" w14:textId="77777777" w:rsidR="006B7CE5" w:rsidRPr="009B2761" w:rsidRDefault="006B7CE5" w:rsidP="006B7CE5">
                              <w:pPr>
                                <w:spacing w:line="240" w:lineRule="auto"/>
                                <w:textDirection w:val="btLr"/>
                                <w:rPr>
                                  <w:sz w:val="16"/>
                                  <w:szCs w:val="16"/>
                                </w:rPr>
                              </w:pPr>
                            </w:p>
                          </w:txbxContent>
                        </v:textbox>
                      </v:roundrect>
                      <v:rect id="Rectángulo 7956" o:spid="_x0000_s1237" style="position:absolute;left:32174;top:7334;width:883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" filled="f" stroked="f">
                        <v:textbox inset="1.5pt,1pt,1.5pt,1pt">
                          <w:txbxContent>
                            <w:p w14:paraId="0124F379"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Socialización de medicamentos</w:t>
                              </w:r>
                            </w:p>
                          </w:txbxContent>
                        </v:textbox>
                      </v:rect>
                      <v:shape id="Forma libre: forma 7957" o:spid="_x0000_s1238" style="position:absolute;left:30606;top:5733;width:1400;height:115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" path="m,l,120000r120000,e" filled="f" strokecolor="#487aa8" strokeweight="1pt">
                        <v:stroke startarrowwidth="narrow" startarrowlength="short" endarrowwidth="narrow" endarrowlength="short"/>
                        <v:path arrowok="t" o:extrusionok="f"/>
                      </v:shape>
                      <v:roundrect id="Rectángulo: esquinas redondeadas 7958" o:spid="_x0000_s1239" style="position:absolute;left:32006;top:14333;width:10525;height:592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" fillcolor="white [3201]" strokecolor="#599bd5" strokeweight="1pt">
                        <v:fill opacity="58339f"/>
                        <v:stroke startarrowwidth="narrow" startarrowlength="short" endarrowwidth="narrow" endarrowlength="short"/>
                        <v:textbox inset="2.53958mm,2.53958mm,2.53958mm,2.53958mm">
                          <w:txbxContent>
                            <w:p w14:paraId="019D128C" w14:textId="77777777" w:rsidR="006B7CE5" w:rsidRPr="009B2761" w:rsidRDefault="006B7CE5" w:rsidP="006B7CE5">
                              <w:pPr>
                                <w:spacing w:line="240" w:lineRule="auto"/>
                                <w:textDirection w:val="btLr"/>
                                <w:rPr>
                                  <w:sz w:val="16"/>
                                  <w:szCs w:val="16"/>
                                </w:rPr>
                              </w:pPr>
                            </w:p>
                          </w:txbxContent>
                        </v:textbox>
                      </v:roundrect>
                      <v:rect id="Rectángulo 7959" o:spid="_x0000_s1240" style="position:absolute;left:32180;top:14506;width:10177;height:5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" filled="f" stroked="f">
                        <v:textbox inset="1.5pt,1pt,1.5pt,1pt">
                          <w:txbxContent>
                            <w:p w14:paraId="01DD3113" w14:textId="77777777" w:rsidR="006B7CE5" w:rsidRPr="009B2761" w:rsidRDefault="006B7CE5" w:rsidP="006B7CE5">
                              <w:pPr>
                                <w:spacing w:line="215" w:lineRule="auto"/>
                                <w:jc w:val="center"/>
                                <w:textDirection w:val="btLr"/>
                                <w:rPr>
                                  <w:sz w:val="16"/>
                                  <w:szCs w:val="16"/>
                                </w:rPr>
                              </w:pPr>
                              <w:r w:rsidRPr="009B2761">
                                <w:rPr>
                                  <w:rFonts w:eastAsia="Arial" w:cs="Arial"/>
                                  <w:color w:val="000000"/>
                                  <w:sz w:val="16"/>
                                  <w:szCs w:val="16"/>
                                </w:rPr>
                                <w:t xml:space="preserve">Farmacovigilancia </w:t>
                              </w:r>
                            </w:p>
                          </w:txbxContent>
                        </v:textbox>
                      </v:rect>
                    </v:group>
                  </v:group>
                </v:group>
                <w10:anchorlock/>
              </v:group>
            </w:pict>
          </mc:Fallback>
        </mc:AlternateContent>
      </w:r>
    </w:p>
    <w:p w14:paraId="2B8FE0AB" w14:textId="1A67FECB" w:rsidR="006B7CE5" w:rsidRDefault="006B7CE5" w:rsidP="006B7CE5">
      <w:r>
        <w:t xml:space="preserve">Fuente: </w:t>
      </w:r>
      <w:r w:rsidR="00574E8F">
        <w:t>Investigación</w:t>
      </w:r>
      <w:r>
        <w:t xml:space="preserve"> de Maestría Rincón AM, 2022</w:t>
      </w:r>
    </w:p>
    <w:p w14:paraId="49AAC2BB" w14:textId="254617C8" w:rsidR="006B7CE5" w:rsidRDefault="006B7CE5" w:rsidP="006B7CE5"/>
    <w:p w14:paraId="0D0B0749" w14:textId="77777777" w:rsidR="00CF15D9" w:rsidRDefault="00CF15D9" w:rsidP="006B7CE5"/>
    <w:p w14:paraId="36FD6C22" w14:textId="79002F38" w:rsidR="006B7CE5" w:rsidRPr="00CF15D9" w:rsidRDefault="006B7CE5">
      <w:pPr>
        <w:pStyle w:val="Prrafodelista"/>
        <w:numPr>
          <w:ilvl w:val="2"/>
          <w:numId w:val="31"/>
        </w:numPr>
        <w:pBdr>
          <w:top w:val="nil"/>
          <w:left w:val="nil"/>
          <w:bottom w:val="nil"/>
          <w:right w:val="nil"/>
          <w:between w:val="nil"/>
        </w:pBdr>
        <w:spacing w:after="160"/>
        <w:rPr>
          <w:color w:val="000000"/>
        </w:rPr>
      </w:pPr>
      <w:r w:rsidRPr="00CF15D9">
        <w:rPr>
          <w:color w:val="000000"/>
        </w:rPr>
        <w:t xml:space="preserve">Tercera subfamilia: Generalidades: Lineamiento e integralidad: Todo nace y se basa en la educación a enfermería, al médico: tanto para la formulación como para el destete, al paciente y su familia, no olvidar el manejo de la etiología u origen del dolor, su manejo integral: farmacológico y no farmacológico: como rehabilitación, terapia cognitiva conductual, intervencionismo como ahorrador de opioides y manejo y control de la etiología como la cirugía oncológica, recordar el principio de la formulación analgésica en el país la escalera de la OMS para dolor no oncológico que </w:t>
      </w:r>
      <w:r w:rsidRPr="00CF15D9">
        <w:rPr>
          <w:color w:val="000000"/>
        </w:rPr>
        <w:lastRenderedPageBreak/>
        <w:t>recomienda los opioides a partir del segundo escalón para dolor moderado a severo y su uso en ascensor para manejo del dolor oncológico</w:t>
      </w:r>
      <w:r w:rsidR="002672C1">
        <w:rPr>
          <w:color w:val="000000"/>
        </w:rPr>
        <w:t xml:space="preserve"> (6)</w:t>
      </w:r>
      <w:r w:rsidRPr="00CF15D9">
        <w:rPr>
          <w:color w:val="000000"/>
        </w:rPr>
        <w:t xml:space="preserve">. </w:t>
      </w:r>
    </w:p>
    <w:p w14:paraId="332A12EB" w14:textId="77777777" w:rsidR="006B7CE5" w:rsidRDefault="006B7CE5" w:rsidP="006B7CE5">
      <w:pPr>
        <w:pBdr>
          <w:top w:val="nil"/>
          <w:left w:val="nil"/>
          <w:bottom w:val="nil"/>
          <w:right w:val="nil"/>
          <w:between w:val="nil"/>
        </w:pBdr>
        <w:spacing w:after="160"/>
        <w:ind w:left="720"/>
        <w:rPr>
          <w:color w:val="000000"/>
        </w:rPr>
      </w:pPr>
    </w:p>
    <w:p w14:paraId="70248E8B" w14:textId="27C27526" w:rsidR="006B7CE5" w:rsidRDefault="00E05178" w:rsidP="006B7CE5">
      <w:pPr>
        <w:pBdr>
          <w:top w:val="nil"/>
          <w:left w:val="nil"/>
          <w:bottom w:val="nil"/>
          <w:right w:val="nil"/>
          <w:between w:val="nil"/>
        </w:pBdr>
      </w:pPr>
      <w:bookmarkStart w:id="23" w:name="_Hlk117018132"/>
      <w:r>
        <w:t>Figura</w:t>
      </w:r>
      <w:r w:rsidR="006B7CE5">
        <w:t xml:space="preserve"> </w:t>
      </w:r>
      <w:r w:rsidR="00DB645E">
        <w:t>12</w:t>
      </w:r>
      <w:r w:rsidR="006B7CE5">
        <w:t>. Soluciones: Tercera subfamilia: Generalidades</w:t>
      </w:r>
      <w:bookmarkEnd w:id="23"/>
    </w:p>
    <w:p w14:paraId="457D6E25" w14:textId="77777777" w:rsidR="006B7CE5" w:rsidRDefault="006B7CE5" w:rsidP="006B7CE5">
      <w:pPr>
        <w:pBdr>
          <w:top w:val="nil"/>
          <w:left w:val="nil"/>
          <w:bottom w:val="nil"/>
          <w:right w:val="nil"/>
          <w:between w:val="nil"/>
        </w:pBdr>
      </w:pPr>
    </w:p>
    <w:p w14:paraId="77F760D2" w14:textId="77777777" w:rsidR="006B7CE5" w:rsidRDefault="006B7CE5" w:rsidP="006B7CE5">
      <w:r>
        <w:rPr>
          <w:noProof/>
          <w:lang w:eastAsia="es-CO"/>
        </w:rPr>
        <mc:AlternateContent>
          <mc:Choice Requires="wpg">
            <w:drawing>
              <wp:inline distT="0" distB="0" distL="0" distR="0" wp14:anchorId="57DEB691" wp14:editId="34A10FBC">
                <wp:extent cx="3854448" cy="1550944"/>
                <wp:effectExtent l="0" t="0" r="0" b="11430"/>
                <wp:docPr id="7631" name="Grupo 7631"/>
                <wp:cNvGraphicFramePr/>
                <a:graphic xmlns:a="http://schemas.openxmlformats.org/drawingml/2006/main">
                  <a:graphicData uri="http://schemas.microsoft.com/office/word/2010/wordprocessingGroup">
                    <wpg:wgp>
                      <wpg:cNvGrpSpPr/>
                      <wpg:grpSpPr>
                        <a:xfrm>
                          <a:off x="0" y="0"/>
                          <a:ext cx="3854448" cy="1550944"/>
                          <a:chOff x="2218774" y="3383709"/>
                          <a:chExt cx="4649153" cy="2307032"/>
                        </a:xfrm>
                      </wpg:grpSpPr>
                      <wpg:grpSp>
                        <wpg:cNvPr id="7961" name="Grupo 7961"/>
                        <wpg:cNvGrpSpPr/>
                        <wpg:grpSpPr>
                          <a:xfrm>
                            <a:off x="2218774" y="3383709"/>
                            <a:ext cx="4649153" cy="2307032"/>
                            <a:chOff x="3021424" y="2626484"/>
                            <a:chExt cx="4649153" cy="2307032"/>
                          </a:xfrm>
                        </wpg:grpSpPr>
                        <wps:wsp>
                          <wps:cNvPr id="7962" name="Rectángulo 7962"/>
                          <wps:cNvSpPr/>
                          <wps:spPr>
                            <a:xfrm>
                              <a:off x="3021424" y="2626484"/>
                              <a:ext cx="4649150" cy="2307025"/>
                            </a:xfrm>
                            <a:prstGeom prst="rect">
                              <a:avLst/>
                            </a:prstGeom>
                            <a:noFill/>
                            <a:ln>
                              <a:noFill/>
                            </a:ln>
                          </wps:spPr>
                          <wps:txbx>
                            <w:txbxContent>
                              <w:p w14:paraId="1DB044F6" w14:textId="77777777" w:rsidR="006B7CE5" w:rsidRPr="009B2761" w:rsidRDefault="006B7CE5" w:rsidP="006B7CE5">
                                <w:pPr>
                                  <w:spacing w:line="240" w:lineRule="auto"/>
                                  <w:jc w:val="left"/>
                                  <w:textDirection w:val="btLr"/>
                                  <w:rPr>
                                    <w:rFonts w:cs="Arial"/>
                                    <w:sz w:val="16"/>
                                    <w:szCs w:val="16"/>
                                  </w:rPr>
                                </w:pPr>
                              </w:p>
                            </w:txbxContent>
                          </wps:txbx>
                          <wps:bodyPr spcFirstLastPara="1" wrap="square" lIns="91425" tIns="91425" rIns="91425" bIns="91425" anchor="ctr" anchorCtr="0">
                            <a:noAutofit/>
                          </wps:bodyPr>
                        </wps:wsp>
                        <wpg:grpSp>
                          <wpg:cNvPr id="7963" name="Grupo 7963"/>
                          <wpg:cNvGrpSpPr/>
                          <wpg:grpSpPr>
                            <a:xfrm>
                              <a:off x="3021424" y="2626484"/>
                              <a:ext cx="4649153" cy="2307032"/>
                              <a:chOff x="0" y="0"/>
                              <a:chExt cx="5365750" cy="2654300"/>
                            </a:xfrm>
                          </wpg:grpSpPr>
                          <wps:wsp>
                            <wps:cNvPr id="7964" name="Rectángulo 7964"/>
                            <wps:cNvSpPr/>
                            <wps:spPr>
                              <a:xfrm>
                                <a:off x="0" y="0"/>
                                <a:ext cx="5365750" cy="2654300"/>
                              </a:xfrm>
                              <a:prstGeom prst="rect">
                                <a:avLst/>
                              </a:prstGeom>
                              <a:noFill/>
                              <a:ln>
                                <a:noFill/>
                              </a:ln>
                            </wps:spPr>
                            <wps:txbx>
                              <w:txbxContent>
                                <w:p w14:paraId="0E524C29" w14:textId="77777777" w:rsidR="006B7CE5" w:rsidRPr="009B2761" w:rsidRDefault="006B7CE5" w:rsidP="006B7CE5">
                                  <w:pPr>
                                    <w:spacing w:line="240" w:lineRule="auto"/>
                                    <w:jc w:val="left"/>
                                    <w:textDirection w:val="btLr"/>
                                    <w:rPr>
                                      <w:rFonts w:cs="Arial"/>
                                      <w:sz w:val="16"/>
                                      <w:szCs w:val="16"/>
                                    </w:rPr>
                                  </w:pPr>
                                </w:p>
                              </w:txbxContent>
                            </wps:txbx>
                            <wps:bodyPr spcFirstLastPara="1" wrap="square" lIns="91425" tIns="91425" rIns="91425" bIns="91425" anchor="ctr" anchorCtr="0">
                              <a:noAutofit/>
                            </wps:bodyPr>
                          </wps:wsp>
                          <wpg:grpSp>
                            <wpg:cNvPr id="7965" name="Grupo 7965"/>
                            <wpg:cNvGrpSpPr/>
                            <wpg:grpSpPr>
                              <a:xfrm>
                                <a:off x="0" y="0"/>
                                <a:ext cx="5365750" cy="2654300"/>
                                <a:chOff x="0" y="0"/>
                                <a:chExt cx="5365750" cy="2654300"/>
                              </a:xfrm>
                            </wpg:grpSpPr>
                            <wps:wsp>
                              <wps:cNvPr id="7966" name="Rectángulo 7966"/>
                              <wps:cNvSpPr/>
                              <wps:spPr>
                                <a:xfrm>
                                  <a:off x="0" y="0"/>
                                  <a:ext cx="5365750" cy="2654300"/>
                                </a:xfrm>
                                <a:prstGeom prst="rect">
                                  <a:avLst/>
                                </a:prstGeom>
                                <a:noFill/>
                                <a:ln>
                                  <a:noFill/>
                                </a:ln>
                              </wps:spPr>
                              <wps:txbx>
                                <w:txbxContent>
                                  <w:p w14:paraId="06408382"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67" name="Rectángulo: esquinas redondeadas 7967"/>
                              <wps:cNvSpPr/>
                              <wps:spPr>
                                <a:xfrm>
                                  <a:off x="907811" y="0"/>
                                  <a:ext cx="1658937" cy="414734"/>
                                </a:xfrm>
                                <a:prstGeom prst="roundRect">
                                  <a:avLst>
                                    <a:gd name="adj" fmla="val 10000"/>
                                  </a:avLst>
                                </a:prstGeom>
                                <a:solidFill>
                                  <a:srgbClr val="599BD5">
                                    <a:alpha val="89019"/>
                                  </a:srgbClr>
                                </a:solidFill>
                                <a:ln w="12700" cap="flat" cmpd="sng">
                                  <a:solidFill>
                                    <a:schemeClr val="lt1"/>
                                  </a:solidFill>
                                  <a:prstDash val="solid"/>
                                  <a:round/>
                                  <a:headEnd type="none" w="sm" len="sm"/>
                                  <a:tailEnd type="none" w="sm" len="sm"/>
                                </a:ln>
                              </wps:spPr>
                              <wps:txbx>
                                <w:txbxContent>
                                  <w:p w14:paraId="7401D80F"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68" name="Rectángulo 7968"/>
                              <wps:cNvSpPr/>
                              <wps:spPr>
                                <a:xfrm>
                                  <a:off x="919958" y="12147"/>
                                  <a:ext cx="1634643" cy="390440"/>
                                </a:xfrm>
                                <a:prstGeom prst="rect">
                                  <a:avLst/>
                                </a:prstGeom>
                                <a:noFill/>
                                <a:ln>
                                  <a:noFill/>
                                </a:ln>
                              </wps:spPr>
                              <wps:txbx>
                                <w:txbxContent>
                                  <w:p w14:paraId="05CA9C62"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Intervencionismo como ahorrador de opioides </w:t>
                                    </w:r>
                                  </w:p>
                                </w:txbxContent>
                              </wps:txbx>
                              <wps:bodyPr spcFirstLastPara="1" wrap="square" lIns="12700" tIns="12700" rIns="12700" bIns="12700" anchor="ctr" anchorCtr="0">
                                <a:noAutofit/>
                              </wps:bodyPr>
                            </wps:wsp>
                            <wps:wsp>
                              <wps:cNvPr id="7969" name="Flecha: a la derecha 7969"/>
                              <wps:cNvSpPr/>
                              <wps:spPr>
                                <a:xfrm rot="5400000">
                                  <a:off x="1700991" y="451023"/>
                                  <a:ext cx="72578" cy="72578"/>
                                </a:xfrm>
                                <a:prstGeom prst="rightArrow">
                                  <a:avLst>
                                    <a:gd name="adj1" fmla="val 66700"/>
                                    <a:gd name="adj2" fmla="val 50000"/>
                                  </a:avLst>
                                </a:prstGeom>
                                <a:solidFill>
                                  <a:srgbClr val="5593CB"/>
                                </a:solidFill>
                                <a:ln>
                                  <a:noFill/>
                                </a:ln>
                              </wps:spPr>
                              <wps:txbx>
                                <w:txbxContent>
                                  <w:p w14:paraId="48DE027D"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70" name="Rectángulo: esquinas redondeadas 7970"/>
                              <wps:cNvSpPr/>
                              <wps:spPr>
                                <a:xfrm>
                                  <a:off x="907811" y="559891"/>
                                  <a:ext cx="1658937" cy="414734"/>
                                </a:xfrm>
                                <a:prstGeom prst="roundRect">
                                  <a:avLst>
                                    <a:gd name="adj" fmla="val 10000"/>
                                  </a:avLst>
                                </a:prstGeom>
                                <a:solidFill>
                                  <a:srgbClr val="CFDEEF">
                                    <a:alpha val="89019"/>
                                  </a:srgbClr>
                                </a:solidFill>
                                <a:ln w="12700" cap="flat" cmpd="sng">
                                  <a:solidFill>
                                    <a:srgbClr val="CFDEEF">
                                      <a:alpha val="89019"/>
                                    </a:srgbClr>
                                  </a:solidFill>
                                  <a:prstDash val="solid"/>
                                  <a:round/>
                                  <a:headEnd type="none" w="sm" len="sm"/>
                                  <a:tailEnd type="none" w="sm" len="sm"/>
                                </a:ln>
                              </wps:spPr>
                              <wps:txbx>
                                <w:txbxContent>
                                  <w:p w14:paraId="081259AB"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71" name="Rectángulo 7971"/>
                              <wps:cNvSpPr/>
                              <wps:spPr>
                                <a:xfrm>
                                  <a:off x="919958" y="572038"/>
                                  <a:ext cx="1634643" cy="390440"/>
                                </a:xfrm>
                                <a:prstGeom prst="rect">
                                  <a:avLst/>
                                </a:prstGeom>
                                <a:noFill/>
                                <a:ln>
                                  <a:noFill/>
                                </a:ln>
                              </wps:spPr>
                              <wps:txbx>
                                <w:txbxContent>
                                  <w:p w14:paraId="4306A9F2"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Uso en intensidad correcta de dolor </w:t>
                                    </w:r>
                                  </w:p>
                                </w:txbxContent>
                              </wps:txbx>
                              <wps:bodyPr spcFirstLastPara="1" wrap="square" lIns="12700" tIns="12700" rIns="12700" bIns="12700" anchor="ctr" anchorCtr="0">
                                <a:noAutofit/>
                              </wps:bodyPr>
                            </wps:wsp>
                            <wps:wsp>
                              <wps:cNvPr id="7972" name="Flecha: a la derecha 7972"/>
                              <wps:cNvSpPr/>
                              <wps:spPr>
                                <a:xfrm rot="5447805">
                                  <a:off x="1684003" y="1023822"/>
                                  <a:ext cx="98409" cy="72578"/>
                                </a:xfrm>
                                <a:prstGeom prst="rightArrow">
                                  <a:avLst>
                                    <a:gd name="adj1" fmla="val 66700"/>
                                    <a:gd name="adj2" fmla="val 50000"/>
                                  </a:avLst>
                                </a:prstGeom>
                                <a:solidFill>
                                  <a:srgbClr val="649ACE"/>
                                </a:solidFill>
                                <a:ln>
                                  <a:noFill/>
                                </a:ln>
                              </wps:spPr>
                              <wps:txbx>
                                <w:txbxContent>
                                  <w:p w14:paraId="71B284EC"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73" name="Rectángulo: esquinas redondeadas 7973"/>
                              <wps:cNvSpPr/>
                              <wps:spPr>
                                <a:xfrm>
                                  <a:off x="899666" y="1145597"/>
                                  <a:ext cx="1658937" cy="414734"/>
                                </a:xfrm>
                                <a:prstGeom prst="roundRect">
                                  <a:avLst>
                                    <a:gd name="adj" fmla="val 10000"/>
                                  </a:avLst>
                                </a:prstGeom>
                                <a:solidFill>
                                  <a:srgbClr val="CFDEEF">
                                    <a:alpha val="89019"/>
                                  </a:srgbClr>
                                </a:solidFill>
                                <a:ln w="12700" cap="flat" cmpd="sng">
                                  <a:solidFill>
                                    <a:srgbClr val="CFDEEF">
                                      <a:alpha val="89019"/>
                                    </a:srgbClr>
                                  </a:solidFill>
                                  <a:prstDash val="solid"/>
                                  <a:round/>
                                  <a:headEnd type="none" w="sm" len="sm"/>
                                  <a:tailEnd type="none" w="sm" len="sm"/>
                                </a:ln>
                              </wps:spPr>
                              <wps:txbx>
                                <w:txbxContent>
                                  <w:p w14:paraId="68A25408"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74" name="Rectángulo 7974"/>
                              <wps:cNvSpPr/>
                              <wps:spPr>
                                <a:xfrm>
                                  <a:off x="911813" y="1157744"/>
                                  <a:ext cx="1634643" cy="390440"/>
                                </a:xfrm>
                                <a:prstGeom prst="rect">
                                  <a:avLst/>
                                </a:prstGeom>
                                <a:noFill/>
                                <a:ln>
                                  <a:noFill/>
                                </a:ln>
                              </wps:spPr>
                              <wps:txbx>
                                <w:txbxContent>
                                  <w:p w14:paraId="367EB250"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Evitar en primera línea en dolor leve</w:t>
                                    </w:r>
                                  </w:p>
                                </w:txbxContent>
                              </wps:txbx>
                              <wps:bodyPr spcFirstLastPara="1" wrap="square" lIns="12700" tIns="12700" rIns="12700" bIns="12700" anchor="ctr" anchorCtr="0">
                                <a:noAutofit/>
                              </wps:bodyPr>
                            </wps:wsp>
                            <wps:wsp>
                              <wps:cNvPr id="7975" name="Flecha: a la derecha 7975"/>
                              <wps:cNvSpPr/>
                              <wps:spPr>
                                <a:xfrm rot="5347574">
                                  <a:off x="1709819" y="1583713"/>
                                  <a:ext cx="46777" cy="72578"/>
                                </a:xfrm>
                                <a:prstGeom prst="rightArrow">
                                  <a:avLst>
                                    <a:gd name="adj1" fmla="val 66700"/>
                                    <a:gd name="adj2" fmla="val 50000"/>
                                  </a:avLst>
                                </a:prstGeom>
                                <a:solidFill>
                                  <a:srgbClr val="74A3D2"/>
                                </a:solidFill>
                                <a:ln>
                                  <a:noFill/>
                                </a:ln>
                              </wps:spPr>
                              <wps:txbx>
                                <w:txbxContent>
                                  <w:p w14:paraId="358B871F"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76" name="Rectángulo: esquinas redondeadas 7976"/>
                              <wps:cNvSpPr/>
                              <wps:spPr>
                                <a:xfrm>
                                  <a:off x="907811" y="1679674"/>
                                  <a:ext cx="1658937" cy="414734"/>
                                </a:xfrm>
                                <a:prstGeom prst="roundRect">
                                  <a:avLst>
                                    <a:gd name="adj" fmla="val 10000"/>
                                  </a:avLst>
                                </a:prstGeom>
                                <a:solidFill>
                                  <a:srgbClr val="CFDEEF">
                                    <a:alpha val="89019"/>
                                  </a:srgbClr>
                                </a:solidFill>
                                <a:ln w="12700" cap="flat" cmpd="sng">
                                  <a:solidFill>
                                    <a:srgbClr val="CFDEEF">
                                      <a:alpha val="89019"/>
                                    </a:srgbClr>
                                  </a:solidFill>
                                  <a:prstDash val="solid"/>
                                  <a:round/>
                                  <a:headEnd type="none" w="sm" len="sm"/>
                                  <a:tailEnd type="none" w="sm" len="sm"/>
                                </a:ln>
                              </wps:spPr>
                              <wps:txbx>
                                <w:txbxContent>
                                  <w:p w14:paraId="44CB84DB"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77" name="Rectángulo 7977"/>
                              <wps:cNvSpPr/>
                              <wps:spPr>
                                <a:xfrm>
                                  <a:off x="919958" y="1691821"/>
                                  <a:ext cx="1634643" cy="390440"/>
                                </a:xfrm>
                                <a:prstGeom prst="rect">
                                  <a:avLst/>
                                </a:prstGeom>
                                <a:noFill/>
                                <a:ln>
                                  <a:noFill/>
                                </a:ln>
                              </wps:spPr>
                              <wps:txbx>
                                <w:txbxContent>
                                  <w:p w14:paraId="4EB4A22B"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Manejo integral</w:t>
                                    </w:r>
                                  </w:p>
                                </w:txbxContent>
                              </wps:txbx>
                              <wps:bodyPr spcFirstLastPara="1" wrap="square" lIns="12700" tIns="12700" rIns="12700" bIns="12700" anchor="ctr" anchorCtr="0">
                                <a:noAutofit/>
                              </wps:bodyPr>
                            </wps:wsp>
                            <wps:wsp>
                              <wps:cNvPr id="7978" name="Flecha: a la derecha 7978"/>
                              <wps:cNvSpPr/>
                              <wps:spPr>
                                <a:xfrm rot="5400000">
                                  <a:off x="1700991" y="2130697"/>
                                  <a:ext cx="72578" cy="72578"/>
                                </a:xfrm>
                                <a:prstGeom prst="rightArrow">
                                  <a:avLst>
                                    <a:gd name="adj1" fmla="val 66700"/>
                                    <a:gd name="adj2" fmla="val 50000"/>
                                  </a:avLst>
                                </a:prstGeom>
                                <a:solidFill>
                                  <a:srgbClr val="83ACD7"/>
                                </a:solidFill>
                                <a:ln>
                                  <a:noFill/>
                                </a:ln>
                              </wps:spPr>
                              <wps:txbx>
                                <w:txbxContent>
                                  <w:p w14:paraId="02BE38F2"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79" name="Rectángulo: esquinas redondeadas 7979"/>
                              <wps:cNvSpPr/>
                              <wps:spPr>
                                <a:xfrm>
                                  <a:off x="907811" y="2239565"/>
                                  <a:ext cx="1658937" cy="414734"/>
                                </a:xfrm>
                                <a:prstGeom prst="roundRect">
                                  <a:avLst>
                                    <a:gd name="adj" fmla="val 10000"/>
                                  </a:avLst>
                                </a:prstGeom>
                                <a:solidFill>
                                  <a:srgbClr val="CFDEEF">
                                    <a:alpha val="89019"/>
                                  </a:srgbClr>
                                </a:solidFill>
                                <a:ln w="12700" cap="flat" cmpd="sng">
                                  <a:solidFill>
                                    <a:srgbClr val="CFDEEF">
                                      <a:alpha val="89019"/>
                                    </a:srgbClr>
                                  </a:solidFill>
                                  <a:prstDash val="solid"/>
                                  <a:round/>
                                  <a:headEnd type="none" w="sm" len="sm"/>
                                  <a:tailEnd type="none" w="sm" len="sm"/>
                                </a:ln>
                              </wps:spPr>
                              <wps:txbx>
                                <w:txbxContent>
                                  <w:p w14:paraId="569B4FEA"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80" name="Rectángulo 7980"/>
                              <wps:cNvSpPr/>
                              <wps:spPr>
                                <a:xfrm>
                                  <a:off x="919958" y="2251712"/>
                                  <a:ext cx="1634643" cy="390440"/>
                                </a:xfrm>
                                <a:prstGeom prst="rect">
                                  <a:avLst/>
                                </a:prstGeom>
                                <a:noFill/>
                                <a:ln>
                                  <a:noFill/>
                                </a:ln>
                              </wps:spPr>
                              <wps:txbx>
                                <w:txbxContent>
                                  <w:p w14:paraId="1F55A019"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Respetar la escalera analgésica en dolor no oncológico y </w:t>
                                    </w:r>
                                    <w:r w:rsidRPr="009B2761">
                                      <w:rPr>
                                        <w:rFonts w:eastAsia="Calibri" w:cs="Arial"/>
                                        <w:color w:val="000000"/>
                                        <w:sz w:val="16"/>
                                        <w:szCs w:val="16"/>
                                      </w:rPr>
                                      <w:br/>
                                      <w:t xml:space="preserve">ascensor en oncológico </w:t>
                                    </w:r>
                                  </w:p>
                                </w:txbxContent>
                              </wps:txbx>
                              <wps:bodyPr spcFirstLastPara="1" wrap="square" lIns="12700" tIns="12700" rIns="12700" bIns="12700" anchor="ctr" anchorCtr="0">
                                <a:noAutofit/>
                              </wps:bodyPr>
                            </wps:wsp>
                            <wps:wsp>
                              <wps:cNvPr id="7981" name="Rectángulo: esquinas redondeadas 7981"/>
                              <wps:cNvSpPr/>
                              <wps:spPr>
                                <a:xfrm>
                                  <a:off x="2799000" y="0"/>
                                  <a:ext cx="1658937" cy="414734"/>
                                </a:xfrm>
                                <a:prstGeom prst="roundRect">
                                  <a:avLst>
                                    <a:gd name="adj" fmla="val 10000"/>
                                  </a:avLst>
                                </a:prstGeom>
                                <a:solidFill>
                                  <a:srgbClr val="599BD5">
                                    <a:alpha val="49019"/>
                                  </a:srgbClr>
                                </a:solidFill>
                                <a:ln w="12700" cap="flat" cmpd="sng">
                                  <a:solidFill>
                                    <a:schemeClr val="lt1"/>
                                  </a:solidFill>
                                  <a:prstDash val="solid"/>
                                  <a:round/>
                                  <a:headEnd type="none" w="sm" len="sm"/>
                                  <a:tailEnd type="none" w="sm" len="sm"/>
                                </a:ln>
                              </wps:spPr>
                              <wps:txbx>
                                <w:txbxContent>
                                  <w:p w14:paraId="32EBB2A1"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82" name="Rectángulo 7982"/>
                              <wps:cNvSpPr/>
                              <wps:spPr>
                                <a:xfrm>
                                  <a:off x="2811147" y="12147"/>
                                  <a:ext cx="1634643" cy="390440"/>
                                </a:xfrm>
                                <a:prstGeom prst="rect">
                                  <a:avLst/>
                                </a:prstGeom>
                                <a:noFill/>
                                <a:ln>
                                  <a:noFill/>
                                </a:ln>
                              </wps:spPr>
                              <wps:txbx>
                                <w:txbxContent>
                                  <w:p w14:paraId="17309246"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Manejo de etiología de dolor </w:t>
                                    </w:r>
                                  </w:p>
                                </w:txbxContent>
                              </wps:txbx>
                              <wps:bodyPr spcFirstLastPara="1" wrap="square" lIns="12700" tIns="12700" rIns="12700" bIns="12700" anchor="ctr" anchorCtr="0">
                                <a:noAutofit/>
                              </wps:bodyPr>
                            </wps:wsp>
                            <wps:wsp>
                              <wps:cNvPr id="7983" name="Flecha: a la derecha 7983"/>
                              <wps:cNvSpPr/>
                              <wps:spPr>
                                <a:xfrm rot="5400000">
                                  <a:off x="3592180" y="451023"/>
                                  <a:ext cx="72578" cy="72578"/>
                                </a:xfrm>
                                <a:prstGeom prst="rightArrow">
                                  <a:avLst>
                                    <a:gd name="adj1" fmla="val 66700"/>
                                    <a:gd name="adj2" fmla="val 50000"/>
                                  </a:avLst>
                                </a:prstGeom>
                                <a:solidFill>
                                  <a:srgbClr val="93B5DB"/>
                                </a:solidFill>
                                <a:ln>
                                  <a:noFill/>
                                </a:ln>
                              </wps:spPr>
                              <wps:txbx>
                                <w:txbxContent>
                                  <w:p w14:paraId="3D683B5B"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84" name="Rectángulo: esquinas redondeadas 7984"/>
                              <wps:cNvSpPr/>
                              <wps:spPr>
                                <a:xfrm>
                                  <a:off x="2799000" y="559891"/>
                                  <a:ext cx="1658937" cy="414734"/>
                                </a:xfrm>
                                <a:prstGeom prst="roundRect">
                                  <a:avLst>
                                    <a:gd name="adj" fmla="val 10000"/>
                                  </a:avLst>
                                </a:prstGeom>
                                <a:solidFill>
                                  <a:srgbClr val="CFDEEF">
                                    <a:alpha val="89019"/>
                                  </a:srgbClr>
                                </a:solidFill>
                                <a:ln w="12700" cap="flat" cmpd="sng">
                                  <a:solidFill>
                                    <a:srgbClr val="CFDEEF">
                                      <a:alpha val="89019"/>
                                    </a:srgbClr>
                                  </a:solidFill>
                                  <a:prstDash val="solid"/>
                                  <a:round/>
                                  <a:headEnd type="none" w="sm" len="sm"/>
                                  <a:tailEnd type="none" w="sm" len="sm"/>
                                </a:ln>
                              </wps:spPr>
                              <wps:txbx>
                                <w:txbxContent>
                                  <w:p w14:paraId="62B9E72D"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85" name="Rectángulo 7985"/>
                              <wps:cNvSpPr/>
                              <wps:spPr>
                                <a:xfrm>
                                  <a:off x="2811147" y="572038"/>
                                  <a:ext cx="1634643" cy="390440"/>
                                </a:xfrm>
                                <a:prstGeom prst="rect">
                                  <a:avLst/>
                                </a:prstGeom>
                                <a:noFill/>
                                <a:ln>
                                  <a:noFill/>
                                </a:ln>
                              </wps:spPr>
                              <wps:txbx>
                                <w:txbxContent>
                                  <w:p w14:paraId="10E69061"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Educación a </w:t>
                                    </w:r>
                                    <w:r w:rsidRPr="009B2761">
                                      <w:rPr>
                                        <w:rFonts w:eastAsia="Calibri" w:cs="Arial"/>
                                        <w:color w:val="000000"/>
                                        <w:sz w:val="16"/>
                                        <w:szCs w:val="16"/>
                                      </w:rPr>
                                      <w:br/>
                                      <w:t xml:space="preserve">enfermería </w:t>
                                    </w:r>
                                    <w:r w:rsidRPr="009B2761">
                                      <w:rPr>
                                        <w:rFonts w:eastAsia="Calibri" w:cs="Arial"/>
                                        <w:color w:val="000000"/>
                                        <w:sz w:val="16"/>
                                        <w:szCs w:val="16"/>
                                      </w:rPr>
                                      <w:br/>
                                    </w:r>
                                  </w:p>
                                </w:txbxContent>
                              </wps:txbx>
                              <wps:bodyPr spcFirstLastPara="1" wrap="square" lIns="12700" tIns="12700" rIns="12700" bIns="12700" anchor="ctr" anchorCtr="0">
                                <a:noAutofit/>
                              </wps:bodyPr>
                            </wps:wsp>
                            <wps:wsp>
                              <wps:cNvPr id="7986" name="Flecha: a la derecha 7986"/>
                              <wps:cNvSpPr/>
                              <wps:spPr>
                                <a:xfrm rot="5400000">
                                  <a:off x="3592180" y="1010915"/>
                                  <a:ext cx="72578" cy="72578"/>
                                </a:xfrm>
                                <a:prstGeom prst="rightArrow">
                                  <a:avLst>
                                    <a:gd name="adj1" fmla="val 66700"/>
                                    <a:gd name="adj2" fmla="val 50000"/>
                                  </a:avLst>
                                </a:prstGeom>
                                <a:solidFill>
                                  <a:srgbClr val="A3BFE0"/>
                                </a:solidFill>
                                <a:ln>
                                  <a:noFill/>
                                </a:ln>
                              </wps:spPr>
                              <wps:txbx>
                                <w:txbxContent>
                                  <w:p w14:paraId="783D8358"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87" name="Rectángulo: esquinas redondeadas 7987"/>
                              <wps:cNvSpPr/>
                              <wps:spPr>
                                <a:xfrm>
                                  <a:off x="2799000" y="1119782"/>
                                  <a:ext cx="1658937" cy="414734"/>
                                </a:xfrm>
                                <a:prstGeom prst="roundRect">
                                  <a:avLst>
                                    <a:gd name="adj" fmla="val 10000"/>
                                  </a:avLst>
                                </a:prstGeom>
                                <a:solidFill>
                                  <a:srgbClr val="CFDEEF">
                                    <a:alpha val="89019"/>
                                  </a:srgbClr>
                                </a:solidFill>
                                <a:ln w="12700" cap="flat" cmpd="sng">
                                  <a:solidFill>
                                    <a:srgbClr val="CFDEEF">
                                      <a:alpha val="89019"/>
                                    </a:srgbClr>
                                  </a:solidFill>
                                  <a:prstDash val="solid"/>
                                  <a:round/>
                                  <a:headEnd type="none" w="sm" len="sm"/>
                                  <a:tailEnd type="none" w="sm" len="sm"/>
                                </a:ln>
                              </wps:spPr>
                              <wps:txbx>
                                <w:txbxContent>
                                  <w:p w14:paraId="6AE4CA51"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88" name="Rectángulo 7988"/>
                              <wps:cNvSpPr/>
                              <wps:spPr>
                                <a:xfrm>
                                  <a:off x="2811147" y="1131929"/>
                                  <a:ext cx="1634643" cy="390440"/>
                                </a:xfrm>
                                <a:prstGeom prst="rect">
                                  <a:avLst/>
                                </a:prstGeom>
                                <a:noFill/>
                                <a:ln>
                                  <a:noFill/>
                                </a:ln>
                              </wps:spPr>
                              <wps:txbx>
                                <w:txbxContent>
                                  <w:p w14:paraId="66326F4C"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Educación a </w:t>
                                    </w:r>
                                    <w:r w:rsidRPr="009B2761">
                                      <w:rPr>
                                        <w:rFonts w:eastAsia="Calibri" w:cs="Arial"/>
                                        <w:color w:val="000000"/>
                                        <w:sz w:val="16"/>
                                        <w:szCs w:val="16"/>
                                      </w:rPr>
                                      <w:br/>
                                      <w:t xml:space="preserve">enfermería </w:t>
                                    </w:r>
                                    <w:r w:rsidRPr="009B2761">
                                      <w:rPr>
                                        <w:rFonts w:eastAsia="Calibri" w:cs="Arial"/>
                                        <w:color w:val="000000"/>
                                        <w:sz w:val="16"/>
                                        <w:szCs w:val="16"/>
                                      </w:rPr>
                                      <w:br/>
                                    </w:r>
                                  </w:p>
                                </w:txbxContent>
                              </wps:txbx>
                              <wps:bodyPr spcFirstLastPara="1" wrap="square" lIns="12700" tIns="12700" rIns="12700" bIns="12700" anchor="ctr" anchorCtr="0">
                                <a:noAutofit/>
                              </wps:bodyPr>
                            </wps:wsp>
                            <wps:wsp>
                              <wps:cNvPr id="7989" name="Flecha: a la derecha 7989"/>
                              <wps:cNvSpPr/>
                              <wps:spPr>
                                <a:xfrm rot="5400000">
                                  <a:off x="3592180" y="1570806"/>
                                  <a:ext cx="72578" cy="72578"/>
                                </a:xfrm>
                                <a:prstGeom prst="rightArrow">
                                  <a:avLst>
                                    <a:gd name="adj1" fmla="val 66700"/>
                                    <a:gd name="adj2" fmla="val 50000"/>
                                  </a:avLst>
                                </a:prstGeom>
                                <a:solidFill>
                                  <a:srgbClr val="B2C9E5"/>
                                </a:solidFill>
                                <a:ln>
                                  <a:noFill/>
                                </a:ln>
                              </wps:spPr>
                              <wps:txbx>
                                <w:txbxContent>
                                  <w:p w14:paraId="37E4A9C6"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90" name="Rectángulo: esquinas redondeadas 7990"/>
                              <wps:cNvSpPr/>
                              <wps:spPr>
                                <a:xfrm>
                                  <a:off x="2799000" y="1679674"/>
                                  <a:ext cx="1658937" cy="414734"/>
                                </a:xfrm>
                                <a:prstGeom prst="roundRect">
                                  <a:avLst>
                                    <a:gd name="adj" fmla="val 10000"/>
                                  </a:avLst>
                                </a:prstGeom>
                                <a:solidFill>
                                  <a:srgbClr val="CFDEEF">
                                    <a:alpha val="89019"/>
                                  </a:srgbClr>
                                </a:solidFill>
                                <a:ln w="12700" cap="flat" cmpd="sng">
                                  <a:solidFill>
                                    <a:srgbClr val="CFDEEF">
                                      <a:alpha val="89019"/>
                                    </a:srgbClr>
                                  </a:solidFill>
                                  <a:prstDash val="solid"/>
                                  <a:round/>
                                  <a:headEnd type="none" w="sm" len="sm"/>
                                  <a:tailEnd type="none" w="sm" len="sm"/>
                                </a:ln>
                              </wps:spPr>
                              <wps:txbx>
                                <w:txbxContent>
                                  <w:p w14:paraId="5A51F1BC"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91" name="Rectángulo 7991"/>
                              <wps:cNvSpPr/>
                              <wps:spPr>
                                <a:xfrm>
                                  <a:off x="2811147" y="1691821"/>
                                  <a:ext cx="1634643" cy="390440"/>
                                </a:xfrm>
                                <a:prstGeom prst="rect">
                                  <a:avLst/>
                                </a:prstGeom>
                                <a:noFill/>
                                <a:ln>
                                  <a:noFill/>
                                </a:ln>
                              </wps:spPr>
                              <wps:txbx>
                                <w:txbxContent>
                                  <w:p w14:paraId="14B3AD37"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Educación al paciente</w:t>
                                    </w:r>
                                  </w:p>
                                </w:txbxContent>
                              </wps:txbx>
                              <wps:bodyPr spcFirstLastPara="1" wrap="square" lIns="12700" tIns="12700" rIns="12700" bIns="12700" anchor="ctr" anchorCtr="0">
                                <a:noAutofit/>
                              </wps:bodyPr>
                            </wps:wsp>
                            <wps:wsp>
                              <wps:cNvPr id="7992" name="Flecha: a la derecha 7992"/>
                              <wps:cNvSpPr/>
                              <wps:spPr>
                                <a:xfrm rot="5400000">
                                  <a:off x="3592180" y="2130697"/>
                                  <a:ext cx="72578" cy="72578"/>
                                </a:xfrm>
                                <a:prstGeom prst="rightArrow">
                                  <a:avLst>
                                    <a:gd name="adj1" fmla="val 66700"/>
                                    <a:gd name="adj2" fmla="val 50000"/>
                                  </a:avLst>
                                </a:prstGeom>
                                <a:solidFill>
                                  <a:srgbClr val="C2D3EA"/>
                                </a:solidFill>
                                <a:ln>
                                  <a:noFill/>
                                </a:ln>
                              </wps:spPr>
                              <wps:txbx>
                                <w:txbxContent>
                                  <w:p w14:paraId="4C08CA62"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93" name="Rectángulo: esquinas redondeadas 7993"/>
                              <wps:cNvSpPr/>
                              <wps:spPr>
                                <a:xfrm>
                                  <a:off x="2799000" y="2239565"/>
                                  <a:ext cx="1658937" cy="414734"/>
                                </a:xfrm>
                                <a:prstGeom prst="roundRect">
                                  <a:avLst>
                                    <a:gd name="adj" fmla="val 10000"/>
                                  </a:avLst>
                                </a:prstGeom>
                                <a:solidFill>
                                  <a:srgbClr val="CFDEEF">
                                    <a:alpha val="89019"/>
                                  </a:srgbClr>
                                </a:solidFill>
                                <a:ln w="12700" cap="flat" cmpd="sng">
                                  <a:solidFill>
                                    <a:srgbClr val="CFDEEF">
                                      <a:alpha val="89019"/>
                                    </a:srgbClr>
                                  </a:solidFill>
                                  <a:prstDash val="solid"/>
                                  <a:round/>
                                  <a:headEnd type="none" w="sm" len="sm"/>
                                  <a:tailEnd type="none" w="sm" len="sm"/>
                                </a:ln>
                              </wps:spPr>
                              <wps:txbx>
                                <w:txbxContent>
                                  <w:p w14:paraId="0848DC4F" w14:textId="77777777" w:rsidR="006B7CE5" w:rsidRPr="009B2761"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7994" name="Rectángulo 7994"/>
                              <wps:cNvSpPr/>
                              <wps:spPr>
                                <a:xfrm>
                                  <a:off x="2811147" y="2251712"/>
                                  <a:ext cx="1634643" cy="390440"/>
                                </a:xfrm>
                                <a:prstGeom prst="rect">
                                  <a:avLst/>
                                </a:prstGeom>
                                <a:noFill/>
                                <a:ln>
                                  <a:noFill/>
                                </a:ln>
                              </wps:spPr>
                              <wps:txbx>
                                <w:txbxContent>
                                  <w:p w14:paraId="6E3879D8"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Educación en destete </w:t>
                                    </w:r>
                                  </w:p>
                                </w:txbxContent>
                              </wps:txbx>
                              <wps:bodyPr spcFirstLastPara="1" wrap="square" lIns="12700" tIns="12700" rIns="12700" bIns="12700"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DEB691" id="Grupo 7631" o:spid="_x0000_s1241" style="width:303.5pt;height:122.1pt;mso-position-horizontal-relative:char;mso-position-vertical-relative:line" coordorigin="22187,33837" coordsize="46491,2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">
                <v:group id="Grupo 7961" o:spid="_x0000_s1242" style="position:absolute;left:22187;top:33837;width:46492;height:23070" coordorigin="30214,26264" coordsize="46491,2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">
                  <v:rect id="Rectángulo 7962" o:spid="_x0000_s1243" style="position:absolute;left:30214;top:26264;width:46491;height:23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" filled="f" stroked="f">
                    <v:textbox inset="2.53958mm,2.53958mm,2.53958mm,2.53958mm">
                      <w:txbxContent>
                        <w:p w14:paraId="1DB044F6" w14:textId="77777777" w:rsidR="006B7CE5" w:rsidRPr="009B2761" w:rsidRDefault="006B7CE5" w:rsidP="006B7CE5">
                          <w:pPr>
                            <w:spacing w:line="240" w:lineRule="auto"/>
                            <w:jc w:val="left"/>
                            <w:textDirection w:val="btLr"/>
                            <w:rPr>
                              <w:rFonts w:cs="Arial"/>
                              <w:sz w:val="16"/>
                              <w:szCs w:val="16"/>
                            </w:rPr>
                          </w:pPr>
                        </w:p>
                      </w:txbxContent>
                    </v:textbox>
                  </v:rect>
                  <v:group id="Grupo 7963" o:spid="_x0000_s1244" style="position:absolute;left:30214;top:26264;width:46491;height:23071" coordsize="53657,2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">
                    <v:rect id="Rectángulo 7964" o:spid="_x0000_s1245" style="position:absolute;width:53657;height:26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" filled="f" stroked="f">
                      <v:textbox inset="2.53958mm,2.53958mm,2.53958mm,2.53958mm">
                        <w:txbxContent>
                          <w:p w14:paraId="0E524C29" w14:textId="77777777" w:rsidR="006B7CE5" w:rsidRPr="009B2761" w:rsidRDefault="006B7CE5" w:rsidP="006B7CE5">
                            <w:pPr>
                              <w:spacing w:line="240" w:lineRule="auto"/>
                              <w:jc w:val="left"/>
                              <w:textDirection w:val="btLr"/>
                              <w:rPr>
                                <w:rFonts w:cs="Arial"/>
                                <w:sz w:val="16"/>
                                <w:szCs w:val="16"/>
                              </w:rPr>
                            </w:pPr>
                          </w:p>
                        </w:txbxContent>
                      </v:textbox>
                    </v:rect>
                    <v:group id="Grupo 7965" o:spid="_x0000_s1246" style="position:absolute;width:53657;height:26543" coordsize="53657,2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PX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1NxvB8E56AXPwBAAD//wMAUEsBAi0AFAAGAAgAAAAhANvh9svuAAAAhQEAABMAAAAAAAAA&#10;AAAAAAAAAAAAAFtDb250ZW50X1R5cGVzXS54bWxQSwECLQAUAAYACAAAACEAWvQsW78AAAAVAQAA&#10;CwAAAAAAAAAAAAAAAAAfAQAAX3JlbHMvLnJlbHNQSwECLQAUAAYACAAAACEAEBmD18YAAADdAAAA&#10;DwAAAAAAAAAAAAAAAAAHAgAAZHJzL2Rvd25yZXYueG1sUEsFBgAAAAADAAMAtwAAAPoCAAAAAA==&#10;">
                      <v:rect id="Rectángulo 7966" o:spid="_x0000_s1247" style="position:absolute;width:53657;height:26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" filled="f" stroked="f">
                        <v:textbox inset="2.53958mm,2.53958mm,2.53958mm,2.53958mm">
                          <w:txbxContent>
                            <w:p w14:paraId="06408382" w14:textId="77777777" w:rsidR="006B7CE5" w:rsidRPr="009B2761" w:rsidRDefault="006B7CE5" w:rsidP="006B7CE5">
                              <w:pPr>
                                <w:spacing w:line="240" w:lineRule="auto"/>
                                <w:textDirection w:val="btLr"/>
                                <w:rPr>
                                  <w:rFonts w:cs="Arial"/>
                                  <w:sz w:val="16"/>
                                  <w:szCs w:val="16"/>
                                </w:rPr>
                              </w:pPr>
                            </w:p>
                          </w:txbxContent>
                        </v:textbox>
                      </v:rect>
                      <v:roundrect id="Rectángulo: esquinas redondeadas 7967" o:spid="_x0000_s1248" style="position:absolute;left:9078;width:16589;height:414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" fillcolor="#599bd5" strokecolor="white [3201]" strokeweight="1pt">
                        <v:fill opacity="58339f"/>
                        <v:stroke startarrowwidth="narrow" startarrowlength="short" endarrowwidth="narrow" endarrowlength="short"/>
                        <v:textbox inset="2.53958mm,2.53958mm,2.53958mm,2.53958mm">
                          <w:txbxContent>
                            <w:p w14:paraId="7401D80F" w14:textId="77777777" w:rsidR="006B7CE5" w:rsidRPr="009B2761" w:rsidRDefault="006B7CE5" w:rsidP="006B7CE5">
                              <w:pPr>
                                <w:spacing w:line="240" w:lineRule="auto"/>
                                <w:textDirection w:val="btLr"/>
                                <w:rPr>
                                  <w:rFonts w:cs="Arial"/>
                                  <w:sz w:val="16"/>
                                  <w:szCs w:val="16"/>
                                </w:rPr>
                              </w:pPr>
                            </w:p>
                          </w:txbxContent>
                        </v:textbox>
                      </v:roundrect>
                      <v:rect id="Rectángulo 7968" o:spid="_x0000_s1249" style="position:absolute;left:9199;top:121;width:16347;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" filled="f" stroked="f">
                        <v:textbox inset="1pt,1pt,1pt,1pt">
                          <w:txbxContent>
                            <w:p w14:paraId="05CA9C62"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Intervencionismo como ahorrador de opioides </w:t>
                              </w:r>
                            </w:p>
                          </w:txbxContent>
                        </v:textbox>
                      </v:rect>
                      <v:shape id="Flecha: a la derecha 7969" o:spid="_x0000_s1250" type="#_x0000_t13" style="position:absolute;left:17009;top:4510;width:726;height: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" adj="10800,3596" fillcolor="#5593cb" stroked="f">
                        <v:textbox inset="2.53958mm,2.53958mm,2.53958mm,2.53958mm">
                          <w:txbxContent>
                            <w:p w14:paraId="48DE027D" w14:textId="77777777" w:rsidR="006B7CE5" w:rsidRPr="009B2761" w:rsidRDefault="006B7CE5" w:rsidP="006B7CE5">
                              <w:pPr>
                                <w:spacing w:line="240" w:lineRule="auto"/>
                                <w:textDirection w:val="btLr"/>
                                <w:rPr>
                                  <w:rFonts w:cs="Arial"/>
                                  <w:sz w:val="16"/>
                                  <w:szCs w:val="16"/>
                                </w:rPr>
                              </w:pPr>
                            </w:p>
                          </w:txbxContent>
                        </v:textbox>
                      </v:shape>
                      <v:roundrect id="Rectángulo: esquinas redondeadas 7970" o:spid="_x0000_s1251" style="position:absolute;left:9078;top:5598;width:16589;height:41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" fillcolor="#cfdeef" strokecolor="#cfdeef" strokeweight="1pt">
                        <v:fill opacity="58339f"/>
                        <v:stroke startarrowwidth="narrow" startarrowlength="short" endarrowwidth="narrow" endarrowlength="short" opacity="58339f"/>
                        <v:textbox inset="2.53958mm,2.53958mm,2.53958mm,2.53958mm">
                          <w:txbxContent>
                            <w:p w14:paraId="081259AB" w14:textId="77777777" w:rsidR="006B7CE5" w:rsidRPr="009B2761" w:rsidRDefault="006B7CE5" w:rsidP="006B7CE5">
                              <w:pPr>
                                <w:spacing w:line="240" w:lineRule="auto"/>
                                <w:textDirection w:val="btLr"/>
                                <w:rPr>
                                  <w:rFonts w:cs="Arial"/>
                                  <w:sz w:val="16"/>
                                  <w:szCs w:val="16"/>
                                </w:rPr>
                              </w:pPr>
                            </w:p>
                          </w:txbxContent>
                        </v:textbox>
                      </v:roundrect>
                      <v:rect id="Rectángulo 7971" o:spid="_x0000_s1252" style="position:absolute;left:9199;top:5720;width:16347;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" filled="f" stroked="f">
                        <v:textbox inset="1pt,1pt,1pt,1pt">
                          <w:txbxContent>
                            <w:p w14:paraId="4306A9F2"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Uso en intensidad correcta de dolor </w:t>
                              </w:r>
                            </w:p>
                          </w:txbxContent>
                        </v:textbox>
                      </v:rect>
                      <v:shape id="Flecha: a la derecha 7972" o:spid="_x0000_s1253" type="#_x0000_t13" style="position:absolute;left:16840;top:10238;width:984;height:725;rotation:59504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" adj="13635,3596" fillcolor="#649ace" stroked="f">
                        <v:textbox inset="2.53958mm,2.53958mm,2.53958mm,2.53958mm">
                          <w:txbxContent>
                            <w:p w14:paraId="71B284EC" w14:textId="77777777" w:rsidR="006B7CE5" w:rsidRPr="009B2761" w:rsidRDefault="006B7CE5" w:rsidP="006B7CE5">
                              <w:pPr>
                                <w:spacing w:line="240" w:lineRule="auto"/>
                                <w:textDirection w:val="btLr"/>
                                <w:rPr>
                                  <w:rFonts w:cs="Arial"/>
                                  <w:sz w:val="16"/>
                                  <w:szCs w:val="16"/>
                                </w:rPr>
                              </w:pPr>
                            </w:p>
                          </w:txbxContent>
                        </v:textbox>
                      </v:shape>
                      <v:roundrect id="Rectángulo: esquinas redondeadas 7973" o:spid="_x0000_s1254" style="position:absolute;left:8996;top:11455;width:16590;height:41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" fillcolor="#cfdeef" strokecolor="#cfdeef" strokeweight="1pt">
                        <v:fill opacity="58339f"/>
                        <v:stroke startarrowwidth="narrow" startarrowlength="short" endarrowwidth="narrow" endarrowlength="short" opacity="58339f"/>
                        <v:textbox inset="2.53958mm,2.53958mm,2.53958mm,2.53958mm">
                          <w:txbxContent>
                            <w:p w14:paraId="68A25408" w14:textId="77777777" w:rsidR="006B7CE5" w:rsidRPr="009B2761" w:rsidRDefault="006B7CE5" w:rsidP="006B7CE5">
                              <w:pPr>
                                <w:spacing w:line="240" w:lineRule="auto"/>
                                <w:textDirection w:val="btLr"/>
                                <w:rPr>
                                  <w:rFonts w:cs="Arial"/>
                                  <w:sz w:val="16"/>
                                  <w:szCs w:val="16"/>
                                </w:rPr>
                              </w:pPr>
                            </w:p>
                          </w:txbxContent>
                        </v:textbox>
                      </v:roundrect>
                      <v:rect id="Rectángulo 7974" o:spid="_x0000_s1255" style="position:absolute;left:9118;top:11577;width:16346;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" filled="f" stroked="f">
                        <v:textbox inset="1pt,1pt,1pt,1pt">
                          <w:txbxContent>
                            <w:p w14:paraId="367EB250"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Evitar en primera línea en dolor leve</w:t>
                              </w:r>
                            </w:p>
                          </w:txbxContent>
                        </v:textbox>
                      </v:rect>
                      <v:shape id="Flecha: a la derecha 7975" o:spid="_x0000_s1256" type="#_x0000_t13" style="position:absolute;left:17098;top:15837;width:467;height:725;rotation:5840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" adj="10800,3596" fillcolor="#74a3d2" stroked="f">
                        <v:textbox inset="2.53958mm,2.53958mm,2.53958mm,2.53958mm">
                          <w:txbxContent>
                            <w:p w14:paraId="358B871F" w14:textId="77777777" w:rsidR="006B7CE5" w:rsidRPr="009B2761" w:rsidRDefault="006B7CE5" w:rsidP="006B7CE5">
                              <w:pPr>
                                <w:spacing w:line="240" w:lineRule="auto"/>
                                <w:textDirection w:val="btLr"/>
                                <w:rPr>
                                  <w:rFonts w:cs="Arial"/>
                                  <w:sz w:val="16"/>
                                  <w:szCs w:val="16"/>
                                </w:rPr>
                              </w:pPr>
                            </w:p>
                          </w:txbxContent>
                        </v:textbox>
                      </v:shape>
                      <v:roundrect id="Rectángulo: esquinas redondeadas 7976" o:spid="_x0000_s1257" style="position:absolute;left:9078;top:16796;width:16589;height:41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" fillcolor="#cfdeef" strokecolor="#cfdeef" strokeweight="1pt">
                        <v:fill opacity="58339f"/>
                        <v:stroke startarrowwidth="narrow" startarrowlength="short" endarrowwidth="narrow" endarrowlength="short" opacity="58339f"/>
                        <v:textbox inset="2.53958mm,2.53958mm,2.53958mm,2.53958mm">
                          <w:txbxContent>
                            <w:p w14:paraId="44CB84DB" w14:textId="77777777" w:rsidR="006B7CE5" w:rsidRPr="009B2761" w:rsidRDefault="006B7CE5" w:rsidP="006B7CE5">
                              <w:pPr>
                                <w:spacing w:line="240" w:lineRule="auto"/>
                                <w:textDirection w:val="btLr"/>
                                <w:rPr>
                                  <w:rFonts w:cs="Arial"/>
                                  <w:sz w:val="16"/>
                                  <w:szCs w:val="16"/>
                                </w:rPr>
                              </w:pPr>
                            </w:p>
                          </w:txbxContent>
                        </v:textbox>
                      </v:roundrect>
                      <v:rect id="Rectángulo 7977" o:spid="_x0000_s1258" style="position:absolute;left:9199;top:16918;width:16347;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" filled="f" stroked="f">
                        <v:textbox inset="1pt,1pt,1pt,1pt">
                          <w:txbxContent>
                            <w:p w14:paraId="4EB4A22B"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Manejo integral</w:t>
                              </w:r>
                            </w:p>
                          </w:txbxContent>
                        </v:textbox>
                      </v:rect>
                      <v:shape id="Flecha: a la derecha 7978" o:spid="_x0000_s1259" type="#_x0000_t13" style="position:absolute;left:17009;top:21306;width:726;height: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" adj="10800,3596" fillcolor="#83acd7" stroked="f">
                        <v:textbox inset="2.53958mm,2.53958mm,2.53958mm,2.53958mm">
                          <w:txbxContent>
                            <w:p w14:paraId="02BE38F2" w14:textId="77777777" w:rsidR="006B7CE5" w:rsidRPr="009B2761" w:rsidRDefault="006B7CE5" w:rsidP="006B7CE5">
                              <w:pPr>
                                <w:spacing w:line="240" w:lineRule="auto"/>
                                <w:textDirection w:val="btLr"/>
                                <w:rPr>
                                  <w:rFonts w:cs="Arial"/>
                                  <w:sz w:val="16"/>
                                  <w:szCs w:val="16"/>
                                </w:rPr>
                              </w:pPr>
                            </w:p>
                          </w:txbxContent>
                        </v:textbox>
                      </v:shape>
                      <v:roundrect id="Rectángulo: esquinas redondeadas 7979" o:spid="_x0000_s1260" style="position:absolute;left:9078;top:22395;width:16589;height:414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" fillcolor="#cfdeef" strokecolor="#cfdeef" strokeweight="1pt">
                        <v:fill opacity="58339f"/>
                        <v:stroke startarrowwidth="narrow" startarrowlength="short" endarrowwidth="narrow" endarrowlength="short" opacity="58339f"/>
                        <v:textbox inset="2.53958mm,2.53958mm,2.53958mm,2.53958mm">
                          <w:txbxContent>
                            <w:p w14:paraId="569B4FEA" w14:textId="77777777" w:rsidR="006B7CE5" w:rsidRPr="009B2761" w:rsidRDefault="006B7CE5" w:rsidP="006B7CE5">
                              <w:pPr>
                                <w:spacing w:line="240" w:lineRule="auto"/>
                                <w:textDirection w:val="btLr"/>
                                <w:rPr>
                                  <w:rFonts w:cs="Arial"/>
                                  <w:sz w:val="16"/>
                                  <w:szCs w:val="16"/>
                                </w:rPr>
                              </w:pPr>
                            </w:p>
                          </w:txbxContent>
                        </v:textbox>
                      </v:roundrect>
                      <v:rect id="Rectángulo 7980" o:spid="_x0000_s1261" style="position:absolute;left:9199;top:22517;width:16347;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" filled="f" stroked="f">
                        <v:textbox inset="1pt,1pt,1pt,1pt">
                          <w:txbxContent>
                            <w:p w14:paraId="1F55A019"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Respetar la escalera analgésica en dolor no oncológico y </w:t>
                              </w:r>
                              <w:r w:rsidRPr="009B2761">
                                <w:rPr>
                                  <w:rFonts w:eastAsia="Calibri" w:cs="Arial"/>
                                  <w:color w:val="000000"/>
                                  <w:sz w:val="16"/>
                                  <w:szCs w:val="16"/>
                                </w:rPr>
                                <w:br/>
                                <w:t xml:space="preserve">ascensor en oncológico </w:t>
                              </w:r>
                            </w:p>
                          </w:txbxContent>
                        </v:textbox>
                      </v:rect>
                      <v:roundrect id="Rectángulo: esquinas redondeadas 7981" o:spid="_x0000_s1262" style="position:absolute;left:27990;width:16589;height:414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" fillcolor="#599bd5" strokecolor="white [3201]" strokeweight="1pt">
                        <v:fill opacity="32125f"/>
                        <v:stroke startarrowwidth="narrow" startarrowlength="short" endarrowwidth="narrow" endarrowlength="short"/>
                        <v:textbox inset="2.53958mm,2.53958mm,2.53958mm,2.53958mm">
                          <w:txbxContent>
                            <w:p w14:paraId="32EBB2A1" w14:textId="77777777" w:rsidR="006B7CE5" w:rsidRPr="009B2761" w:rsidRDefault="006B7CE5" w:rsidP="006B7CE5">
                              <w:pPr>
                                <w:spacing w:line="240" w:lineRule="auto"/>
                                <w:textDirection w:val="btLr"/>
                                <w:rPr>
                                  <w:rFonts w:cs="Arial"/>
                                  <w:sz w:val="16"/>
                                  <w:szCs w:val="16"/>
                                </w:rPr>
                              </w:pPr>
                            </w:p>
                          </w:txbxContent>
                        </v:textbox>
                      </v:roundrect>
                      <v:rect id="Rectángulo 7982" o:spid="_x0000_s1263" style="position:absolute;left:28111;top:121;width:16346;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" filled="f" stroked="f">
                        <v:textbox inset="1pt,1pt,1pt,1pt">
                          <w:txbxContent>
                            <w:p w14:paraId="17309246"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Manejo de etiología de dolor </w:t>
                              </w:r>
                            </w:p>
                          </w:txbxContent>
                        </v:textbox>
                      </v:rect>
                      <v:shape id="Flecha: a la derecha 7983" o:spid="_x0000_s1264" type="#_x0000_t13" style="position:absolute;left:35921;top:4510;width:726;height: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" adj="10800,3596" fillcolor="#93b5db" stroked="f">
                        <v:textbox inset="2.53958mm,2.53958mm,2.53958mm,2.53958mm">
                          <w:txbxContent>
                            <w:p w14:paraId="3D683B5B" w14:textId="77777777" w:rsidR="006B7CE5" w:rsidRPr="009B2761" w:rsidRDefault="006B7CE5" w:rsidP="006B7CE5">
                              <w:pPr>
                                <w:spacing w:line="240" w:lineRule="auto"/>
                                <w:textDirection w:val="btLr"/>
                                <w:rPr>
                                  <w:rFonts w:cs="Arial"/>
                                  <w:sz w:val="16"/>
                                  <w:szCs w:val="16"/>
                                </w:rPr>
                              </w:pPr>
                            </w:p>
                          </w:txbxContent>
                        </v:textbox>
                      </v:shape>
                      <v:roundrect id="Rectángulo: esquinas redondeadas 7984" o:spid="_x0000_s1265" style="position:absolute;left:27990;top:5598;width:16589;height:41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" fillcolor="#cfdeef" strokecolor="#cfdeef" strokeweight="1pt">
                        <v:fill opacity="58339f"/>
                        <v:stroke startarrowwidth="narrow" startarrowlength="short" endarrowwidth="narrow" endarrowlength="short" opacity="58339f"/>
                        <v:textbox inset="2.53958mm,2.53958mm,2.53958mm,2.53958mm">
                          <w:txbxContent>
                            <w:p w14:paraId="62B9E72D" w14:textId="77777777" w:rsidR="006B7CE5" w:rsidRPr="009B2761" w:rsidRDefault="006B7CE5" w:rsidP="006B7CE5">
                              <w:pPr>
                                <w:spacing w:line="240" w:lineRule="auto"/>
                                <w:textDirection w:val="btLr"/>
                                <w:rPr>
                                  <w:rFonts w:cs="Arial"/>
                                  <w:sz w:val="16"/>
                                  <w:szCs w:val="16"/>
                                </w:rPr>
                              </w:pPr>
                            </w:p>
                          </w:txbxContent>
                        </v:textbox>
                      </v:roundrect>
                      <v:rect id="Rectángulo 7985" o:spid="_x0000_s1266" style="position:absolute;left:28111;top:5720;width:16346;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" filled="f" stroked="f">
                        <v:textbox inset="1pt,1pt,1pt,1pt">
                          <w:txbxContent>
                            <w:p w14:paraId="10E69061"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Educación a </w:t>
                              </w:r>
                              <w:r w:rsidRPr="009B2761">
                                <w:rPr>
                                  <w:rFonts w:eastAsia="Calibri" w:cs="Arial"/>
                                  <w:color w:val="000000"/>
                                  <w:sz w:val="16"/>
                                  <w:szCs w:val="16"/>
                                </w:rPr>
                                <w:br/>
                                <w:t xml:space="preserve">enfermería </w:t>
                              </w:r>
                              <w:r w:rsidRPr="009B2761">
                                <w:rPr>
                                  <w:rFonts w:eastAsia="Calibri" w:cs="Arial"/>
                                  <w:color w:val="000000"/>
                                  <w:sz w:val="16"/>
                                  <w:szCs w:val="16"/>
                                </w:rPr>
                                <w:br/>
                              </w:r>
                            </w:p>
                          </w:txbxContent>
                        </v:textbox>
                      </v:rect>
                      <v:shape id="Flecha: a la derecha 7986" o:spid="_x0000_s1267" type="#_x0000_t13" style="position:absolute;left:35921;top:10109;width:725;height: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" adj="10800,3596" fillcolor="#a3bfe0" stroked="f">
                        <v:textbox inset="2.53958mm,2.53958mm,2.53958mm,2.53958mm">
                          <w:txbxContent>
                            <w:p w14:paraId="783D8358" w14:textId="77777777" w:rsidR="006B7CE5" w:rsidRPr="009B2761" w:rsidRDefault="006B7CE5" w:rsidP="006B7CE5">
                              <w:pPr>
                                <w:spacing w:line="240" w:lineRule="auto"/>
                                <w:textDirection w:val="btLr"/>
                                <w:rPr>
                                  <w:rFonts w:cs="Arial"/>
                                  <w:sz w:val="16"/>
                                  <w:szCs w:val="16"/>
                                </w:rPr>
                              </w:pPr>
                            </w:p>
                          </w:txbxContent>
                        </v:textbox>
                      </v:shape>
                      <v:roundrect id="Rectángulo: esquinas redondeadas 7987" o:spid="_x0000_s1268" style="position:absolute;left:27990;top:11197;width:16589;height:41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" fillcolor="#cfdeef" strokecolor="#cfdeef" strokeweight="1pt">
                        <v:fill opacity="58339f"/>
                        <v:stroke startarrowwidth="narrow" startarrowlength="short" endarrowwidth="narrow" endarrowlength="short" opacity="58339f"/>
                        <v:textbox inset="2.53958mm,2.53958mm,2.53958mm,2.53958mm">
                          <w:txbxContent>
                            <w:p w14:paraId="6AE4CA51" w14:textId="77777777" w:rsidR="006B7CE5" w:rsidRPr="009B2761" w:rsidRDefault="006B7CE5" w:rsidP="006B7CE5">
                              <w:pPr>
                                <w:spacing w:line="240" w:lineRule="auto"/>
                                <w:textDirection w:val="btLr"/>
                                <w:rPr>
                                  <w:rFonts w:cs="Arial"/>
                                  <w:sz w:val="16"/>
                                  <w:szCs w:val="16"/>
                                </w:rPr>
                              </w:pPr>
                            </w:p>
                          </w:txbxContent>
                        </v:textbox>
                      </v:roundrect>
                      <v:rect id="Rectángulo 7988" o:spid="_x0000_s1269" style="position:absolute;left:28111;top:11319;width:16346;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" filled="f" stroked="f">
                        <v:textbox inset="1pt,1pt,1pt,1pt">
                          <w:txbxContent>
                            <w:p w14:paraId="66326F4C"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Educación a </w:t>
                              </w:r>
                              <w:r w:rsidRPr="009B2761">
                                <w:rPr>
                                  <w:rFonts w:eastAsia="Calibri" w:cs="Arial"/>
                                  <w:color w:val="000000"/>
                                  <w:sz w:val="16"/>
                                  <w:szCs w:val="16"/>
                                </w:rPr>
                                <w:br/>
                                <w:t xml:space="preserve">enfermería </w:t>
                              </w:r>
                              <w:r w:rsidRPr="009B2761">
                                <w:rPr>
                                  <w:rFonts w:eastAsia="Calibri" w:cs="Arial"/>
                                  <w:color w:val="000000"/>
                                  <w:sz w:val="16"/>
                                  <w:szCs w:val="16"/>
                                </w:rPr>
                                <w:br/>
                              </w:r>
                            </w:p>
                          </w:txbxContent>
                        </v:textbox>
                      </v:rect>
                      <v:shape id="Flecha: a la derecha 7989" o:spid="_x0000_s1270" type="#_x0000_t13" style="position:absolute;left:35921;top:15708;width:725;height: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" adj="10800,3596" fillcolor="#b2c9e5" stroked="f">
                        <v:textbox inset="2.53958mm,2.53958mm,2.53958mm,2.53958mm">
                          <w:txbxContent>
                            <w:p w14:paraId="37E4A9C6" w14:textId="77777777" w:rsidR="006B7CE5" w:rsidRPr="009B2761" w:rsidRDefault="006B7CE5" w:rsidP="006B7CE5">
                              <w:pPr>
                                <w:spacing w:line="240" w:lineRule="auto"/>
                                <w:textDirection w:val="btLr"/>
                                <w:rPr>
                                  <w:rFonts w:cs="Arial"/>
                                  <w:sz w:val="16"/>
                                  <w:szCs w:val="16"/>
                                </w:rPr>
                              </w:pPr>
                            </w:p>
                          </w:txbxContent>
                        </v:textbox>
                      </v:shape>
                      <v:roundrect id="Rectángulo: esquinas redondeadas 7990" o:spid="_x0000_s1271" style="position:absolute;left:27990;top:16796;width:16589;height:41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" fillcolor="#cfdeef" strokecolor="#cfdeef" strokeweight="1pt">
                        <v:fill opacity="58339f"/>
                        <v:stroke startarrowwidth="narrow" startarrowlength="short" endarrowwidth="narrow" endarrowlength="short" opacity="58339f"/>
                        <v:textbox inset="2.53958mm,2.53958mm,2.53958mm,2.53958mm">
                          <w:txbxContent>
                            <w:p w14:paraId="5A51F1BC" w14:textId="77777777" w:rsidR="006B7CE5" w:rsidRPr="009B2761" w:rsidRDefault="006B7CE5" w:rsidP="006B7CE5">
                              <w:pPr>
                                <w:spacing w:line="240" w:lineRule="auto"/>
                                <w:textDirection w:val="btLr"/>
                                <w:rPr>
                                  <w:rFonts w:cs="Arial"/>
                                  <w:sz w:val="16"/>
                                  <w:szCs w:val="16"/>
                                </w:rPr>
                              </w:pPr>
                            </w:p>
                          </w:txbxContent>
                        </v:textbox>
                      </v:roundrect>
                      <v:rect id="Rectángulo 7991" o:spid="_x0000_s1272" style="position:absolute;left:28111;top:16918;width:16346;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" filled="f" stroked="f">
                        <v:textbox inset="1pt,1pt,1pt,1pt">
                          <w:txbxContent>
                            <w:p w14:paraId="14B3AD37"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Educación al paciente</w:t>
                              </w:r>
                            </w:p>
                          </w:txbxContent>
                        </v:textbox>
                      </v:rect>
                      <v:shape id="Flecha: a la derecha 7992" o:spid="_x0000_s1273" type="#_x0000_t13" style="position:absolute;left:35921;top:21306;width:726;height: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" adj="10800,3596" fillcolor="#c2d3ea" stroked="f">
                        <v:textbox inset="2.53958mm,2.53958mm,2.53958mm,2.53958mm">
                          <w:txbxContent>
                            <w:p w14:paraId="4C08CA62" w14:textId="77777777" w:rsidR="006B7CE5" w:rsidRPr="009B2761" w:rsidRDefault="006B7CE5" w:rsidP="006B7CE5">
                              <w:pPr>
                                <w:spacing w:line="240" w:lineRule="auto"/>
                                <w:textDirection w:val="btLr"/>
                                <w:rPr>
                                  <w:rFonts w:cs="Arial"/>
                                  <w:sz w:val="16"/>
                                  <w:szCs w:val="16"/>
                                </w:rPr>
                              </w:pPr>
                            </w:p>
                          </w:txbxContent>
                        </v:textbox>
                      </v:shape>
                      <v:roundrect id="Rectángulo: esquinas redondeadas 7993" o:spid="_x0000_s1274" style="position:absolute;left:27990;top:22395;width:16589;height:414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" fillcolor="#cfdeef" strokecolor="#cfdeef" strokeweight="1pt">
                        <v:fill opacity="58339f"/>
                        <v:stroke startarrowwidth="narrow" startarrowlength="short" endarrowwidth="narrow" endarrowlength="short" opacity="58339f"/>
                        <v:textbox inset="2.53958mm,2.53958mm,2.53958mm,2.53958mm">
                          <w:txbxContent>
                            <w:p w14:paraId="0848DC4F" w14:textId="77777777" w:rsidR="006B7CE5" w:rsidRPr="009B2761" w:rsidRDefault="006B7CE5" w:rsidP="006B7CE5">
                              <w:pPr>
                                <w:spacing w:line="240" w:lineRule="auto"/>
                                <w:textDirection w:val="btLr"/>
                                <w:rPr>
                                  <w:rFonts w:cs="Arial"/>
                                  <w:sz w:val="16"/>
                                  <w:szCs w:val="16"/>
                                </w:rPr>
                              </w:pPr>
                            </w:p>
                          </w:txbxContent>
                        </v:textbox>
                      </v:roundrect>
                      <v:rect id="Rectángulo 7994" o:spid="_x0000_s1275" style="position:absolute;left:28111;top:22517;width:16346;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" filled="f" stroked="f">
                        <v:textbox inset="1pt,1pt,1pt,1pt">
                          <w:txbxContent>
                            <w:p w14:paraId="6E3879D8" w14:textId="77777777" w:rsidR="006B7CE5" w:rsidRPr="009B2761" w:rsidRDefault="006B7CE5" w:rsidP="006B7CE5">
                              <w:pPr>
                                <w:spacing w:line="215" w:lineRule="auto"/>
                                <w:jc w:val="center"/>
                                <w:textDirection w:val="btLr"/>
                                <w:rPr>
                                  <w:rFonts w:cs="Arial"/>
                                  <w:sz w:val="16"/>
                                  <w:szCs w:val="16"/>
                                </w:rPr>
                              </w:pPr>
                              <w:r w:rsidRPr="009B2761">
                                <w:rPr>
                                  <w:rFonts w:eastAsia="Calibri" w:cs="Arial"/>
                                  <w:color w:val="000000"/>
                                  <w:sz w:val="16"/>
                                  <w:szCs w:val="16"/>
                                </w:rPr>
                                <w:t xml:space="preserve">Educación en destete </w:t>
                              </w:r>
                            </w:p>
                          </w:txbxContent>
                        </v:textbox>
                      </v:rect>
                    </v:group>
                  </v:group>
                </v:group>
                <w10:anchorlock/>
              </v:group>
            </w:pict>
          </mc:Fallback>
        </mc:AlternateContent>
      </w:r>
    </w:p>
    <w:p w14:paraId="684A6141" w14:textId="77777777" w:rsidR="006B7CE5" w:rsidRDefault="006B7CE5" w:rsidP="006B7CE5"/>
    <w:p w14:paraId="0881FC51" w14:textId="681B041F" w:rsidR="006B7CE5" w:rsidRDefault="006B7CE5" w:rsidP="006B7CE5">
      <w:r>
        <w:t xml:space="preserve">Fuente: </w:t>
      </w:r>
      <w:r w:rsidR="00574E8F">
        <w:t>Investigación</w:t>
      </w:r>
      <w:r>
        <w:t xml:space="preserve"> de Maestría Rincón AM, 2022</w:t>
      </w:r>
    </w:p>
    <w:p w14:paraId="7DB97302" w14:textId="77777777" w:rsidR="006B7CE5" w:rsidRDefault="006B7CE5" w:rsidP="006B7CE5">
      <w:pPr>
        <w:pBdr>
          <w:top w:val="nil"/>
          <w:left w:val="nil"/>
          <w:bottom w:val="nil"/>
          <w:right w:val="nil"/>
          <w:between w:val="nil"/>
        </w:pBdr>
        <w:ind w:left="720"/>
        <w:rPr>
          <w:color w:val="000000"/>
        </w:rPr>
      </w:pPr>
    </w:p>
    <w:p w14:paraId="4E7E0DC9" w14:textId="683E7BEF" w:rsidR="006B7CE5" w:rsidRPr="00CF15D9" w:rsidRDefault="006B7CE5">
      <w:pPr>
        <w:pStyle w:val="Prrafodelista"/>
        <w:numPr>
          <w:ilvl w:val="2"/>
          <w:numId w:val="32"/>
        </w:numPr>
        <w:pBdr>
          <w:top w:val="nil"/>
          <w:left w:val="nil"/>
          <w:bottom w:val="nil"/>
          <w:right w:val="nil"/>
          <w:between w:val="nil"/>
        </w:pBdr>
        <w:spacing w:after="160"/>
        <w:rPr>
          <w:color w:val="000000"/>
        </w:rPr>
      </w:pPr>
      <w:r w:rsidRPr="00CF15D9">
        <w:rPr>
          <w:color w:val="000000"/>
        </w:rPr>
        <w:t xml:space="preserve">Cuarta subfamilia: Opioides: formulación basados en la evidencia científica, teniendo en cuenta la tecnología, como diferentes vías de suministro y uso de combinaciones como analgesia multimodal que establecen sinergia entre moléculas y disminución de efectos secundarios. Tratamiento individualizado, teniendo en cuenta las comorbilidades, contraindicaciones, interacciones, advertencias y efectos secundarios como los gastrointestinales entre otros y si estos últimos se </w:t>
      </w:r>
      <w:r>
        <w:t>presentarán</w:t>
      </w:r>
      <w:r w:rsidRPr="00CF15D9">
        <w:rPr>
          <w:color w:val="000000"/>
        </w:rPr>
        <w:t xml:space="preserve"> aprender a titular para disminuirlos o rotar opioides por tolerancia o hiperalgesia</w:t>
      </w:r>
      <w:r>
        <w:t>.</w:t>
      </w:r>
    </w:p>
    <w:p w14:paraId="53344883" w14:textId="77777777" w:rsidR="006B7CE5" w:rsidRDefault="006B7CE5" w:rsidP="006B7CE5">
      <w:pPr>
        <w:pBdr>
          <w:top w:val="nil"/>
          <w:left w:val="nil"/>
          <w:bottom w:val="nil"/>
          <w:right w:val="nil"/>
          <w:between w:val="nil"/>
        </w:pBdr>
        <w:spacing w:after="160"/>
      </w:pPr>
    </w:p>
    <w:p w14:paraId="69322E9A" w14:textId="2708CFF9" w:rsidR="006B7CE5" w:rsidRPr="00CF15D9" w:rsidRDefault="006B7CE5">
      <w:pPr>
        <w:pStyle w:val="Prrafodelista"/>
        <w:numPr>
          <w:ilvl w:val="2"/>
          <w:numId w:val="33"/>
        </w:numPr>
        <w:pBdr>
          <w:top w:val="nil"/>
          <w:left w:val="nil"/>
          <w:bottom w:val="nil"/>
          <w:right w:val="nil"/>
          <w:between w:val="nil"/>
        </w:pBdr>
        <w:spacing w:after="160"/>
        <w:rPr>
          <w:color w:val="000000"/>
        </w:rPr>
      </w:pPr>
      <w:r w:rsidRPr="00CF15D9">
        <w:rPr>
          <w:color w:val="000000"/>
        </w:rPr>
        <w:t xml:space="preserve">Quinta subfamilia: empleador: establecer empatía con el mismo para mejorar comunicación, diseño de protocolos o guías de opioides incluyendo el destete, creación de clínicas de dolor fomentando las Juntas </w:t>
      </w:r>
      <w:r w:rsidRPr="00CF15D9">
        <w:rPr>
          <w:color w:val="000000"/>
        </w:rPr>
        <w:lastRenderedPageBreak/>
        <w:t>interdisciplinarias para manejo del dolor, y formulación de opioides fuertes por este equipo entrenado.</w:t>
      </w:r>
    </w:p>
    <w:p w14:paraId="4348FC7D" w14:textId="40801EC5" w:rsidR="006B7CE5" w:rsidRDefault="00E05178" w:rsidP="006B7CE5">
      <w:pPr>
        <w:pBdr>
          <w:top w:val="nil"/>
          <w:left w:val="nil"/>
          <w:bottom w:val="nil"/>
          <w:right w:val="nil"/>
          <w:between w:val="nil"/>
        </w:pBdr>
        <w:ind w:left="720"/>
      </w:pPr>
      <w:bookmarkStart w:id="24" w:name="_Hlk117018211"/>
      <w:r>
        <w:t>Figura</w:t>
      </w:r>
      <w:r w:rsidR="006B7CE5">
        <w:t xml:space="preserve"> </w:t>
      </w:r>
      <w:r w:rsidR="00DB645E">
        <w:t>13</w:t>
      </w:r>
      <w:r w:rsidR="00CF15D9">
        <w:t xml:space="preserve">. </w:t>
      </w:r>
      <w:r w:rsidR="006B7CE5">
        <w:t xml:space="preserve"> Soluciones: Quinta subfamilia: Empleador </w:t>
      </w:r>
    </w:p>
    <w:bookmarkEnd w:id="24"/>
    <w:p w14:paraId="620B1EDA" w14:textId="77777777" w:rsidR="006B7CE5" w:rsidRDefault="006B7CE5" w:rsidP="006B7CE5"/>
    <w:p w14:paraId="5FAB6A0F" w14:textId="77777777" w:rsidR="006B7CE5" w:rsidRDefault="006B7CE5" w:rsidP="006B7CE5">
      <w:r>
        <w:rPr>
          <w:noProof/>
          <w:lang w:eastAsia="es-CO"/>
        </w:rPr>
        <mc:AlternateContent>
          <mc:Choice Requires="wpg">
            <w:drawing>
              <wp:inline distT="0" distB="0" distL="0" distR="0" wp14:anchorId="5BE8F48C" wp14:editId="047F1D91">
                <wp:extent cx="3778847" cy="985127"/>
                <wp:effectExtent l="0" t="0" r="0" b="24765"/>
                <wp:docPr id="7629" name="Grupo 7629"/>
                <wp:cNvGraphicFramePr/>
                <a:graphic xmlns:a="http://schemas.openxmlformats.org/drawingml/2006/main">
                  <a:graphicData uri="http://schemas.microsoft.com/office/word/2010/wordprocessingGroup">
                    <wpg:wgp>
                      <wpg:cNvGrpSpPr/>
                      <wpg:grpSpPr>
                        <a:xfrm>
                          <a:off x="0" y="0"/>
                          <a:ext cx="3778847" cy="985127"/>
                          <a:chOff x="2643743" y="3051997"/>
                          <a:chExt cx="5404514" cy="1456006"/>
                        </a:xfrm>
                      </wpg:grpSpPr>
                      <wpg:grpSp>
                        <wpg:cNvPr id="8035" name="Grupo 8035"/>
                        <wpg:cNvGrpSpPr/>
                        <wpg:grpSpPr>
                          <a:xfrm>
                            <a:off x="2643743" y="3051997"/>
                            <a:ext cx="5404514" cy="1456006"/>
                            <a:chOff x="2831840" y="3051997"/>
                            <a:chExt cx="5028321" cy="1456006"/>
                          </a:xfrm>
                        </wpg:grpSpPr>
                        <wps:wsp>
                          <wps:cNvPr id="8036" name="Rectángulo 8036"/>
                          <wps:cNvSpPr/>
                          <wps:spPr>
                            <a:xfrm>
                              <a:off x="2831840" y="3051997"/>
                              <a:ext cx="5028300" cy="1456000"/>
                            </a:xfrm>
                            <a:prstGeom prst="rect">
                              <a:avLst/>
                            </a:prstGeom>
                            <a:noFill/>
                            <a:ln>
                              <a:noFill/>
                            </a:ln>
                          </wps:spPr>
                          <wps:txbx>
                            <w:txbxContent>
                              <w:p w14:paraId="58C9F10F" w14:textId="77777777" w:rsidR="006B7CE5" w:rsidRPr="00EE03D4" w:rsidRDefault="006B7CE5" w:rsidP="006B7CE5">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8037" name="Grupo 8037"/>
                          <wpg:cNvGrpSpPr/>
                          <wpg:grpSpPr>
                            <a:xfrm>
                              <a:off x="2831840" y="3051997"/>
                              <a:ext cx="5028321" cy="1456006"/>
                              <a:chOff x="0" y="0"/>
                              <a:chExt cx="5028300" cy="1456000"/>
                            </a:xfrm>
                          </wpg:grpSpPr>
                          <wps:wsp>
                            <wps:cNvPr id="8038" name="Rectángulo 8038"/>
                            <wps:cNvSpPr/>
                            <wps:spPr>
                              <a:xfrm>
                                <a:off x="0" y="0"/>
                                <a:ext cx="5028300" cy="1456000"/>
                              </a:xfrm>
                              <a:prstGeom prst="rect">
                                <a:avLst/>
                              </a:prstGeom>
                              <a:noFill/>
                              <a:ln>
                                <a:noFill/>
                              </a:ln>
                            </wps:spPr>
                            <wps:txbx>
                              <w:txbxContent>
                                <w:p w14:paraId="5631A1F1" w14:textId="77777777" w:rsidR="006B7CE5" w:rsidRPr="00EE03D4" w:rsidRDefault="006B7CE5" w:rsidP="006B7CE5">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8039" name="Grupo 8039"/>
                            <wpg:cNvGrpSpPr/>
                            <wpg:grpSpPr>
                              <a:xfrm>
                                <a:off x="0" y="0"/>
                                <a:ext cx="5028300" cy="1456000"/>
                                <a:chOff x="0" y="0"/>
                                <a:chExt cx="5028300" cy="1456000"/>
                              </a:xfrm>
                            </wpg:grpSpPr>
                            <wps:wsp>
                              <wps:cNvPr id="8040" name="Rectángulo 8040"/>
                              <wps:cNvSpPr/>
                              <wps:spPr>
                                <a:xfrm>
                                  <a:off x="0" y="0"/>
                                  <a:ext cx="5028300" cy="1456000"/>
                                </a:xfrm>
                                <a:prstGeom prst="rect">
                                  <a:avLst/>
                                </a:prstGeom>
                                <a:noFill/>
                                <a:ln>
                                  <a:noFill/>
                                </a:ln>
                              </wps:spPr>
                              <wps:txbx>
                                <w:txbxContent>
                                  <w:p w14:paraId="491E7E0E"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41" name="Flecha: cheurón 8041"/>
                              <wps:cNvSpPr/>
                              <wps:spPr>
                                <a:xfrm>
                                  <a:off x="177033" y="64984"/>
                                  <a:ext cx="1277429" cy="512491"/>
                                </a:xfrm>
                                <a:prstGeom prst="chevron">
                                  <a:avLst>
                                    <a:gd name="adj" fmla="val 50000"/>
                                  </a:avLst>
                                </a:prstGeom>
                                <a:solidFill>
                                  <a:srgbClr val="4372C3"/>
                                </a:solidFill>
                                <a:ln w="12700" cap="flat" cmpd="sng">
                                  <a:solidFill>
                                    <a:schemeClr val="lt1"/>
                                  </a:solidFill>
                                  <a:prstDash val="solid"/>
                                  <a:round/>
                                  <a:headEnd type="none" w="sm" len="sm"/>
                                  <a:tailEnd type="none" w="sm" len="sm"/>
                                </a:ln>
                              </wps:spPr>
                              <wps:txbx>
                                <w:txbxContent>
                                  <w:p w14:paraId="31D6C151"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42" name="Rectángulo 8042"/>
                              <wps:cNvSpPr/>
                              <wps:spPr>
                                <a:xfrm>
                                  <a:off x="433279" y="64984"/>
                                  <a:ext cx="764938" cy="512491"/>
                                </a:xfrm>
                                <a:prstGeom prst="rect">
                                  <a:avLst/>
                                </a:prstGeom>
                                <a:noFill/>
                                <a:ln>
                                  <a:noFill/>
                                </a:ln>
                              </wps:spPr>
                              <wps:txbx>
                                <w:txbxContent>
                                  <w:p w14:paraId="16C31F4A"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Empatía con el empleador</w:t>
                                    </w:r>
                                  </w:p>
                                </w:txbxContent>
                              </wps:txbx>
                              <wps:bodyPr spcFirstLastPara="1" wrap="square" lIns="12700" tIns="6350" rIns="0" bIns="6350" anchor="ctr" anchorCtr="0">
                                <a:noAutofit/>
                              </wps:bodyPr>
                            </wps:wsp>
                            <wps:wsp>
                              <wps:cNvPr id="8043" name="Flecha: cheurón 8043"/>
                              <wps:cNvSpPr/>
                              <wps:spPr>
                                <a:xfrm>
                                  <a:off x="1326790" y="3139"/>
                                  <a:ext cx="1414786" cy="636182"/>
                                </a:xfrm>
                                <a:prstGeom prst="chevron">
                                  <a:avLst>
                                    <a:gd name="adj" fmla="val 50000"/>
                                  </a:avLst>
                                </a:prstGeom>
                                <a:solidFill>
                                  <a:srgbClr val="CCD3EA">
                                    <a:alpha val="89019"/>
                                  </a:srgbClr>
                                </a:solidFill>
                                <a:ln w="12700" cap="flat" cmpd="sng">
                                  <a:solidFill>
                                    <a:srgbClr val="CCD3EA">
                                      <a:alpha val="89019"/>
                                    </a:srgbClr>
                                  </a:solidFill>
                                  <a:prstDash val="solid"/>
                                  <a:round/>
                                  <a:headEnd type="none" w="sm" len="sm"/>
                                  <a:tailEnd type="none" w="sm" len="sm"/>
                                </a:ln>
                              </wps:spPr>
                              <wps:txbx>
                                <w:txbxContent>
                                  <w:p w14:paraId="56940BB6"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44" name="Rectángulo 8044"/>
                              <wps:cNvSpPr/>
                              <wps:spPr>
                                <a:xfrm>
                                  <a:off x="1644881" y="3139"/>
                                  <a:ext cx="778604" cy="636182"/>
                                </a:xfrm>
                                <a:prstGeom prst="rect">
                                  <a:avLst/>
                                </a:prstGeom>
                                <a:noFill/>
                                <a:ln>
                                  <a:noFill/>
                                </a:ln>
                              </wps:spPr>
                              <wps:txbx>
                                <w:txbxContent>
                                  <w:p w14:paraId="089216F1"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Diseño y seguimiento a protocolos o guías</w:t>
                                    </w:r>
                                  </w:p>
                                </w:txbxContent>
                              </wps:txbx>
                              <wps:bodyPr spcFirstLastPara="1" wrap="square" lIns="12700" tIns="6350" rIns="0" bIns="6350" anchor="ctr" anchorCtr="0">
                                <a:noAutofit/>
                              </wps:bodyPr>
                            </wps:wsp>
                            <wps:wsp>
                              <wps:cNvPr id="8045" name="Flecha: cheurón 8045"/>
                              <wps:cNvSpPr/>
                              <wps:spPr>
                                <a:xfrm>
                                  <a:off x="2577347" y="8615"/>
                                  <a:ext cx="1718050" cy="641017"/>
                                </a:xfrm>
                                <a:prstGeom prst="chevron">
                                  <a:avLst>
                                    <a:gd name="adj" fmla="val 50000"/>
                                  </a:avLst>
                                </a:prstGeom>
                                <a:solidFill>
                                  <a:srgbClr val="CCD3EA">
                                    <a:alpha val="89019"/>
                                  </a:srgbClr>
                                </a:solidFill>
                                <a:ln w="12700" cap="flat" cmpd="sng">
                                  <a:solidFill>
                                    <a:srgbClr val="CCD3EA">
                                      <a:alpha val="89019"/>
                                    </a:srgbClr>
                                  </a:solidFill>
                                  <a:prstDash val="solid"/>
                                  <a:round/>
                                  <a:headEnd type="none" w="sm" len="sm"/>
                                  <a:tailEnd type="none" w="sm" len="sm"/>
                                </a:ln>
                              </wps:spPr>
                              <wps:txbx>
                                <w:txbxContent>
                                  <w:p w14:paraId="6786DC83"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46" name="Rectángulo 8046"/>
                              <wps:cNvSpPr/>
                              <wps:spPr>
                                <a:xfrm>
                                  <a:off x="2897856" y="8615"/>
                                  <a:ext cx="1077033" cy="641017"/>
                                </a:xfrm>
                                <a:prstGeom prst="rect">
                                  <a:avLst/>
                                </a:prstGeom>
                                <a:noFill/>
                                <a:ln>
                                  <a:noFill/>
                                </a:ln>
                              </wps:spPr>
                              <wps:txbx>
                                <w:txbxContent>
                                  <w:p w14:paraId="3BC679F0"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 xml:space="preserve">Formulaciones opioides fuertes por personal entrenado </w:t>
                                    </w:r>
                                  </w:p>
                                </w:txbxContent>
                              </wps:txbx>
                              <wps:bodyPr spcFirstLastPara="1" wrap="square" lIns="12700" tIns="6350" rIns="0" bIns="6350" anchor="ctr" anchorCtr="0">
                                <a:noAutofit/>
                              </wps:bodyPr>
                            </wps:wsp>
                            <wps:wsp>
                              <wps:cNvPr id="8047" name="Flecha: cheurón 8047"/>
                              <wps:cNvSpPr/>
                              <wps:spPr>
                                <a:xfrm>
                                  <a:off x="177033" y="850961"/>
                                  <a:ext cx="1436017" cy="450097"/>
                                </a:xfrm>
                                <a:prstGeom prst="chevron">
                                  <a:avLst>
                                    <a:gd name="adj" fmla="val 50000"/>
                                  </a:avLst>
                                </a:prstGeom>
                                <a:solidFill>
                                  <a:srgbClr val="4372C3"/>
                                </a:solidFill>
                                <a:ln w="12700" cap="flat" cmpd="sng">
                                  <a:solidFill>
                                    <a:schemeClr val="lt1"/>
                                  </a:solidFill>
                                  <a:prstDash val="solid"/>
                                  <a:round/>
                                  <a:headEnd type="none" w="sm" len="sm"/>
                                  <a:tailEnd type="none" w="sm" len="sm"/>
                                </a:ln>
                              </wps:spPr>
                              <wps:txbx>
                                <w:txbxContent>
                                  <w:p w14:paraId="4840B8B0"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48" name="Rectángulo 8048"/>
                              <wps:cNvSpPr/>
                              <wps:spPr>
                                <a:xfrm>
                                  <a:off x="402082" y="850961"/>
                                  <a:ext cx="985920" cy="450097"/>
                                </a:xfrm>
                                <a:prstGeom prst="rect">
                                  <a:avLst/>
                                </a:prstGeom>
                                <a:noFill/>
                                <a:ln>
                                  <a:noFill/>
                                </a:ln>
                              </wps:spPr>
                              <wps:txbx>
                                <w:txbxContent>
                                  <w:p w14:paraId="75FA233B"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Incluir en las guías inicio y destete</w:t>
                                    </w:r>
                                  </w:p>
                                </w:txbxContent>
                              </wps:txbx>
                              <wps:bodyPr spcFirstLastPara="1" wrap="square" lIns="12700" tIns="6350" rIns="0" bIns="6350" anchor="ctr" anchorCtr="0">
                                <a:noAutofit/>
                              </wps:bodyPr>
                            </wps:wsp>
                            <wps:wsp>
                              <wps:cNvPr id="8049" name="Flecha: cheurón 8049"/>
                              <wps:cNvSpPr/>
                              <wps:spPr>
                                <a:xfrm>
                                  <a:off x="1485379" y="808214"/>
                                  <a:ext cx="1341244" cy="546266"/>
                                </a:xfrm>
                                <a:prstGeom prst="chevron">
                                  <a:avLst>
                                    <a:gd name="adj" fmla="val 50000"/>
                                  </a:avLst>
                                </a:prstGeom>
                                <a:solidFill>
                                  <a:srgbClr val="CCD3EA">
                                    <a:alpha val="89019"/>
                                  </a:srgbClr>
                                </a:solidFill>
                                <a:ln w="12700" cap="flat" cmpd="sng">
                                  <a:solidFill>
                                    <a:srgbClr val="CCD3EA">
                                      <a:alpha val="89019"/>
                                    </a:srgbClr>
                                  </a:solidFill>
                                  <a:prstDash val="solid"/>
                                  <a:round/>
                                  <a:headEnd type="none" w="sm" len="sm"/>
                                  <a:tailEnd type="none" w="sm" len="sm"/>
                                </a:ln>
                              </wps:spPr>
                              <wps:txbx>
                                <w:txbxContent>
                                  <w:p w14:paraId="182692D6"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50" name="Rectángulo 8050"/>
                              <wps:cNvSpPr/>
                              <wps:spPr>
                                <a:xfrm>
                                  <a:off x="1758512" y="808214"/>
                                  <a:ext cx="794978" cy="546266"/>
                                </a:xfrm>
                                <a:prstGeom prst="rect">
                                  <a:avLst/>
                                </a:prstGeom>
                                <a:noFill/>
                                <a:ln>
                                  <a:noFill/>
                                </a:ln>
                              </wps:spPr>
                              <wps:txbx>
                                <w:txbxContent>
                                  <w:p w14:paraId="1ADBCDB9"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 xml:space="preserve">Creación de clínicas de dolor </w:t>
                                    </w:r>
                                  </w:p>
                                </w:txbxContent>
                              </wps:txbx>
                              <wps:bodyPr spcFirstLastPara="1" wrap="square" lIns="12700" tIns="6350" rIns="0" bIns="6350" anchor="ctr" anchorCtr="0">
                                <a:noAutofit/>
                              </wps:bodyPr>
                            </wps:wsp>
                            <wps:wsp>
                              <wps:cNvPr id="8051" name="Flecha: cheurón 8051"/>
                              <wps:cNvSpPr/>
                              <wps:spPr>
                                <a:xfrm>
                                  <a:off x="2712504" y="696736"/>
                                  <a:ext cx="2138783" cy="758547"/>
                                </a:xfrm>
                                <a:prstGeom prst="chevron">
                                  <a:avLst>
                                    <a:gd name="adj" fmla="val 50000"/>
                                  </a:avLst>
                                </a:prstGeom>
                                <a:solidFill>
                                  <a:srgbClr val="CCD3EA">
                                    <a:alpha val="89019"/>
                                  </a:srgbClr>
                                </a:solidFill>
                                <a:ln w="12700" cap="flat" cmpd="sng">
                                  <a:solidFill>
                                    <a:srgbClr val="CCD3EA">
                                      <a:alpha val="89019"/>
                                    </a:srgbClr>
                                  </a:solidFill>
                                  <a:prstDash val="solid"/>
                                  <a:round/>
                                  <a:headEnd type="none" w="sm" len="sm"/>
                                  <a:tailEnd type="none" w="sm" len="sm"/>
                                </a:ln>
                              </wps:spPr>
                              <wps:txbx>
                                <w:txbxContent>
                                  <w:p w14:paraId="7D6FEB99"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52" name="Rectángulo 8052"/>
                              <wps:cNvSpPr/>
                              <wps:spPr>
                                <a:xfrm>
                                  <a:off x="3091778" y="696736"/>
                                  <a:ext cx="1380236" cy="758547"/>
                                </a:xfrm>
                                <a:prstGeom prst="rect">
                                  <a:avLst/>
                                </a:prstGeom>
                                <a:noFill/>
                                <a:ln>
                                  <a:noFill/>
                                </a:ln>
                              </wps:spPr>
                              <wps:txbx>
                                <w:txbxContent>
                                  <w:p w14:paraId="49AE5207"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 xml:space="preserve">Aumentar el desarrollo de Juntas interdisciplinarias </w:t>
                                    </w:r>
                                  </w:p>
                                </w:txbxContent>
                              </wps:txbx>
                              <wps:bodyPr spcFirstLastPara="1" wrap="square" lIns="12700" tIns="6350" rIns="0" bIns="6350"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E8F48C" id="Grupo 7629" o:spid="_x0000_s1276" style="width:297.55pt;height:77.55pt;mso-position-horizontal-relative:char;mso-position-vertical-relative:line" coordorigin="26437,30519" coordsize="54045,1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">
                <v:group id="Grupo 8035" o:spid="_x0000_s1277" style="position:absolute;left:26437;top:30519;width:54045;height:14561" coordorigin="28318,30519" coordsize="50283,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">
                  <v:rect id="Rectángulo 8036" o:spid="_x0000_s1278" style="position:absolute;left:28318;top:30519;width:50283;height:1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" filled="f" stroked="f">
                    <v:textbox inset="2.53958mm,2.53958mm,2.53958mm,2.53958mm">
                      <w:txbxContent>
                        <w:p w14:paraId="58C9F10F" w14:textId="77777777" w:rsidR="006B7CE5" w:rsidRPr="00EE03D4" w:rsidRDefault="006B7CE5" w:rsidP="006B7CE5">
                          <w:pPr>
                            <w:spacing w:line="240" w:lineRule="auto"/>
                            <w:jc w:val="left"/>
                            <w:textDirection w:val="btLr"/>
                            <w:rPr>
                              <w:sz w:val="16"/>
                              <w:szCs w:val="16"/>
                            </w:rPr>
                          </w:pPr>
                        </w:p>
                      </w:txbxContent>
                    </v:textbox>
                  </v:rect>
                  <v:group id="Grupo 8037" o:spid="_x0000_s1279" style="position:absolute;left:28318;top:30519;width:50283;height:14561" coordsize="50283,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nc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Hq1f4exOegEx/AQAA//8DAFBLAQItABQABgAIAAAAIQDb4fbL7gAAAIUBAAATAAAAAAAA&#10;AAAAAAAAAAAAAABbQ29udGVudF9UeXBlc10ueG1sUEsBAi0AFAAGAAgAAAAhAFr0LFu/AAAAFQEA&#10;AAsAAAAAAAAAAAAAAAAAHwEAAF9yZWxzLy5yZWxzUEsBAi0AFAAGAAgAAAAhAEEISdzHAAAA3QAA&#10;AA8AAAAAAAAAAAAAAAAABwIAAGRycy9kb3ducmV2LnhtbFBLBQYAAAAAAwADALcAAAD7AgAAAAA=&#10;">
                    <v:rect id="Rectángulo 8038" o:spid="_x0000_s1280" style="position:absolute;width:50283;height:1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" filled="f" stroked="f">
                      <v:textbox inset="2.53958mm,2.53958mm,2.53958mm,2.53958mm">
                        <w:txbxContent>
                          <w:p w14:paraId="5631A1F1" w14:textId="77777777" w:rsidR="006B7CE5" w:rsidRPr="00EE03D4" w:rsidRDefault="006B7CE5" w:rsidP="006B7CE5">
                            <w:pPr>
                              <w:spacing w:line="240" w:lineRule="auto"/>
                              <w:jc w:val="left"/>
                              <w:textDirection w:val="btLr"/>
                              <w:rPr>
                                <w:sz w:val="16"/>
                                <w:szCs w:val="16"/>
                              </w:rPr>
                            </w:pPr>
                          </w:p>
                        </w:txbxContent>
                      </v:textbox>
                    </v:rect>
                    <v:group id="Grupo 8039" o:spid="_x0000_s1281" style="position:absolute;width:50283;height:14560" coordsize="50283,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">
                      <v:rect id="Rectángulo 8040" o:spid="_x0000_s1282" style="position:absolute;width:50283;height:1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" filled="f" stroked="f">
                        <v:textbox inset="2.53958mm,2.53958mm,2.53958mm,2.53958mm">
                          <w:txbxContent>
                            <w:p w14:paraId="491E7E0E" w14:textId="77777777" w:rsidR="006B7CE5" w:rsidRPr="00EE03D4" w:rsidRDefault="006B7CE5" w:rsidP="006B7CE5">
                              <w:pPr>
                                <w:spacing w:line="240" w:lineRule="auto"/>
                                <w:textDirection w:val="btLr"/>
                                <w:rPr>
                                  <w:sz w:val="16"/>
                                  <w:szCs w:val="16"/>
                                </w:rPr>
                              </w:pPr>
                            </w:p>
                          </w:txbxContent>
                        </v:textbox>
                      </v:rect>
                      <v:shape id="Flecha: cheurón 8041" o:spid="_x0000_s1283" type="#_x0000_t55" style="position:absolute;left:1770;top:649;width:12774;height: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" adj="17267" fillcolor="#4372c3" strokecolor="white [3201]" strokeweight="1pt">
                        <v:stroke startarrowwidth="narrow" startarrowlength="short" endarrowwidth="narrow" endarrowlength="short" joinstyle="round"/>
                        <v:textbox inset="2.53958mm,2.53958mm,2.53958mm,2.53958mm">
                          <w:txbxContent>
                            <w:p w14:paraId="31D6C151" w14:textId="77777777" w:rsidR="006B7CE5" w:rsidRPr="00EE03D4" w:rsidRDefault="006B7CE5" w:rsidP="006B7CE5">
                              <w:pPr>
                                <w:spacing w:line="240" w:lineRule="auto"/>
                                <w:textDirection w:val="btLr"/>
                                <w:rPr>
                                  <w:sz w:val="16"/>
                                  <w:szCs w:val="16"/>
                                </w:rPr>
                              </w:pPr>
                            </w:p>
                          </w:txbxContent>
                        </v:textbox>
                      </v:shape>
                      <v:rect id="Rectángulo 8042" o:spid="_x0000_s1284" style="position:absolute;left:4332;top:649;width:7650;height: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" filled="f" stroked="f">
                        <v:textbox inset="1pt,.5pt,0,.5pt">
                          <w:txbxContent>
                            <w:p w14:paraId="16C31F4A"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Empatía con el empleador</w:t>
                              </w:r>
                            </w:p>
                          </w:txbxContent>
                        </v:textbox>
                      </v:rect>
                      <v:shape id="Flecha: cheurón 8043" o:spid="_x0000_s1285" type="#_x0000_t55" style="position:absolute;left:13267;top:31;width:14148;height:6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" adj="16744" fillcolor="#ccd3ea" strokecolor="#ccd3ea" strokeweight="1pt">
                        <v:fill opacity="58339f"/>
                        <v:stroke startarrowwidth="narrow" startarrowlength="short" endarrowwidth="narrow" endarrowlength="short" opacity="58339f" joinstyle="round"/>
                        <v:textbox inset="2.53958mm,2.53958mm,2.53958mm,2.53958mm">
                          <w:txbxContent>
                            <w:p w14:paraId="56940BB6" w14:textId="77777777" w:rsidR="006B7CE5" w:rsidRPr="00EE03D4" w:rsidRDefault="006B7CE5" w:rsidP="006B7CE5">
                              <w:pPr>
                                <w:spacing w:line="240" w:lineRule="auto"/>
                                <w:textDirection w:val="btLr"/>
                                <w:rPr>
                                  <w:sz w:val="16"/>
                                  <w:szCs w:val="16"/>
                                </w:rPr>
                              </w:pPr>
                            </w:p>
                          </w:txbxContent>
                        </v:textbox>
                      </v:shape>
                      <v:rect id="Rectángulo 8044" o:spid="_x0000_s1286" style="position:absolute;left:16448;top:31;width:7786;height:6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" filled="f" stroked="f">
                        <v:textbox inset="1pt,.5pt,0,.5pt">
                          <w:txbxContent>
                            <w:p w14:paraId="089216F1"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Diseño y seguimiento a protocolos o guías</w:t>
                              </w:r>
                            </w:p>
                          </w:txbxContent>
                        </v:textbox>
                      </v:rect>
                      <v:shape id="Flecha: cheurón 8045" o:spid="_x0000_s1287" type="#_x0000_t55" style="position:absolute;left:25773;top:86;width:17180;height:6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" adj="17570" fillcolor="#ccd3ea" strokecolor="#ccd3ea" strokeweight="1pt">
                        <v:fill opacity="58339f"/>
                        <v:stroke startarrowwidth="narrow" startarrowlength="short" endarrowwidth="narrow" endarrowlength="short" opacity="58339f" joinstyle="round"/>
                        <v:textbox inset="2.53958mm,2.53958mm,2.53958mm,2.53958mm">
                          <w:txbxContent>
                            <w:p w14:paraId="6786DC83" w14:textId="77777777" w:rsidR="006B7CE5" w:rsidRPr="00EE03D4" w:rsidRDefault="006B7CE5" w:rsidP="006B7CE5">
                              <w:pPr>
                                <w:spacing w:line="240" w:lineRule="auto"/>
                                <w:textDirection w:val="btLr"/>
                                <w:rPr>
                                  <w:sz w:val="16"/>
                                  <w:szCs w:val="16"/>
                                </w:rPr>
                              </w:pPr>
                            </w:p>
                          </w:txbxContent>
                        </v:textbox>
                      </v:shape>
                      <v:rect id="Rectángulo 8046" o:spid="_x0000_s1288" style="position:absolute;left:28978;top:86;width:10770;height:6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" filled="f" stroked="f">
                        <v:textbox inset="1pt,.5pt,0,.5pt">
                          <w:txbxContent>
                            <w:p w14:paraId="3BC679F0"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 xml:space="preserve">Formulaciones opioides fuertes por personal entrenado </w:t>
                              </w:r>
                            </w:p>
                          </w:txbxContent>
                        </v:textbox>
                      </v:rect>
                      <v:shape id="Flecha: cheurón 8047" o:spid="_x0000_s1289" type="#_x0000_t55" style="position:absolute;left:1770;top:8509;width:14360;height:4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" adj="18215" fillcolor="#4372c3" strokecolor="white [3201]" strokeweight="1pt">
                        <v:stroke startarrowwidth="narrow" startarrowlength="short" endarrowwidth="narrow" endarrowlength="short" joinstyle="round"/>
                        <v:textbox inset="2.53958mm,2.53958mm,2.53958mm,2.53958mm">
                          <w:txbxContent>
                            <w:p w14:paraId="4840B8B0" w14:textId="77777777" w:rsidR="006B7CE5" w:rsidRPr="00EE03D4" w:rsidRDefault="006B7CE5" w:rsidP="006B7CE5">
                              <w:pPr>
                                <w:spacing w:line="240" w:lineRule="auto"/>
                                <w:textDirection w:val="btLr"/>
                                <w:rPr>
                                  <w:sz w:val="16"/>
                                  <w:szCs w:val="16"/>
                                </w:rPr>
                              </w:pPr>
                            </w:p>
                          </w:txbxContent>
                        </v:textbox>
                      </v:shape>
                      <v:rect id="Rectángulo 8048" o:spid="_x0000_s1290" style="position:absolute;left:4020;top:8509;width:9860;height:4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" filled="f" stroked="f">
                        <v:textbox inset="1pt,.5pt,0,.5pt">
                          <w:txbxContent>
                            <w:p w14:paraId="75FA233B"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Incluir en las guías inicio y destete</w:t>
                              </w:r>
                            </w:p>
                          </w:txbxContent>
                        </v:textbox>
                      </v:rect>
                      <v:shape id="Flecha: cheurón 8049" o:spid="_x0000_s1291" type="#_x0000_t55" style="position:absolute;left:14853;top:8082;width:13413;height: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" adj="17201" fillcolor="#ccd3ea" strokecolor="#ccd3ea" strokeweight="1pt">
                        <v:fill opacity="58339f"/>
                        <v:stroke startarrowwidth="narrow" startarrowlength="short" endarrowwidth="narrow" endarrowlength="short" opacity="58339f" joinstyle="round"/>
                        <v:textbox inset="2.53958mm,2.53958mm,2.53958mm,2.53958mm">
                          <w:txbxContent>
                            <w:p w14:paraId="182692D6" w14:textId="77777777" w:rsidR="006B7CE5" w:rsidRPr="00EE03D4" w:rsidRDefault="006B7CE5" w:rsidP="006B7CE5">
                              <w:pPr>
                                <w:spacing w:line="240" w:lineRule="auto"/>
                                <w:textDirection w:val="btLr"/>
                                <w:rPr>
                                  <w:sz w:val="16"/>
                                  <w:szCs w:val="16"/>
                                </w:rPr>
                              </w:pPr>
                            </w:p>
                          </w:txbxContent>
                        </v:textbox>
                      </v:shape>
                      <v:rect id="Rectángulo 8050" o:spid="_x0000_s1292" style="position:absolute;left:17585;top:8082;width:7949;height: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" filled="f" stroked="f">
                        <v:textbox inset="1pt,.5pt,0,.5pt">
                          <w:txbxContent>
                            <w:p w14:paraId="1ADBCDB9"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 xml:space="preserve">Creación de clínicas de dolor </w:t>
                              </w:r>
                            </w:p>
                          </w:txbxContent>
                        </v:textbox>
                      </v:rect>
                      <v:shape id="Flecha: cheurón 8051" o:spid="_x0000_s1293" type="#_x0000_t55" style="position:absolute;left:27125;top:6967;width:21387;height:7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" adj="17770" fillcolor="#ccd3ea" strokecolor="#ccd3ea" strokeweight="1pt">
                        <v:fill opacity="58339f"/>
                        <v:stroke startarrowwidth="narrow" startarrowlength="short" endarrowwidth="narrow" endarrowlength="short" opacity="58339f" joinstyle="round"/>
                        <v:textbox inset="2.53958mm,2.53958mm,2.53958mm,2.53958mm">
                          <w:txbxContent>
                            <w:p w14:paraId="7D6FEB99" w14:textId="77777777" w:rsidR="006B7CE5" w:rsidRPr="00EE03D4" w:rsidRDefault="006B7CE5" w:rsidP="006B7CE5">
                              <w:pPr>
                                <w:spacing w:line="240" w:lineRule="auto"/>
                                <w:textDirection w:val="btLr"/>
                                <w:rPr>
                                  <w:sz w:val="16"/>
                                  <w:szCs w:val="16"/>
                                </w:rPr>
                              </w:pPr>
                            </w:p>
                          </w:txbxContent>
                        </v:textbox>
                      </v:shape>
                      <v:rect id="Rectángulo 8052" o:spid="_x0000_s1294" style="position:absolute;left:30917;top:6967;width:13803;height:7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" filled="f" stroked="f">
                        <v:textbox inset="1pt,.5pt,0,.5pt">
                          <w:txbxContent>
                            <w:p w14:paraId="49AE5207" w14:textId="77777777" w:rsidR="006B7CE5" w:rsidRPr="00EE03D4" w:rsidRDefault="006B7CE5" w:rsidP="006B7CE5">
                              <w:pPr>
                                <w:spacing w:line="215" w:lineRule="auto"/>
                                <w:jc w:val="center"/>
                                <w:textDirection w:val="btLr"/>
                                <w:rPr>
                                  <w:sz w:val="16"/>
                                  <w:szCs w:val="16"/>
                                </w:rPr>
                              </w:pPr>
                              <w:r w:rsidRPr="00EE03D4">
                                <w:rPr>
                                  <w:rFonts w:eastAsia="Arial" w:cs="Arial"/>
                                  <w:color w:val="000000"/>
                                  <w:sz w:val="16"/>
                                  <w:szCs w:val="16"/>
                                </w:rPr>
                                <w:t xml:space="preserve">Aumentar el desarrollo de Juntas interdisciplinarias </w:t>
                              </w:r>
                            </w:p>
                          </w:txbxContent>
                        </v:textbox>
                      </v:rect>
                    </v:group>
                  </v:group>
                </v:group>
                <w10:anchorlock/>
              </v:group>
            </w:pict>
          </mc:Fallback>
        </mc:AlternateContent>
      </w:r>
    </w:p>
    <w:p w14:paraId="4E10AB9F" w14:textId="20EBC5CD" w:rsidR="006B7CE5" w:rsidRDefault="006B7CE5" w:rsidP="006B7CE5">
      <w:r>
        <w:t xml:space="preserve">Fuente: </w:t>
      </w:r>
      <w:r w:rsidR="00574E8F">
        <w:t>Investigación</w:t>
      </w:r>
      <w:r>
        <w:t xml:space="preserve"> de Maestría Rincón AM, 2022</w:t>
      </w:r>
    </w:p>
    <w:p w14:paraId="5A48C003" w14:textId="77777777" w:rsidR="00CF15D9" w:rsidRDefault="00CF15D9" w:rsidP="006B7CE5"/>
    <w:p w14:paraId="19B04825" w14:textId="34A78DBF" w:rsidR="006B7CE5" w:rsidRDefault="006B7CE5">
      <w:pPr>
        <w:pStyle w:val="Prrafodelista"/>
        <w:numPr>
          <w:ilvl w:val="2"/>
          <w:numId w:val="33"/>
        </w:numPr>
      </w:pPr>
      <w:r>
        <w:t>Sexta subfamilia:  Paciente: empatía para lograr mejorar la comunicación médico paciente, que sea permanente, mejorando la adherencia del paciente, explicarle el consentimiento informado, el desarrollo de una historia clínica completa, que incluya evaluar el riesgo del test de dependencia física y psicológica y educando a paciente para llevar diarios de dolor y analgesia con el seguimiento correspondiente.</w:t>
      </w:r>
    </w:p>
    <w:p w14:paraId="1ACC6053" w14:textId="77777777" w:rsidR="006B7CE5" w:rsidRDefault="006B7CE5" w:rsidP="006B7CE5"/>
    <w:p w14:paraId="2D98226D" w14:textId="6ED79F7A" w:rsidR="006B7CE5" w:rsidRDefault="00E05178" w:rsidP="006B7CE5">
      <w:bookmarkStart w:id="25" w:name="_Hlk117018257"/>
      <w:r>
        <w:t>Figura</w:t>
      </w:r>
      <w:r w:rsidR="006B7CE5">
        <w:t xml:space="preserve"> </w:t>
      </w:r>
      <w:r w:rsidR="00DB645E">
        <w:t>14</w:t>
      </w:r>
      <w:r w:rsidR="001178F6">
        <w:t xml:space="preserve"> </w:t>
      </w:r>
      <w:r w:rsidR="006B7CE5">
        <w:t>. Soluciones: Sexta subfamilia: Paciente</w:t>
      </w:r>
    </w:p>
    <w:bookmarkEnd w:id="25"/>
    <w:p w14:paraId="406D7402" w14:textId="77777777" w:rsidR="006B7CE5" w:rsidRDefault="006B7CE5" w:rsidP="006B7CE5">
      <w:r>
        <w:rPr>
          <w:noProof/>
          <w:lang w:eastAsia="es-CO"/>
        </w:rPr>
        <mc:AlternateContent>
          <mc:Choice Requires="wpg">
            <w:drawing>
              <wp:inline distT="0" distB="0" distL="0" distR="0" wp14:anchorId="2E261A81" wp14:editId="0035CF56">
                <wp:extent cx="4051651" cy="1783332"/>
                <wp:effectExtent l="0" t="0" r="0" b="26670"/>
                <wp:docPr id="7630" name="Grupo 7630"/>
                <wp:cNvGraphicFramePr/>
                <a:graphic xmlns:a="http://schemas.openxmlformats.org/drawingml/2006/main">
                  <a:graphicData uri="http://schemas.microsoft.com/office/word/2010/wordprocessingGroup">
                    <wpg:wgp>
                      <wpg:cNvGrpSpPr/>
                      <wpg:grpSpPr>
                        <a:xfrm>
                          <a:off x="0" y="0"/>
                          <a:ext cx="4051651" cy="1783332"/>
                          <a:chOff x="2961054" y="2729122"/>
                          <a:chExt cx="4769893" cy="2101756"/>
                        </a:xfrm>
                      </wpg:grpSpPr>
                      <wpg:grpSp>
                        <wpg:cNvPr id="8054" name="Grupo 8054"/>
                        <wpg:cNvGrpSpPr/>
                        <wpg:grpSpPr>
                          <a:xfrm>
                            <a:off x="2961054" y="2729122"/>
                            <a:ext cx="4769893" cy="2101756"/>
                            <a:chOff x="3040474" y="2887676"/>
                            <a:chExt cx="4611053" cy="1784648"/>
                          </a:xfrm>
                        </wpg:grpSpPr>
                        <wps:wsp>
                          <wps:cNvPr id="8055" name="Rectángulo 8055"/>
                          <wps:cNvSpPr/>
                          <wps:spPr>
                            <a:xfrm>
                              <a:off x="3040474" y="2887676"/>
                              <a:ext cx="4611050" cy="1784625"/>
                            </a:xfrm>
                            <a:prstGeom prst="rect">
                              <a:avLst/>
                            </a:prstGeom>
                            <a:noFill/>
                            <a:ln>
                              <a:noFill/>
                            </a:ln>
                          </wps:spPr>
                          <wps:txbx>
                            <w:txbxContent>
                              <w:p w14:paraId="3F8DC3B7" w14:textId="77777777" w:rsidR="006B7CE5" w:rsidRPr="00EE03D4" w:rsidRDefault="006B7CE5" w:rsidP="006B7CE5">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8056" name="Grupo 8056"/>
                          <wpg:cNvGrpSpPr/>
                          <wpg:grpSpPr>
                            <a:xfrm>
                              <a:off x="3040474" y="2887676"/>
                              <a:ext cx="4611053" cy="1784648"/>
                              <a:chOff x="0" y="0"/>
                              <a:chExt cx="5140950" cy="1993900"/>
                            </a:xfrm>
                          </wpg:grpSpPr>
                          <wps:wsp>
                            <wps:cNvPr id="8057" name="Rectángulo 8057"/>
                            <wps:cNvSpPr/>
                            <wps:spPr>
                              <a:xfrm>
                                <a:off x="0" y="0"/>
                                <a:ext cx="5140950" cy="1993900"/>
                              </a:xfrm>
                              <a:prstGeom prst="rect">
                                <a:avLst/>
                              </a:prstGeom>
                              <a:noFill/>
                              <a:ln>
                                <a:noFill/>
                              </a:ln>
                            </wps:spPr>
                            <wps:txbx>
                              <w:txbxContent>
                                <w:p w14:paraId="3C9A0FE8" w14:textId="77777777" w:rsidR="006B7CE5" w:rsidRPr="00EE03D4" w:rsidRDefault="006B7CE5" w:rsidP="006B7CE5">
                                  <w:pPr>
                                    <w:spacing w:line="240" w:lineRule="auto"/>
                                    <w:jc w:val="left"/>
                                    <w:textDirection w:val="btLr"/>
                                    <w:rPr>
                                      <w:sz w:val="16"/>
                                      <w:szCs w:val="16"/>
                                    </w:rPr>
                                  </w:pPr>
                                </w:p>
                              </w:txbxContent>
                            </wps:txbx>
                            <wps:bodyPr spcFirstLastPara="1" wrap="square" lIns="91425" tIns="91425" rIns="91425" bIns="91425" anchor="ctr" anchorCtr="0">
                              <a:noAutofit/>
                            </wps:bodyPr>
                          </wps:wsp>
                          <wpg:grpSp>
                            <wpg:cNvPr id="8058" name="Grupo 8058"/>
                            <wpg:cNvGrpSpPr/>
                            <wpg:grpSpPr>
                              <a:xfrm>
                                <a:off x="0" y="0"/>
                                <a:ext cx="5140950" cy="1993900"/>
                                <a:chOff x="0" y="0"/>
                                <a:chExt cx="5140950" cy="1993900"/>
                              </a:xfrm>
                            </wpg:grpSpPr>
                            <wps:wsp>
                              <wps:cNvPr id="8059" name="Rectángulo 8059"/>
                              <wps:cNvSpPr/>
                              <wps:spPr>
                                <a:xfrm>
                                  <a:off x="0" y="0"/>
                                  <a:ext cx="5140950" cy="1993900"/>
                                </a:xfrm>
                                <a:prstGeom prst="rect">
                                  <a:avLst/>
                                </a:prstGeom>
                                <a:noFill/>
                                <a:ln>
                                  <a:noFill/>
                                </a:ln>
                              </wps:spPr>
                              <wps:txbx>
                                <w:txbxContent>
                                  <w:p w14:paraId="7D611B9B"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60" name="Rectángulo: esquinas redondeadas 8060"/>
                              <wps:cNvSpPr/>
                              <wps:spPr>
                                <a:xfrm>
                                  <a:off x="880786" y="109"/>
                                  <a:ext cx="1579153" cy="394788"/>
                                </a:xfrm>
                                <a:prstGeom prst="roundRect">
                                  <a:avLst>
                                    <a:gd name="adj" fmla="val 10000"/>
                                  </a:avLst>
                                </a:prstGeom>
                                <a:solidFill>
                                  <a:srgbClr val="599BD5"/>
                                </a:solidFill>
                                <a:ln w="12700" cap="flat" cmpd="sng">
                                  <a:solidFill>
                                    <a:schemeClr val="lt1"/>
                                  </a:solidFill>
                                  <a:prstDash val="solid"/>
                                  <a:round/>
                                  <a:headEnd type="none" w="sm" len="sm"/>
                                  <a:tailEnd type="none" w="sm" len="sm"/>
                                </a:ln>
                              </wps:spPr>
                              <wps:txbx>
                                <w:txbxContent>
                                  <w:p w14:paraId="116D11D5"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61" name="Rectángulo 8061"/>
                              <wps:cNvSpPr/>
                              <wps:spPr>
                                <a:xfrm>
                                  <a:off x="892349" y="11672"/>
                                  <a:ext cx="1556027" cy="371662"/>
                                </a:xfrm>
                                <a:prstGeom prst="rect">
                                  <a:avLst/>
                                </a:prstGeom>
                                <a:noFill/>
                                <a:ln>
                                  <a:noFill/>
                                </a:ln>
                              </wps:spPr>
                              <wps:txbx>
                                <w:txbxContent>
                                  <w:p w14:paraId="2051CA0F"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Comunicación médico-paciente permanente</w:t>
                                    </w:r>
                                  </w:p>
                                </w:txbxContent>
                              </wps:txbx>
                              <wps:bodyPr spcFirstLastPara="1" wrap="square" lIns="12700" tIns="12700" rIns="12700" bIns="12700" anchor="ctr" anchorCtr="0">
                                <a:noAutofit/>
                              </wps:bodyPr>
                            </wps:wsp>
                            <wps:wsp>
                              <wps:cNvPr id="8062" name="Flecha: a la derecha 8062"/>
                              <wps:cNvSpPr/>
                              <wps:spPr>
                                <a:xfrm rot="5400000">
                                  <a:off x="1635818" y="429441"/>
                                  <a:ext cx="69087" cy="69087"/>
                                </a:xfrm>
                                <a:prstGeom prst="rightArrow">
                                  <a:avLst>
                                    <a:gd name="adj1" fmla="val 66700"/>
                                    <a:gd name="adj2" fmla="val 50000"/>
                                  </a:avLst>
                                </a:prstGeom>
                                <a:solidFill>
                                  <a:srgbClr val="599BD5"/>
                                </a:solidFill>
                                <a:ln>
                                  <a:noFill/>
                                </a:ln>
                              </wps:spPr>
                              <wps:txbx>
                                <w:txbxContent>
                                  <w:p w14:paraId="7CC16555"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63" name="Rectángulo: esquinas redondeadas 8063"/>
                              <wps:cNvSpPr/>
                              <wps:spPr>
                                <a:xfrm>
                                  <a:off x="880786" y="533073"/>
                                  <a:ext cx="1579153" cy="394788"/>
                                </a:xfrm>
                                <a:prstGeom prst="roundRect">
                                  <a:avLst>
                                    <a:gd name="adj" fmla="val 10000"/>
                                  </a:avLst>
                                </a:prstGeom>
                                <a:solidFill>
                                  <a:srgbClr val="CFDEEF">
                                    <a:alpha val="89019"/>
                                  </a:srgbClr>
                                </a:solidFill>
                                <a:ln w="12700" cap="flat" cmpd="sng">
                                  <a:solidFill>
                                    <a:srgbClr val="CFDEEF">
                                      <a:alpha val="89019"/>
                                    </a:srgbClr>
                                  </a:solidFill>
                                  <a:prstDash val="solid"/>
                                  <a:round/>
                                  <a:headEnd type="none" w="sm" len="sm"/>
                                  <a:tailEnd type="none" w="sm" len="sm"/>
                                </a:ln>
                              </wps:spPr>
                              <wps:txbx>
                                <w:txbxContent>
                                  <w:p w14:paraId="22595D73"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64" name="Rectángulo 8064"/>
                              <wps:cNvSpPr/>
                              <wps:spPr>
                                <a:xfrm>
                                  <a:off x="892349" y="544636"/>
                                  <a:ext cx="1556027" cy="371662"/>
                                </a:xfrm>
                                <a:prstGeom prst="rect">
                                  <a:avLst/>
                                </a:prstGeom>
                                <a:noFill/>
                                <a:ln>
                                  <a:noFill/>
                                </a:ln>
                              </wps:spPr>
                              <wps:txbx>
                                <w:txbxContent>
                                  <w:p w14:paraId="5962CA16"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Mejorar la adherencia</w:t>
                                    </w:r>
                                  </w:p>
                                </w:txbxContent>
                              </wps:txbx>
                              <wps:bodyPr spcFirstLastPara="1" wrap="square" lIns="12700" tIns="12700" rIns="12700" bIns="12700" anchor="ctr" anchorCtr="0">
                                <a:noAutofit/>
                              </wps:bodyPr>
                            </wps:wsp>
                            <wps:wsp>
                              <wps:cNvPr id="8065" name="Flecha: a la derecha 8065"/>
                              <wps:cNvSpPr/>
                              <wps:spPr>
                                <a:xfrm rot="5400000">
                                  <a:off x="1635818" y="962406"/>
                                  <a:ext cx="69087" cy="69087"/>
                                </a:xfrm>
                                <a:prstGeom prst="rightArrow">
                                  <a:avLst>
                                    <a:gd name="adj1" fmla="val 66700"/>
                                    <a:gd name="adj2" fmla="val 50000"/>
                                  </a:avLst>
                                </a:prstGeom>
                                <a:solidFill>
                                  <a:srgbClr val="53C1CE"/>
                                </a:solidFill>
                                <a:ln>
                                  <a:noFill/>
                                </a:ln>
                              </wps:spPr>
                              <wps:txbx>
                                <w:txbxContent>
                                  <w:p w14:paraId="3DEF8882"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66" name="Rectángulo: esquinas redondeadas 8066"/>
                              <wps:cNvSpPr/>
                              <wps:spPr>
                                <a:xfrm>
                                  <a:off x="880786" y="1066037"/>
                                  <a:ext cx="1579153" cy="394788"/>
                                </a:xfrm>
                                <a:prstGeom prst="roundRect">
                                  <a:avLst>
                                    <a:gd name="adj" fmla="val 10000"/>
                                  </a:avLst>
                                </a:prstGeom>
                                <a:solidFill>
                                  <a:srgbClr val="CDE6EC">
                                    <a:alpha val="89019"/>
                                  </a:srgbClr>
                                </a:solidFill>
                                <a:ln w="12700" cap="flat" cmpd="sng">
                                  <a:solidFill>
                                    <a:srgbClr val="CDE6EC">
                                      <a:alpha val="89019"/>
                                    </a:srgbClr>
                                  </a:solidFill>
                                  <a:prstDash val="solid"/>
                                  <a:round/>
                                  <a:headEnd type="none" w="sm" len="sm"/>
                                  <a:tailEnd type="none" w="sm" len="sm"/>
                                </a:ln>
                              </wps:spPr>
                              <wps:txbx>
                                <w:txbxContent>
                                  <w:p w14:paraId="2954A6E3"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67" name="Rectángulo 8067"/>
                              <wps:cNvSpPr/>
                              <wps:spPr>
                                <a:xfrm>
                                  <a:off x="892349" y="1077600"/>
                                  <a:ext cx="1556027" cy="371662"/>
                                </a:xfrm>
                                <a:prstGeom prst="rect">
                                  <a:avLst/>
                                </a:prstGeom>
                                <a:noFill/>
                                <a:ln>
                                  <a:noFill/>
                                </a:ln>
                              </wps:spPr>
                              <wps:txbx>
                                <w:txbxContent>
                                  <w:p w14:paraId="2F932D21"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 xml:space="preserve">Aplicar test de riesgo de dependencia </w:t>
                                    </w:r>
                                  </w:p>
                                </w:txbxContent>
                              </wps:txbx>
                              <wps:bodyPr spcFirstLastPara="1" wrap="square" lIns="12700" tIns="12700" rIns="12700" bIns="12700" anchor="ctr" anchorCtr="0">
                                <a:noAutofit/>
                              </wps:bodyPr>
                            </wps:wsp>
                            <wps:wsp>
                              <wps:cNvPr id="8068" name="Flecha: a la derecha 8068"/>
                              <wps:cNvSpPr/>
                              <wps:spPr>
                                <a:xfrm rot="5400000">
                                  <a:off x="1635818" y="1495370"/>
                                  <a:ext cx="69087" cy="69087"/>
                                </a:xfrm>
                                <a:prstGeom prst="rightArrow">
                                  <a:avLst>
                                    <a:gd name="adj1" fmla="val 66700"/>
                                    <a:gd name="adj2" fmla="val 50000"/>
                                  </a:avLst>
                                </a:prstGeom>
                                <a:solidFill>
                                  <a:srgbClr val="4EC7A5"/>
                                </a:solidFill>
                                <a:ln>
                                  <a:noFill/>
                                </a:ln>
                              </wps:spPr>
                              <wps:txbx>
                                <w:txbxContent>
                                  <w:p w14:paraId="3C371C96"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69" name="Rectángulo: esquinas redondeadas 8069"/>
                              <wps:cNvSpPr/>
                              <wps:spPr>
                                <a:xfrm>
                                  <a:off x="880786" y="1599002"/>
                                  <a:ext cx="1579153" cy="394788"/>
                                </a:xfrm>
                                <a:prstGeom prst="roundRect">
                                  <a:avLst>
                                    <a:gd name="adj" fmla="val 10000"/>
                                  </a:avLst>
                                </a:prstGeom>
                                <a:solidFill>
                                  <a:srgbClr val="CCEAE3">
                                    <a:alpha val="89019"/>
                                  </a:srgbClr>
                                </a:solidFill>
                                <a:ln w="12700" cap="flat" cmpd="sng">
                                  <a:solidFill>
                                    <a:srgbClr val="CCEAE3">
                                      <a:alpha val="89019"/>
                                    </a:srgbClr>
                                  </a:solidFill>
                                  <a:prstDash val="solid"/>
                                  <a:round/>
                                  <a:headEnd type="none" w="sm" len="sm"/>
                                  <a:tailEnd type="none" w="sm" len="sm"/>
                                </a:ln>
                              </wps:spPr>
                              <wps:txbx>
                                <w:txbxContent>
                                  <w:p w14:paraId="295078EA"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70" name="Rectángulo 8070"/>
                              <wps:cNvSpPr/>
                              <wps:spPr>
                                <a:xfrm>
                                  <a:off x="892349" y="1610565"/>
                                  <a:ext cx="1556027" cy="371662"/>
                                </a:xfrm>
                                <a:prstGeom prst="rect">
                                  <a:avLst/>
                                </a:prstGeom>
                                <a:noFill/>
                                <a:ln>
                                  <a:noFill/>
                                </a:ln>
                              </wps:spPr>
                              <wps:txbx>
                                <w:txbxContent>
                                  <w:p w14:paraId="0F3B7B5B"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 xml:space="preserve">Acta de compromiso de adherencia al tratamiento </w:t>
                                    </w:r>
                                  </w:p>
                                </w:txbxContent>
                              </wps:txbx>
                              <wps:bodyPr spcFirstLastPara="1" wrap="square" lIns="12700" tIns="12700" rIns="12700" bIns="12700" anchor="ctr" anchorCtr="0">
                                <a:noAutofit/>
                              </wps:bodyPr>
                            </wps:wsp>
                            <wps:wsp>
                              <wps:cNvPr id="8071" name="Rectángulo: esquinas redondeadas 8071"/>
                              <wps:cNvSpPr/>
                              <wps:spPr>
                                <a:xfrm>
                                  <a:off x="2681020" y="109"/>
                                  <a:ext cx="1579153" cy="394788"/>
                                </a:xfrm>
                                <a:prstGeom prst="roundRect">
                                  <a:avLst>
                                    <a:gd name="adj" fmla="val 10000"/>
                                  </a:avLst>
                                </a:prstGeom>
                                <a:solidFill>
                                  <a:srgbClr val="CCCCFF"/>
                                </a:solidFill>
                                <a:ln w="12700" cap="flat" cmpd="sng">
                                  <a:solidFill>
                                    <a:schemeClr val="lt1"/>
                                  </a:solidFill>
                                  <a:prstDash val="solid"/>
                                  <a:round/>
                                  <a:headEnd type="none" w="sm" len="sm"/>
                                  <a:tailEnd type="none" w="sm" len="sm"/>
                                </a:ln>
                              </wps:spPr>
                              <wps:txbx>
                                <w:txbxContent>
                                  <w:p w14:paraId="77F81D6F"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72" name="Rectángulo 8072"/>
                              <wps:cNvSpPr/>
                              <wps:spPr>
                                <a:xfrm>
                                  <a:off x="2692583" y="11672"/>
                                  <a:ext cx="1556027" cy="371662"/>
                                </a:xfrm>
                                <a:prstGeom prst="rect">
                                  <a:avLst/>
                                </a:prstGeom>
                                <a:noFill/>
                                <a:ln>
                                  <a:noFill/>
                                </a:ln>
                              </wps:spPr>
                              <wps:txbx>
                                <w:txbxContent>
                                  <w:p w14:paraId="048E2131"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Evaluación completa del paciente e historia clínica acorde</w:t>
                                    </w:r>
                                  </w:p>
                                </w:txbxContent>
                              </wps:txbx>
                              <wps:bodyPr spcFirstLastPara="1" wrap="square" lIns="12700" tIns="12700" rIns="12700" bIns="12700" anchor="ctr" anchorCtr="0">
                                <a:noAutofit/>
                              </wps:bodyPr>
                            </wps:wsp>
                            <wps:wsp>
                              <wps:cNvPr id="8073" name="Flecha: a la derecha 8073"/>
                              <wps:cNvSpPr/>
                              <wps:spPr>
                                <a:xfrm rot="5400000">
                                  <a:off x="3436053" y="429441"/>
                                  <a:ext cx="69087" cy="69087"/>
                                </a:xfrm>
                                <a:prstGeom prst="rightArrow">
                                  <a:avLst>
                                    <a:gd name="adj1" fmla="val 66700"/>
                                    <a:gd name="adj2" fmla="val 50000"/>
                                  </a:avLst>
                                </a:prstGeom>
                                <a:solidFill>
                                  <a:srgbClr val="49C073"/>
                                </a:solidFill>
                                <a:ln>
                                  <a:noFill/>
                                </a:ln>
                              </wps:spPr>
                              <wps:txbx>
                                <w:txbxContent>
                                  <w:p w14:paraId="5B9BFDA3"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74" name="Rectángulo: esquinas redondeadas 8074"/>
                              <wps:cNvSpPr/>
                              <wps:spPr>
                                <a:xfrm>
                                  <a:off x="2681020" y="533073"/>
                                  <a:ext cx="1579153" cy="394788"/>
                                </a:xfrm>
                                <a:prstGeom prst="roundRect">
                                  <a:avLst>
                                    <a:gd name="adj" fmla="val 10000"/>
                                  </a:avLst>
                                </a:prstGeom>
                                <a:solidFill>
                                  <a:srgbClr val="CCE7D8">
                                    <a:alpha val="89019"/>
                                  </a:srgbClr>
                                </a:solidFill>
                                <a:ln w="12700" cap="flat" cmpd="sng">
                                  <a:solidFill>
                                    <a:srgbClr val="CCE7D8">
                                      <a:alpha val="89019"/>
                                    </a:srgbClr>
                                  </a:solidFill>
                                  <a:prstDash val="solid"/>
                                  <a:round/>
                                  <a:headEnd type="none" w="sm" len="sm"/>
                                  <a:tailEnd type="none" w="sm" len="sm"/>
                                </a:ln>
                              </wps:spPr>
                              <wps:txbx>
                                <w:txbxContent>
                                  <w:p w14:paraId="0A5E2FD5"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75" name="Rectángulo 8075"/>
                              <wps:cNvSpPr/>
                              <wps:spPr>
                                <a:xfrm>
                                  <a:off x="2692583" y="544636"/>
                                  <a:ext cx="1556027" cy="371662"/>
                                </a:xfrm>
                                <a:prstGeom prst="rect">
                                  <a:avLst/>
                                </a:prstGeom>
                                <a:noFill/>
                                <a:ln>
                                  <a:noFill/>
                                </a:ln>
                              </wps:spPr>
                              <wps:txbx>
                                <w:txbxContent>
                                  <w:p w14:paraId="5A5DBB25"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Consentimiento informado</w:t>
                                    </w:r>
                                  </w:p>
                                </w:txbxContent>
                              </wps:txbx>
                              <wps:bodyPr spcFirstLastPara="1" wrap="square" lIns="12700" tIns="12700" rIns="12700" bIns="12700" anchor="ctr" anchorCtr="0">
                                <a:noAutofit/>
                              </wps:bodyPr>
                            </wps:wsp>
                            <wps:wsp>
                              <wps:cNvPr id="8076" name="Flecha: a la derecha 8076"/>
                              <wps:cNvSpPr/>
                              <wps:spPr>
                                <a:xfrm rot="5400000">
                                  <a:off x="3436053" y="962406"/>
                                  <a:ext cx="69087" cy="69087"/>
                                </a:xfrm>
                                <a:prstGeom prst="rightArrow">
                                  <a:avLst>
                                    <a:gd name="adj1" fmla="val 66700"/>
                                    <a:gd name="adj2" fmla="val 50000"/>
                                  </a:avLst>
                                </a:prstGeom>
                                <a:solidFill>
                                  <a:srgbClr val="49B845"/>
                                </a:solidFill>
                                <a:ln>
                                  <a:noFill/>
                                </a:ln>
                              </wps:spPr>
                              <wps:txbx>
                                <w:txbxContent>
                                  <w:p w14:paraId="58E16031"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77" name="Rectángulo: esquinas redondeadas 8077"/>
                              <wps:cNvSpPr/>
                              <wps:spPr>
                                <a:xfrm>
                                  <a:off x="2681020" y="1066037"/>
                                  <a:ext cx="1579153" cy="394788"/>
                                </a:xfrm>
                                <a:prstGeom prst="roundRect">
                                  <a:avLst>
                                    <a:gd name="adj" fmla="val 10000"/>
                                  </a:avLst>
                                </a:prstGeom>
                                <a:solidFill>
                                  <a:srgbClr val="CCE4CE">
                                    <a:alpha val="89019"/>
                                  </a:srgbClr>
                                </a:solidFill>
                                <a:ln w="12700" cap="flat" cmpd="sng">
                                  <a:solidFill>
                                    <a:srgbClr val="CCE4CE">
                                      <a:alpha val="89019"/>
                                    </a:srgbClr>
                                  </a:solidFill>
                                  <a:prstDash val="solid"/>
                                  <a:round/>
                                  <a:headEnd type="none" w="sm" len="sm"/>
                                  <a:tailEnd type="none" w="sm" len="sm"/>
                                </a:ln>
                              </wps:spPr>
                              <wps:txbx>
                                <w:txbxContent>
                                  <w:p w14:paraId="59342B44"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78" name="Rectángulo 8078"/>
                              <wps:cNvSpPr/>
                              <wps:spPr>
                                <a:xfrm>
                                  <a:off x="2692583" y="1077600"/>
                                  <a:ext cx="1556027" cy="371662"/>
                                </a:xfrm>
                                <a:prstGeom prst="rect">
                                  <a:avLst/>
                                </a:prstGeom>
                                <a:noFill/>
                                <a:ln>
                                  <a:noFill/>
                                </a:ln>
                              </wps:spPr>
                              <wps:txbx>
                                <w:txbxContent>
                                  <w:p w14:paraId="416CA605"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Éxito en el uso con la empatía con el paciente</w:t>
                                    </w:r>
                                  </w:p>
                                </w:txbxContent>
                              </wps:txbx>
                              <wps:bodyPr spcFirstLastPara="1" wrap="square" lIns="12700" tIns="12700" rIns="12700" bIns="12700" anchor="ctr" anchorCtr="0">
                                <a:noAutofit/>
                              </wps:bodyPr>
                            </wps:wsp>
                            <wps:wsp>
                              <wps:cNvPr id="8079" name="Flecha: a la derecha 8079"/>
                              <wps:cNvSpPr/>
                              <wps:spPr>
                                <a:xfrm rot="5400000">
                                  <a:off x="3436053" y="1495370"/>
                                  <a:ext cx="69087" cy="69087"/>
                                </a:xfrm>
                                <a:prstGeom prst="rightArrow">
                                  <a:avLst>
                                    <a:gd name="adj1" fmla="val 66700"/>
                                    <a:gd name="adj2" fmla="val 50000"/>
                                  </a:avLst>
                                </a:prstGeom>
                                <a:solidFill>
                                  <a:srgbClr val="6FAB46"/>
                                </a:solidFill>
                                <a:ln>
                                  <a:noFill/>
                                </a:ln>
                              </wps:spPr>
                              <wps:txbx>
                                <w:txbxContent>
                                  <w:p w14:paraId="0029F140"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80" name="Rectángulo: esquinas redondeadas 8080"/>
                              <wps:cNvSpPr/>
                              <wps:spPr>
                                <a:xfrm>
                                  <a:off x="2681020" y="1599002"/>
                                  <a:ext cx="1579153" cy="394788"/>
                                </a:xfrm>
                                <a:prstGeom prst="roundRect">
                                  <a:avLst>
                                    <a:gd name="adj" fmla="val 10000"/>
                                  </a:avLst>
                                </a:prstGeom>
                                <a:solidFill>
                                  <a:srgbClr val="D3E1CC">
                                    <a:alpha val="89019"/>
                                  </a:srgbClr>
                                </a:solidFill>
                                <a:ln w="12700" cap="flat" cmpd="sng">
                                  <a:solidFill>
                                    <a:srgbClr val="D3E1CC">
                                      <a:alpha val="89019"/>
                                    </a:srgbClr>
                                  </a:solidFill>
                                  <a:prstDash val="solid"/>
                                  <a:round/>
                                  <a:headEnd type="none" w="sm" len="sm"/>
                                  <a:tailEnd type="none" w="sm" len="sm"/>
                                </a:ln>
                              </wps:spPr>
                              <wps:txbx>
                                <w:txbxContent>
                                  <w:p w14:paraId="6418D926" w14:textId="77777777" w:rsidR="006B7CE5" w:rsidRPr="00EE03D4" w:rsidRDefault="006B7CE5" w:rsidP="006B7CE5">
                                    <w:pPr>
                                      <w:spacing w:line="240" w:lineRule="auto"/>
                                      <w:textDirection w:val="btLr"/>
                                      <w:rPr>
                                        <w:sz w:val="16"/>
                                        <w:szCs w:val="16"/>
                                      </w:rPr>
                                    </w:pPr>
                                  </w:p>
                                </w:txbxContent>
                              </wps:txbx>
                              <wps:bodyPr spcFirstLastPara="1" wrap="square" lIns="91425" tIns="91425" rIns="91425" bIns="91425" anchor="ctr" anchorCtr="0">
                                <a:noAutofit/>
                              </wps:bodyPr>
                            </wps:wsp>
                            <wps:wsp>
                              <wps:cNvPr id="8081" name="Rectángulo 8081"/>
                              <wps:cNvSpPr/>
                              <wps:spPr>
                                <a:xfrm>
                                  <a:off x="2692583" y="1610565"/>
                                  <a:ext cx="1556027" cy="371662"/>
                                </a:xfrm>
                                <a:prstGeom prst="rect">
                                  <a:avLst/>
                                </a:prstGeom>
                                <a:noFill/>
                                <a:ln>
                                  <a:noFill/>
                                </a:ln>
                              </wps:spPr>
                              <wps:txbx>
                                <w:txbxContent>
                                  <w:p w14:paraId="284F69CA"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 xml:space="preserve">Diarios de dolor y analgesia </w:t>
                                    </w:r>
                                  </w:p>
                                </w:txbxContent>
                              </wps:txbx>
                              <wps:bodyPr spcFirstLastPara="1" wrap="square" lIns="12700" tIns="12700" rIns="12700" bIns="12700"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261A81" id="Grupo 7630" o:spid="_x0000_s1295" style="width:319.05pt;height:140.4pt;mso-position-horizontal-relative:char;mso-position-vertical-relative:line" coordorigin="29610,27291" coordsize="47698,2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">
                <v:group id="Grupo 8054" o:spid="_x0000_s1296" style="position:absolute;left:29610;top:27291;width:47699;height:21017" coordorigin="30404,28876" coordsize="46110,1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">
                  <v:rect id="Rectángulo 8055" o:spid="_x0000_s1297" style="position:absolute;left:30404;top:28876;width:46111;height:17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" filled="f" stroked="f">
                    <v:textbox inset="2.53958mm,2.53958mm,2.53958mm,2.53958mm">
                      <w:txbxContent>
                        <w:p w14:paraId="3F8DC3B7" w14:textId="77777777" w:rsidR="006B7CE5" w:rsidRPr="00EE03D4" w:rsidRDefault="006B7CE5" w:rsidP="006B7CE5">
                          <w:pPr>
                            <w:spacing w:line="240" w:lineRule="auto"/>
                            <w:jc w:val="left"/>
                            <w:textDirection w:val="btLr"/>
                            <w:rPr>
                              <w:sz w:val="16"/>
                              <w:szCs w:val="16"/>
                            </w:rPr>
                          </w:pPr>
                        </w:p>
                      </w:txbxContent>
                    </v:textbox>
                  </v:rect>
                  <v:group id="Grupo 8056" o:spid="_x0000_s1298" style="position:absolute;left:30404;top:28876;width:46111;height:17847" coordsize="51409,1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nn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8iiJIW/N+EJyM0vAAAA//8DAFBLAQItABQABgAIAAAAIQDb4fbL7gAAAIUBAAATAAAAAAAA&#10;AAAAAAAAAAAAAABbQ29udGVudF9UeXBlc10ueG1sUEsBAi0AFAAGAAgAAAAhAFr0LFu/AAAAFQEA&#10;AAsAAAAAAAAAAAAAAAAAHwEAAF9yZWxzLy5yZWxzUEsBAi0AFAAGAAgAAAAhAPObCefHAAAA3QAA&#10;AA8AAAAAAAAAAAAAAAAABwIAAGRycy9kb3ducmV2LnhtbFBLBQYAAAAAAwADALcAAAD7AgAAAAA=&#10;">
                    <v:rect id="Rectángulo 8057" o:spid="_x0000_s1299" style="position:absolute;width:51409;height:1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" filled="f" stroked="f">
                      <v:textbox inset="2.53958mm,2.53958mm,2.53958mm,2.53958mm">
                        <w:txbxContent>
                          <w:p w14:paraId="3C9A0FE8" w14:textId="77777777" w:rsidR="006B7CE5" w:rsidRPr="00EE03D4" w:rsidRDefault="006B7CE5" w:rsidP="006B7CE5">
                            <w:pPr>
                              <w:spacing w:line="240" w:lineRule="auto"/>
                              <w:jc w:val="left"/>
                              <w:textDirection w:val="btLr"/>
                              <w:rPr>
                                <w:sz w:val="16"/>
                                <w:szCs w:val="16"/>
                              </w:rPr>
                            </w:pPr>
                          </w:p>
                        </w:txbxContent>
                      </v:textbox>
                    </v:rect>
                    <v:group id="Grupo 8058" o:spid="_x0000_s1300" style="position:absolute;width:51409;height:19939" coordsize="51409,1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">
                      <v:rect id="Rectángulo 8059" o:spid="_x0000_s1301" style="position:absolute;width:51409;height:1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" filled="f" stroked="f">
                        <v:textbox inset="2.53958mm,2.53958mm,2.53958mm,2.53958mm">
                          <w:txbxContent>
                            <w:p w14:paraId="7D611B9B" w14:textId="77777777" w:rsidR="006B7CE5" w:rsidRPr="00EE03D4" w:rsidRDefault="006B7CE5" w:rsidP="006B7CE5">
                              <w:pPr>
                                <w:spacing w:line="240" w:lineRule="auto"/>
                                <w:textDirection w:val="btLr"/>
                                <w:rPr>
                                  <w:sz w:val="16"/>
                                  <w:szCs w:val="16"/>
                                </w:rPr>
                              </w:pPr>
                            </w:p>
                          </w:txbxContent>
                        </v:textbox>
                      </v:rect>
                      <v:roundrect id="Rectángulo: esquinas redondeadas 8060" o:spid="_x0000_s1302" style="position:absolute;left:8807;top:1;width:15792;height:394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14:paraId="116D11D5" w14:textId="77777777" w:rsidR="006B7CE5" w:rsidRPr="00EE03D4" w:rsidRDefault="006B7CE5" w:rsidP="006B7CE5">
                              <w:pPr>
                                <w:spacing w:line="240" w:lineRule="auto"/>
                                <w:textDirection w:val="btLr"/>
                                <w:rPr>
                                  <w:sz w:val="16"/>
                                  <w:szCs w:val="16"/>
                                </w:rPr>
                              </w:pPr>
                            </w:p>
                          </w:txbxContent>
                        </v:textbox>
                      </v:roundrect>
                      <v:rect id="Rectángulo 8061" o:spid="_x0000_s1303" style="position:absolute;left:8923;top:116;width:15560;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" filled="f" stroked="f">
                        <v:textbox inset="1pt,1pt,1pt,1pt">
                          <w:txbxContent>
                            <w:p w14:paraId="2051CA0F"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Comunicación médico-paciente permanente</w:t>
                              </w:r>
                            </w:p>
                          </w:txbxContent>
                        </v:textbox>
                      </v:rect>
                      <v:shape id="Flecha: a la derecha 8062" o:spid="_x0000_s1304" type="#_x0000_t13" style="position:absolute;left:16358;top:4294;width:691;height:6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" adj="10800,3596" fillcolor="#599bd5" stroked="f">
                        <v:textbox inset="2.53958mm,2.53958mm,2.53958mm,2.53958mm">
                          <w:txbxContent>
                            <w:p w14:paraId="7CC16555" w14:textId="77777777" w:rsidR="006B7CE5" w:rsidRPr="00EE03D4" w:rsidRDefault="006B7CE5" w:rsidP="006B7CE5">
                              <w:pPr>
                                <w:spacing w:line="240" w:lineRule="auto"/>
                                <w:textDirection w:val="btLr"/>
                                <w:rPr>
                                  <w:sz w:val="16"/>
                                  <w:szCs w:val="16"/>
                                </w:rPr>
                              </w:pPr>
                            </w:p>
                          </w:txbxContent>
                        </v:textbox>
                      </v:shape>
                      <v:roundrect id="Rectángulo: esquinas redondeadas 8063" o:spid="_x0000_s1305" style="position:absolute;left:8807;top:5330;width:15792;height:39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" fillcolor="#cfdeef" strokecolor="#cfdeef" strokeweight="1pt">
                        <v:fill opacity="58339f"/>
                        <v:stroke startarrowwidth="narrow" startarrowlength="short" endarrowwidth="narrow" endarrowlength="short" opacity="58339f"/>
                        <v:textbox inset="2.53958mm,2.53958mm,2.53958mm,2.53958mm">
                          <w:txbxContent>
                            <w:p w14:paraId="22595D73" w14:textId="77777777" w:rsidR="006B7CE5" w:rsidRPr="00EE03D4" w:rsidRDefault="006B7CE5" w:rsidP="006B7CE5">
                              <w:pPr>
                                <w:spacing w:line="240" w:lineRule="auto"/>
                                <w:textDirection w:val="btLr"/>
                                <w:rPr>
                                  <w:sz w:val="16"/>
                                  <w:szCs w:val="16"/>
                                </w:rPr>
                              </w:pPr>
                            </w:p>
                          </w:txbxContent>
                        </v:textbox>
                      </v:roundrect>
                      <v:rect id="Rectángulo 8064" o:spid="_x0000_s1306" style="position:absolute;left:8923;top:5446;width:15560;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" filled="f" stroked="f">
                        <v:textbox inset="1pt,1pt,1pt,1pt">
                          <w:txbxContent>
                            <w:p w14:paraId="5962CA16"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Mejorar la adherencia</w:t>
                              </w:r>
                            </w:p>
                          </w:txbxContent>
                        </v:textbox>
                      </v:rect>
                      <v:shape id="Flecha: a la derecha 8065" o:spid="_x0000_s1307" type="#_x0000_t13" style="position:absolute;left:16359;top:9623;width:690;height:6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" adj="10800,3596" fillcolor="#53c1ce" stroked="f">
                        <v:textbox inset="2.53958mm,2.53958mm,2.53958mm,2.53958mm">
                          <w:txbxContent>
                            <w:p w14:paraId="3DEF8882" w14:textId="77777777" w:rsidR="006B7CE5" w:rsidRPr="00EE03D4" w:rsidRDefault="006B7CE5" w:rsidP="006B7CE5">
                              <w:pPr>
                                <w:spacing w:line="240" w:lineRule="auto"/>
                                <w:textDirection w:val="btLr"/>
                                <w:rPr>
                                  <w:sz w:val="16"/>
                                  <w:szCs w:val="16"/>
                                </w:rPr>
                              </w:pPr>
                            </w:p>
                          </w:txbxContent>
                        </v:textbox>
                      </v:shape>
                      <v:roundrect id="Rectángulo: esquinas redondeadas 8066" o:spid="_x0000_s1308" style="position:absolute;left:8807;top:10660;width:15792;height:39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" fillcolor="#cde6ec" strokecolor="#cde6ec" strokeweight="1pt">
                        <v:fill opacity="58339f"/>
                        <v:stroke startarrowwidth="narrow" startarrowlength="short" endarrowwidth="narrow" endarrowlength="short" opacity="58339f"/>
                        <v:textbox inset="2.53958mm,2.53958mm,2.53958mm,2.53958mm">
                          <w:txbxContent>
                            <w:p w14:paraId="2954A6E3" w14:textId="77777777" w:rsidR="006B7CE5" w:rsidRPr="00EE03D4" w:rsidRDefault="006B7CE5" w:rsidP="006B7CE5">
                              <w:pPr>
                                <w:spacing w:line="240" w:lineRule="auto"/>
                                <w:textDirection w:val="btLr"/>
                                <w:rPr>
                                  <w:sz w:val="16"/>
                                  <w:szCs w:val="16"/>
                                </w:rPr>
                              </w:pPr>
                            </w:p>
                          </w:txbxContent>
                        </v:textbox>
                      </v:roundrect>
                      <v:rect id="Rectángulo 8067" o:spid="_x0000_s1309" style="position:absolute;left:8923;top:10776;width:15560;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" filled="f" stroked="f">
                        <v:textbox inset="1pt,1pt,1pt,1pt">
                          <w:txbxContent>
                            <w:p w14:paraId="2F932D21"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 xml:space="preserve">Aplicar test de riesgo de dependencia </w:t>
                              </w:r>
                            </w:p>
                          </w:txbxContent>
                        </v:textbox>
                      </v:rect>
                      <v:shape id="Flecha: a la derecha 8068" o:spid="_x0000_s1310" type="#_x0000_t13" style="position:absolute;left:16358;top:14953;width:691;height:6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" adj="10800,3596" fillcolor="#4ec7a5" stroked="f">
                        <v:textbox inset="2.53958mm,2.53958mm,2.53958mm,2.53958mm">
                          <w:txbxContent>
                            <w:p w14:paraId="3C371C96" w14:textId="77777777" w:rsidR="006B7CE5" w:rsidRPr="00EE03D4" w:rsidRDefault="006B7CE5" w:rsidP="006B7CE5">
                              <w:pPr>
                                <w:spacing w:line="240" w:lineRule="auto"/>
                                <w:textDirection w:val="btLr"/>
                                <w:rPr>
                                  <w:sz w:val="16"/>
                                  <w:szCs w:val="16"/>
                                </w:rPr>
                              </w:pPr>
                            </w:p>
                          </w:txbxContent>
                        </v:textbox>
                      </v:shape>
                      <v:roundrect id="Rectángulo: esquinas redondeadas 8069" o:spid="_x0000_s1311" style="position:absolute;left:8807;top:15990;width:15792;height:394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" fillcolor="#cceae3" strokecolor="#cceae3" strokeweight="1pt">
                        <v:fill opacity="58339f"/>
                        <v:stroke startarrowwidth="narrow" startarrowlength="short" endarrowwidth="narrow" endarrowlength="short" opacity="58339f"/>
                        <v:textbox inset="2.53958mm,2.53958mm,2.53958mm,2.53958mm">
                          <w:txbxContent>
                            <w:p w14:paraId="295078EA" w14:textId="77777777" w:rsidR="006B7CE5" w:rsidRPr="00EE03D4" w:rsidRDefault="006B7CE5" w:rsidP="006B7CE5">
                              <w:pPr>
                                <w:spacing w:line="240" w:lineRule="auto"/>
                                <w:textDirection w:val="btLr"/>
                                <w:rPr>
                                  <w:sz w:val="16"/>
                                  <w:szCs w:val="16"/>
                                </w:rPr>
                              </w:pPr>
                            </w:p>
                          </w:txbxContent>
                        </v:textbox>
                      </v:roundrect>
                      <v:rect id="Rectángulo 8070" o:spid="_x0000_s1312" style="position:absolute;left:8923;top:16105;width:15560;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" filled="f" stroked="f">
                        <v:textbox inset="1pt,1pt,1pt,1pt">
                          <w:txbxContent>
                            <w:p w14:paraId="0F3B7B5B"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 xml:space="preserve">Acta de compromiso de adherencia al tratamiento </w:t>
                              </w:r>
                            </w:p>
                          </w:txbxContent>
                        </v:textbox>
                      </v:rect>
                      <v:roundrect id="Rectángulo: esquinas redondeadas 8071" o:spid="_x0000_s1313" style="position:absolute;left:26810;top:1;width:15791;height:394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" fillcolor="#ccf" strokecolor="white [3201]" strokeweight="1pt">
                        <v:stroke startarrowwidth="narrow" startarrowlength="short" endarrowwidth="narrow" endarrowlength="short"/>
                        <v:textbox inset="2.53958mm,2.53958mm,2.53958mm,2.53958mm">
                          <w:txbxContent>
                            <w:p w14:paraId="77F81D6F" w14:textId="77777777" w:rsidR="006B7CE5" w:rsidRPr="00EE03D4" w:rsidRDefault="006B7CE5" w:rsidP="006B7CE5">
                              <w:pPr>
                                <w:spacing w:line="240" w:lineRule="auto"/>
                                <w:textDirection w:val="btLr"/>
                                <w:rPr>
                                  <w:sz w:val="16"/>
                                  <w:szCs w:val="16"/>
                                </w:rPr>
                              </w:pPr>
                            </w:p>
                          </w:txbxContent>
                        </v:textbox>
                      </v:roundrect>
                      <v:rect id="Rectángulo 8072" o:spid="_x0000_s1314" style="position:absolute;left:26925;top:116;width:15561;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" filled="f" stroked="f">
                        <v:textbox inset="1pt,1pt,1pt,1pt">
                          <w:txbxContent>
                            <w:p w14:paraId="048E2131"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Evaluación completa del paciente e historia clínica acorde</w:t>
                              </w:r>
                            </w:p>
                          </w:txbxContent>
                        </v:textbox>
                      </v:rect>
                      <v:shape id="Flecha: a la derecha 8073" o:spid="_x0000_s1315" type="#_x0000_t13" style="position:absolute;left:34360;top:4294;width:691;height:6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" adj="10800,3596" fillcolor="#49c073" stroked="f">
                        <v:textbox inset="2.53958mm,2.53958mm,2.53958mm,2.53958mm">
                          <w:txbxContent>
                            <w:p w14:paraId="5B9BFDA3" w14:textId="77777777" w:rsidR="006B7CE5" w:rsidRPr="00EE03D4" w:rsidRDefault="006B7CE5" w:rsidP="006B7CE5">
                              <w:pPr>
                                <w:spacing w:line="240" w:lineRule="auto"/>
                                <w:textDirection w:val="btLr"/>
                                <w:rPr>
                                  <w:sz w:val="16"/>
                                  <w:szCs w:val="16"/>
                                </w:rPr>
                              </w:pPr>
                            </w:p>
                          </w:txbxContent>
                        </v:textbox>
                      </v:shape>
                      <v:roundrect id="Rectángulo: esquinas redondeadas 8074" o:spid="_x0000_s1316" style="position:absolute;left:26810;top:5330;width:15791;height:39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" fillcolor="#cce7d8" strokecolor="#cce7d8" strokeweight="1pt">
                        <v:fill opacity="58339f"/>
                        <v:stroke startarrowwidth="narrow" startarrowlength="short" endarrowwidth="narrow" endarrowlength="short" opacity="58339f"/>
                        <v:textbox inset="2.53958mm,2.53958mm,2.53958mm,2.53958mm">
                          <w:txbxContent>
                            <w:p w14:paraId="0A5E2FD5" w14:textId="77777777" w:rsidR="006B7CE5" w:rsidRPr="00EE03D4" w:rsidRDefault="006B7CE5" w:rsidP="006B7CE5">
                              <w:pPr>
                                <w:spacing w:line="240" w:lineRule="auto"/>
                                <w:textDirection w:val="btLr"/>
                                <w:rPr>
                                  <w:sz w:val="16"/>
                                  <w:szCs w:val="16"/>
                                </w:rPr>
                              </w:pPr>
                            </w:p>
                          </w:txbxContent>
                        </v:textbox>
                      </v:roundrect>
                      <v:rect id="Rectángulo 8075" o:spid="_x0000_s1317" style="position:absolute;left:26925;top:5446;width:15561;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" filled="f" stroked="f">
                        <v:textbox inset="1pt,1pt,1pt,1pt">
                          <w:txbxContent>
                            <w:p w14:paraId="5A5DBB25"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Consentimiento informado</w:t>
                              </w:r>
                            </w:p>
                          </w:txbxContent>
                        </v:textbox>
                      </v:rect>
                      <v:shape id="Flecha: a la derecha 8076" o:spid="_x0000_s1318" type="#_x0000_t13" style="position:absolute;left:34361;top:9623;width:690;height:6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" adj="10800,3596" fillcolor="#49b845" stroked="f">
                        <v:textbox inset="2.53958mm,2.53958mm,2.53958mm,2.53958mm">
                          <w:txbxContent>
                            <w:p w14:paraId="58E16031" w14:textId="77777777" w:rsidR="006B7CE5" w:rsidRPr="00EE03D4" w:rsidRDefault="006B7CE5" w:rsidP="006B7CE5">
                              <w:pPr>
                                <w:spacing w:line="240" w:lineRule="auto"/>
                                <w:textDirection w:val="btLr"/>
                                <w:rPr>
                                  <w:sz w:val="16"/>
                                  <w:szCs w:val="16"/>
                                </w:rPr>
                              </w:pPr>
                            </w:p>
                          </w:txbxContent>
                        </v:textbox>
                      </v:shape>
                      <v:roundrect id="Rectángulo: esquinas redondeadas 8077" o:spid="_x0000_s1319" style="position:absolute;left:26810;top:10660;width:15791;height:394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" fillcolor="#cce4ce" strokecolor="#cce4ce" strokeweight="1pt">
                        <v:fill opacity="58339f"/>
                        <v:stroke startarrowwidth="narrow" startarrowlength="short" endarrowwidth="narrow" endarrowlength="short" opacity="58339f"/>
                        <v:textbox inset="2.53958mm,2.53958mm,2.53958mm,2.53958mm">
                          <w:txbxContent>
                            <w:p w14:paraId="59342B44" w14:textId="77777777" w:rsidR="006B7CE5" w:rsidRPr="00EE03D4" w:rsidRDefault="006B7CE5" w:rsidP="006B7CE5">
                              <w:pPr>
                                <w:spacing w:line="240" w:lineRule="auto"/>
                                <w:textDirection w:val="btLr"/>
                                <w:rPr>
                                  <w:sz w:val="16"/>
                                  <w:szCs w:val="16"/>
                                </w:rPr>
                              </w:pPr>
                            </w:p>
                          </w:txbxContent>
                        </v:textbox>
                      </v:roundrect>
                      <v:rect id="Rectángulo 8078" o:spid="_x0000_s1320" style="position:absolute;left:26925;top:10776;width:15561;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" filled="f" stroked="f">
                        <v:textbox inset="1pt,1pt,1pt,1pt">
                          <w:txbxContent>
                            <w:p w14:paraId="416CA605"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Éxito en el uso con la empatía con el paciente</w:t>
                              </w:r>
                            </w:p>
                          </w:txbxContent>
                        </v:textbox>
                      </v:rect>
                      <v:shape id="Flecha: a la derecha 8079" o:spid="_x0000_s1321" type="#_x0000_t13" style="position:absolute;left:34360;top:14953;width:691;height:6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" adj="10800,3596" fillcolor="#6fab46" stroked="f">
                        <v:textbox inset="2.53958mm,2.53958mm,2.53958mm,2.53958mm">
                          <w:txbxContent>
                            <w:p w14:paraId="0029F140" w14:textId="77777777" w:rsidR="006B7CE5" w:rsidRPr="00EE03D4" w:rsidRDefault="006B7CE5" w:rsidP="006B7CE5">
                              <w:pPr>
                                <w:spacing w:line="240" w:lineRule="auto"/>
                                <w:textDirection w:val="btLr"/>
                                <w:rPr>
                                  <w:sz w:val="16"/>
                                  <w:szCs w:val="16"/>
                                </w:rPr>
                              </w:pPr>
                            </w:p>
                          </w:txbxContent>
                        </v:textbox>
                      </v:shape>
                      <v:roundrect id="Rectángulo: esquinas redondeadas 8080" o:spid="_x0000_s1322" style="position:absolute;left:26810;top:15990;width:15791;height:394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" fillcolor="#d3e1cc" strokecolor="#d3e1cc" strokeweight="1pt">
                        <v:fill opacity="58339f"/>
                        <v:stroke startarrowwidth="narrow" startarrowlength="short" endarrowwidth="narrow" endarrowlength="short" opacity="58339f"/>
                        <v:textbox inset="2.53958mm,2.53958mm,2.53958mm,2.53958mm">
                          <w:txbxContent>
                            <w:p w14:paraId="6418D926" w14:textId="77777777" w:rsidR="006B7CE5" w:rsidRPr="00EE03D4" w:rsidRDefault="006B7CE5" w:rsidP="006B7CE5">
                              <w:pPr>
                                <w:spacing w:line="240" w:lineRule="auto"/>
                                <w:textDirection w:val="btLr"/>
                                <w:rPr>
                                  <w:sz w:val="16"/>
                                  <w:szCs w:val="16"/>
                                </w:rPr>
                              </w:pPr>
                            </w:p>
                          </w:txbxContent>
                        </v:textbox>
                      </v:roundrect>
                      <v:rect id="Rectángulo 8081" o:spid="_x0000_s1323" style="position:absolute;left:26925;top:16105;width:15561;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" filled="f" stroked="f">
                        <v:textbox inset="1pt,1pt,1pt,1pt">
                          <w:txbxContent>
                            <w:p w14:paraId="284F69CA" w14:textId="77777777" w:rsidR="006B7CE5" w:rsidRPr="00EE03D4" w:rsidRDefault="006B7CE5" w:rsidP="006B7CE5">
                              <w:pPr>
                                <w:spacing w:line="215" w:lineRule="auto"/>
                                <w:jc w:val="center"/>
                                <w:textDirection w:val="btLr"/>
                                <w:rPr>
                                  <w:sz w:val="16"/>
                                  <w:szCs w:val="16"/>
                                </w:rPr>
                              </w:pPr>
                              <w:r w:rsidRPr="00EE03D4">
                                <w:rPr>
                                  <w:rFonts w:ascii="Calibri" w:eastAsia="Calibri" w:hAnsi="Calibri" w:cs="Calibri"/>
                                  <w:color w:val="000000"/>
                                  <w:sz w:val="16"/>
                                  <w:szCs w:val="16"/>
                                </w:rPr>
                                <w:t xml:space="preserve">Diarios de dolor y analgesia </w:t>
                              </w:r>
                            </w:p>
                          </w:txbxContent>
                        </v:textbox>
                      </v:rect>
                    </v:group>
                  </v:group>
                </v:group>
                <w10:anchorlock/>
              </v:group>
            </w:pict>
          </mc:Fallback>
        </mc:AlternateContent>
      </w:r>
    </w:p>
    <w:p w14:paraId="42084459" w14:textId="5427DCC1" w:rsidR="006B7CE5" w:rsidRDefault="006B7CE5" w:rsidP="006B7CE5">
      <w:r>
        <w:t xml:space="preserve">Fuente: </w:t>
      </w:r>
      <w:r w:rsidR="00574E8F">
        <w:t>Investigación</w:t>
      </w:r>
      <w:r>
        <w:t xml:space="preserve"> de Maestría Rincón AM, 2022</w:t>
      </w:r>
    </w:p>
    <w:p w14:paraId="69E7581C" w14:textId="6B2C2A10" w:rsidR="001178F6" w:rsidRDefault="001178F6" w:rsidP="006B7CE5"/>
    <w:p w14:paraId="18569B0E" w14:textId="65A17EB9" w:rsidR="001178F6" w:rsidRDefault="001178F6" w:rsidP="006B7CE5">
      <w:r>
        <w:lastRenderedPageBreak/>
        <w:t xml:space="preserve">Utilizando el Atlas ti, por número de frecuencia de citas </w:t>
      </w:r>
      <w:r w:rsidR="0009082A">
        <w:t>se</w:t>
      </w:r>
      <w:r>
        <w:t xml:space="preserve"> organizaron las soluciones más relevantes.</w:t>
      </w:r>
    </w:p>
    <w:p w14:paraId="5232D915" w14:textId="77777777" w:rsidR="006B7CE5" w:rsidRDefault="006B7CE5" w:rsidP="006B7CE5"/>
    <w:p w14:paraId="03BED0CD" w14:textId="2B1C1649" w:rsidR="006B7CE5" w:rsidRDefault="006B7CE5" w:rsidP="006B7CE5">
      <w:bookmarkStart w:id="26" w:name="_heading=h.4d34og8" w:colFirst="0" w:colLast="0"/>
      <w:bookmarkStart w:id="27" w:name="_Hlk117018330"/>
      <w:bookmarkEnd w:id="26"/>
      <w:r>
        <w:t xml:space="preserve">Tabla </w:t>
      </w:r>
      <w:r w:rsidR="00EE03D4">
        <w:t>6</w:t>
      </w:r>
      <w:r>
        <w:t xml:space="preserve">. Soluciones  relevantes  por número de frecuencia </w:t>
      </w:r>
    </w:p>
    <w:p w14:paraId="6F8FAD28" w14:textId="2A5F98F5" w:rsidR="00EE03D4" w:rsidRDefault="00EE03D4" w:rsidP="006B7CE5">
      <w:pPr>
        <w:rPr>
          <w:b/>
          <w:color w:val="FFFFFF"/>
        </w:rPr>
      </w:pPr>
      <w:r w:rsidRPr="00EE03D4">
        <w:rPr>
          <w:b/>
          <w:noProof/>
          <w:color w:val="FFFFFF"/>
          <w:lang w:eastAsia="es-CO"/>
        </w:rPr>
        <w:drawing>
          <wp:inline distT="0" distB="0" distL="0" distR="0" wp14:anchorId="307BB37D" wp14:editId="046C1299">
            <wp:extent cx="3723275" cy="2162010"/>
            <wp:effectExtent l="0" t="0" r="0" b="0"/>
            <wp:docPr id="11" name="Imagen 10">
              <a:extLst xmlns:a="http://schemas.openxmlformats.org/drawingml/2006/main">
                <a:ext uri="{FF2B5EF4-FFF2-40B4-BE49-F238E27FC236}">
                  <a16:creationId xmlns:a16="http://schemas.microsoft.com/office/drawing/2014/main" id="{A0DAEF03-FA98-89B6-78EF-8AA777392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A0DAEF03-FA98-89B6-78EF-8AA7773925A2}"/>
                        </a:ext>
                      </a:extLst>
                    </pic:cNvPr>
                    <pic:cNvPicPr>
                      <a:picLocks noChangeAspect="1"/>
                    </pic:cNvPicPr>
                  </pic:nvPicPr>
                  <pic:blipFill rotWithShape="1">
                    <a:blip r:embed="rId25"/>
                    <a:srcRect l="15139" t="18181" r="17014" b="11773"/>
                    <a:stretch/>
                  </pic:blipFill>
                  <pic:spPr>
                    <a:xfrm>
                      <a:off x="0" y="0"/>
                      <a:ext cx="3724525" cy="2162736"/>
                    </a:xfrm>
                    <a:prstGeom prst="rect">
                      <a:avLst/>
                    </a:prstGeom>
                  </pic:spPr>
                </pic:pic>
              </a:graphicData>
            </a:graphic>
          </wp:inline>
        </w:drawing>
      </w:r>
    </w:p>
    <w:bookmarkEnd w:id="27"/>
    <w:p w14:paraId="62769D48" w14:textId="51F4A812" w:rsidR="006B7CE5" w:rsidRDefault="006B7CE5" w:rsidP="006B7CE5">
      <w:r>
        <w:t xml:space="preserve"> Fuente: </w:t>
      </w:r>
      <w:r w:rsidR="00574E8F">
        <w:t>Investigación</w:t>
      </w:r>
      <w:r>
        <w:t xml:space="preserve"> de Maestría Rincón AM, 2022</w:t>
      </w:r>
    </w:p>
    <w:p w14:paraId="7B7CBE3A" w14:textId="77777777" w:rsidR="006B7CE5" w:rsidRDefault="006B7CE5" w:rsidP="006B7CE5"/>
    <w:p w14:paraId="2EF95049" w14:textId="1D2DC443" w:rsidR="001178F6" w:rsidRPr="00491F38" w:rsidRDefault="006B7CE5" w:rsidP="009B2761">
      <w:pPr>
        <w:pStyle w:val="Prrafodelista"/>
        <w:numPr>
          <w:ilvl w:val="1"/>
          <w:numId w:val="33"/>
        </w:numPr>
        <w:pBdr>
          <w:top w:val="nil"/>
          <w:left w:val="nil"/>
          <w:bottom w:val="nil"/>
          <w:right w:val="nil"/>
          <w:between w:val="nil"/>
        </w:pBdr>
        <w:jc w:val="center"/>
        <w:rPr>
          <w:b/>
          <w:bCs/>
          <w:color w:val="000000"/>
        </w:rPr>
      </w:pPr>
      <w:bookmarkStart w:id="28" w:name="_Hlk117018401"/>
      <w:r w:rsidRPr="00491F38">
        <w:rPr>
          <w:rFonts w:eastAsia="Arial" w:cs="Arial"/>
          <w:b/>
          <w:bCs/>
          <w:color w:val="000000"/>
        </w:rPr>
        <w:t>Opiniones sobre el destete en opioides en dolor crónico y crónico agudizado:</w:t>
      </w:r>
      <w:bookmarkEnd w:id="28"/>
    </w:p>
    <w:p w14:paraId="1D1A86A1" w14:textId="77777777" w:rsidR="001178F6" w:rsidRPr="001178F6" w:rsidRDefault="001178F6" w:rsidP="001178F6">
      <w:pPr>
        <w:pStyle w:val="Prrafodelista"/>
        <w:pBdr>
          <w:top w:val="nil"/>
          <w:left w:val="nil"/>
          <w:bottom w:val="nil"/>
          <w:right w:val="nil"/>
          <w:between w:val="nil"/>
        </w:pBdr>
        <w:rPr>
          <w:color w:val="000000"/>
        </w:rPr>
      </w:pPr>
    </w:p>
    <w:p w14:paraId="0D802A5C" w14:textId="793A2067" w:rsidR="006B7CE5" w:rsidRPr="001178F6" w:rsidRDefault="001178F6" w:rsidP="001178F6">
      <w:pPr>
        <w:pBdr>
          <w:top w:val="nil"/>
          <w:left w:val="nil"/>
          <w:bottom w:val="nil"/>
          <w:right w:val="nil"/>
          <w:between w:val="nil"/>
        </w:pBdr>
        <w:rPr>
          <w:color w:val="000000"/>
        </w:rPr>
      </w:pPr>
      <w:r>
        <w:rPr>
          <w:rFonts w:eastAsia="Arial" w:cs="Arial"/>
          <w:color w:val="000000"/>
        </w:rPr>
        <w:t xml:space="preserve">En las opiniones sobre el destete se agruparon y crearon </w:t>
      </w:r>
      <w:r w:rsidR="006B7CE5" w:rsidRPr="001178F6">
        <w:rPr>
          <w:rFonts w:eastAsia="Arial" w:cs="Arial"/>
          <w:color w:val="000000"/>
        </w:rPr>
        <w:t>14 códigos</w:t>
      </w:r>
      <w:r>
        <w:rPr>
          <w:rFonts w:eastAsia="Arial" w:cs="Arial"/>
          <w:color w:val="000000"/>
        </w:rPr>
        <w:t>.</w:t>
      </w:r>
    </w:p>
    <w:p w14:paraId="08E5BC81" w14:textId="77777777" w:rsidR="006B7CE5" w:rsidRDefault="006B7CE5" w:rsidP="006B7CE5">
      <w:pPr>
        <w:pBdr>
          <w:top w:val="nil"/>
          <w:left w:val="nil"/>
          <w:bottom w:val="nil"/>
          <w:right w:val="nil"/>
          <w:between w:val="nil"/>
        </w:pBdr>
        <w:ind w:left="400"/>
      </w:pPr>
    </w:p>
    <w:p w14:paraId="39C6777E" w14:textId="2202B18E" w:rsidR="00D44CA3" w:rsidRDefault="00041300" w:rsidP="00D44CA3">
      <w:r>
        <w:t xml:space="preserve">Tema </w:t>
      </w:r>
      <w:r w:rsidR="00D44CA3">
        <w:t xml:space="preserve">sustentado en las siguientes frases: </w:t>
      </w:r>
    </w:p>
    <w:p w14:paraId="0DE2E828" w14:textId="77777777" w:rsidR="00D44CA3" w:rsidRDefault="00D44CA3" w:rsidP="00D44CA3"/>
    <w:p w14:paraId="54F0EFAA" w14:textId="77777777" w:rsidR="00D44CA3" w:rsidRDefault="00D44CA3" w:rsidP="00D44CA3">
      <w:pPr>
        <w:pStyle w:val="Prrafodelista"/>
        <w:numPr>
          <w:ilvl w:val="0"/>
          <w:numId w:val="39"/>
        </w:numPr>
      </w:pPr>
      <w:r>
        <w:t>Entrevista 7. P14: Dr.JE</w:t>
      </w:r>
      <w:r w:rsidRPr="000559FE">
        <w:rPr>
          <w:color w:val="000000"/>
        </w:rPr>
        <w:t>: “</w:t>
      </w:r>
      <w:r>
        <w:t xml:space="preserve">Es complicado, difícil, entre más años tenga el opioide, más complicado, pero  si lleva poco tiempo es fácil. Recordar que, en los pacientes con dolores de origen no oncológico, como los de ARL y EPS, la situación es más difícil por el tipo de pacientes y patologías involucradas (fibromialgia, espaldas fallidas, artritis reumatoidea o artrosis de grandes articulaciones”.  </w:t>
      </w:r>
    </w:p>
    <w:p w14:paraId="3A27423F" w14:textId="77777777" w:rsidR="00D44CA3" w:rsidRDefault="00D44CA3" w:rsidP="00D44CA3">
      <w:pPr>
        <w:ind w:left="720"/>
      </w:pPr>
    </w:p>
    <w:p w14:paraId="0F253D89" w14:textId="70647108" w:rsidR="00D44CA3" w:rsidRDefault="00D44CA3" w:rsidP="00D44CA3">
      <w:pPr>
        <w:pStyle w:val="Prrafodelista"/>
        <w:numPr>
          <w:ilvl w:val="0"/>
          <w:numId w:val="39"/>
        </w:numPr>
      </w:pPr>
      <w:bookmarkStart w:id="29" w:name="_Hlk116895833"/>
      <w:r>
        <w:lastRenderedPageBreak/>
        <w:t xml:space="preserve">Entrevista 8. P15: Dr.CMl: “ Que sea progresivo,  digamos yo pensaría </w:t>
      </w:r>
      <w:r w:rsidR="000036AE">
        <w:t>que,</w:t>
      </w:r>
      <w:r>
        <w:t xml:space="preserve"> si es necesario ir como haciendo, un desescalamiento  poco a poco, no sé, las personas precisamente para que no generen esa dependencia a ese medicamento”.</w:t>
      </w:r>
    </w:p>
    <w:p w14:paraId="22B671A9" w14:textId="77777777" w:rsidR="00D44CA3" w:rsidRDefault="00D44CA3" w:rsidP="00D44CA3">
      <w:pPr>
        <w:ind w:left="720" w:hanging="360"/>
      </w:pPr>
    </w:p>
    <w:p w14:paraId="4C331F69" w14:textId="77777777" w:rsidR="00D44CA3" w:rsidRDefault="00D44CA3" w:rsidP="00D44CA3">
      <w:pPr>
        <w:pStyle w:val="Prrafodelista"/>
        <w:numPr>
          <w:ilvl w:val="0"/>
          <w:numId w:val="39"/>
        </w:numPr>
      </w:pPr>
      <w:r>
        <w:t xml:space="preserve">Entrevista 7. P14: Dr.JE: “Que el manejo tiene que ser integral como dije: Manejar medidas farmacológicas y no farmacológicas para prevenir o mitigar los efectos secundarios”. </w:t>
      </w:r>
    </w:p>
    <w:bookmarkEnd w:id="29"/>
    <w:p w14:paraId="6048CFC4" w14:textId="77777777" w:rsidR="00D44CA3" w:rsidRDefault="00D44CA3" w:rsidP="00D44CA3">
      <w:pPr>
        <w:spacing w:line="252" w:lineRule="auto"/>
        <w:ind w:left="720"/>
      </w:pPr>
    </w:p>
    <w:p w14:paraId="64577D20" w14:textId="77777777" w:rsidR="00D44CA3" w:rsidRDefault="00D44CA3" w:rsidP="00D44CA3">
      <w:pPr>
        <w:pStyle w:val="Prrafodelista"/>
        <w:numPr>
          <w:ilvl w:val="0"/>
          <w:numId w:val="39"/>
        </w:numPr>
      </w:pPr>
      <w:r>
        <w:t>Entrevista 1.P4: Dr.CCo: “El destete de opioides es complicado. Desmontar un opioide requiere realizar una evaluación del paciente, asegurando que se han controlado los factores del dolor, espaciando dosis, conversando con el paciente sobre el desmonte gradual”.</w:t>
      </w:r>
    </w:p>
    <w:p w14:paraId="0B68162F" w14:textId="77777777" w:rsidR="00D44CA3" w:rsidRDefault="00D44CA3" w:rsidP="00D44CA3"/>
    <w:p w14:paraId="3327CF95" w14:textId="77777777" w:rsidR="00D44CA3" w:rsidRDefault="00D44CA3" w:rsidP="00D44CA3">
      <w:pPr>
        <w:pStyle w:val="Prrafodelista"/>
        <w:numPr>
          <w:ilvl w:val="0"/>
          <w:numId w:val="39"/>
        </w:numPr>
        <w:pBdr>
          <w:top w:val="nil"/>
          <w:left w:val="nil"/>
          <w:bottom w:val="nil"/>
          <w:right w:val="nil"/>
          <w:between w:val="nil"/>
        </w:pBdr>
      </w:pPr>
      <w:bookmarkStart w:id="30" w:name="_Hlk116895849"/>
      <w:r>
        <w:t>Entrevista 15. P22: Dr.ER: “Que el paciente sea diagnosticado, evaluado y manejado por un equipo interdisciplinario”.</w:t>
      </w:r>
    </w:p>
    <w:bookmarkEnd w:id="30"/>
    <w:p w14:paraId="42CCE128" w14:textId="77777777" w:rsidR="00D44CA3" w:rsidRDefault="00D44CA3" w:rsidP="006B7CE5"/>
    <w:p w14:paraId="4B8FD7F7" w14:textId="77777777" w:rsidR="006B7CE5" w:rsidRDefault="006B7CE5" w:rsidP="006B7CE5"/>
    <w:p w14:paraId="75D8DB81" w14:textId="484A0ED7" w:rsidR="001178F6" w:rsidRDefault="00041300" w:rsidP="006B7CE5">
      <w:r>
        <w:t>Para aprovechar la información, s</w:t>
      </w:r>
      <w:r w:rsidR="001178F6">
        <w:t>e continuo</w:t>
      </w:r>
      <w:r w:rsidR="00491F38">
        <w:t xml:space="preserve"> con</w:t>
      </w:r>
      <w:r w:rsidR="001178F6">
        <w:t xml:space="preserve"> la vinculación y categorizaron 5 subfamilias</w:t>
      </w:r>
      <w:r w:rsidR="00491F38">
        <w:t xml:space="preserve">, que se describen a continuación: </w:t>
      </w:r>
    </w:p>
    <w:p w14:paraId="3DD93D94" w14:textId="77777777" w:rsidR="000036AE" w:rsidRDefault="000036AE" w:rsidP="006B7CE5"/>
    <w:p w14:paraId="54596C73" w14:textId="495CA5E5" w:rsidR="006B7CE5" w:rsidRDefault="00E05178" w:rsidP="006B7CE5">
      <w:bookmarkStart w:id="31" w:name="_Hlk117018566"/>
      <w:r>
        <w:t>Figura</w:t>
      </w:r>
      <w:r w:rsidR="006B7CE5">
        <w:t xml:space="preserve"> </w:t>
      </w:r>
      <w:r w:rsidR="00DB645E">
        <w:t>15</w:t>
      </w:r>
      <w:r w:rsidR="006B7CE5">
        <w:t xml:space="preserve">. Destete: subfamilias        </w:t>
      </w:r>
    </w:p>
    <w:bookmarkEnd w:id="31"/>
    <w:p w14:paraId="05A24BED" w14:textId="6D4286A7" w:rsidR="006B7CE5" w:rsidRDefault="006B7CE5" w:rsidP="006B7CE5">
      <w:r>
        <w:rPr>
          <w:noProof/>
          <w:lang w:eastAsia="es-CO"/>
        </w:rPr>
        <mc:AlternateContent>
          <mc:Choice Requires="wpg">
            <w:drawing>
              <wp:inline distT="0" distB="0" distL="0" distR="0" wp14:anchorId="2B559821" wp14:editId="0CF8D34D">
                <wp:extent cx="4839332" cy="704973"/>
                <wp:effectExtent l="76200" t="0" r="0" b="0"/>
                <wp:docPr id="7628" name="Grupo 7628"/>
                <wp:cNvGraphicFramePr/>
                <a:graphic xmlns:a="http://schemas.openxmlformats.org/drawingml/2006/main">
                  <a:graphicData uri="http://schemas.microsoft.com/office/word/2010/wordprocessingGroup">
                    <wpg:wgp>
                      <wpg:cNvGrpSpPr/>
                      <wpg:grpSpPr>
                        <a:xfrm>
                          <a:off x="0" y="0"/>
                          <a:ext cx="4839332" cy="704973"/>
                          <a:chOff x="2539935" y="3214215"/>
                          <a:chExt cx="5612130" cy="1131570"/>
                        </a:xfrm>
                      </wpg:grpSpPr>
                      <wpg:grpSp>
                        <wpg:cNvPr id="8083" name="Grupo 8083"/>
                        <wpg:cNvGrpSpPr/>
                        <wpg:grpSpPr>
                          <a:xfrm>
                            <a:off x="2539935" y="3214215"/>
                            <a:ext cx="5612130" cy="1131570"/>
                            <a:chOff x="2539935" y="3214215"/>
                            <a:chExt cx="5612130" cy="1131570"/>
                          </a:xfrm>
                        </wpg:grpSpPr>
                        <wps:wsp>
                          <wps:cNvPr id="8084" name="Rectángulo 8084"/>
                          <wps:cNvSpPr/>
                          <wps:spPr>
                            <a:xfrm>
                              <a:off x="2539935" y="3214215"/>
                              <a:ext cx="5612125" cy="1131550"/>
                            </a:xfrm>
                            <a:prstGeom prst="rect">
                              <a:avLst/>
                            </a:prstGeom>
                            <a:noFill/>
                            <a:ln>
                              <a:noFill/>
                            </a:ln>
                          </wps:spPr>
                          <wps:txbx>
                            <w:txbxContent>
                              <w:p w14:paraId="099A2A3A" w14:textId="77777777" w:rsidR="006B7CE5" w:rsidRPr="003A6082" w:rsidRDefault="006B7CE5" w:rsidP="006B7CE5">
                                <w:pPr>
                                  <w:spacing w:line="240" w:lineRule="auto"/>
                                  <w:jc w:val="left"/>
                                  <w:textDirection w:val="btLr"/>
                                  <w:rPr>
                                    <w:rFonts w:cs="Arial"/>
                                    <w:sz w:val="16"/>
                                    <w:szCs w:val="16"/>
                                  </w:rPr>
                                </w:pPr>
                              </w:p>
                            </w:txbxContent>
                          </wps:txbx>
                          <wps:bodyPr spcFirstLastPara="1" wrap="square" lIns="91425" tIns="91425" rIns="91425" bIns="91425" anchor="ctr" anchorCtr="0">
                            <a:noAutofit/>
                          </wps:bodyPr>
                        </wps:wsp>
                        <wpg:grpSp>
                          <wpg:cNvPr id="8085" name="Grupo 8085"/>
                          <wpg:cNvGrpSpPr/>
                          <wpg:grpSpPr>
                            <a:xfrm>
                              <a:off x="2539935" y="3214215"/>
                              <a:ext cx="5612130" cy="1131570"/>
                              <a:chOff x="0" y="0"/>
                              <a:chExt cx="5612127" cy="1131550"/>
                            </a:xfrm>
                          </wpg:grpSpPr>
                          <wps:wsp>
                            <wps:cNvPr id="8086" name="Rectángulo 8086"/>
                            <wps:cNvSpPr/>
                            <wps:spPr>
                              <a:xfrm>
                                <a:off x="0" y="0"/>
                                <a:ext cx="5612125" cy="1131550"/>
                              </a:xfrm>
                              <a:prstGeom prst="rect">
                                <a:avLst/>
                              </a:prstGeom>
                              <a:noFill/>
                              <a:ln>
                                <a:noFill/>
                              </a:ln>
                            </wps:spPr>
                            <wps:txbx>
                              <w:txbxContent>
                                <w:p w14:paraId="7A529D40" w14:textId="77777777" w:rsidR="006B7CE5" w:rsidRPr="003A6082" w:rsidRDefault="006B7CE5" w:rsidP="006B7CE5">
                                  <w:pPr>
                                    <w:spacing w:line="240" w:lineRule="auto"/>
                                    <w:jc w:val="left"/>
                                    <w:textDirection w:val="btLr"/>
                                    <w:rPr>
                                      <w:rFonts w:cs="Arial"/>
                                      <w:sz w:val="16"/>
                                      <w:szCs w:val="16"/>
                                    </w:rPr>
                                  </w:pPr>
                                </w:p>
                              </w:txbxContent>
                            </wps:txbx>
                            <wps:bodyPr spcFirstLastPara="1" wrap="square" lIns="91425" tIns="91425" rIns="91425" bIns="91425" anchor="ctr" anchorCtr="0">
                              <a:noAutofit/>
                            </wps:bodyPr>
                          </wps:wsp>
                          <wpg:grpSp>
                            <wpg:cNvPr id="8087" name="Grupo 8087"/>
                            <wpg:cNvGrpSpPr/>
                            <wpg:grpSpPr>
                              <a:xfrm>
                                <a:off x="0" y="0"/>
                                <a:ext cx="5612127" cy="1131550"/>
                                <a:chOff x="0" y="0"/>
                                <a:chExt cx="5612127" cy="1131550"/>
                              </a:xfrm>
                            </wpg:grpSpPr>
                            <wps:wsp>
                              <wps:cNvPr id="8088" name="Rectángulo 8088"/>
                              <wps:cNvSpPr/>
                              <wps:spPr>
                                <a:xfrm>
                                  <a:off x="0" y="0"/>
                                  <a:ext cx="5612125" cy="1131550"/>
                                </a:xfrm>
                                <a:prstGeom prst="rect">
                                  <a:avLst/>
                                </a:prstGeom>
                                <a:gradFill>
                                  <a:gsLst>
                                    <a:gs pos="0">
                                      <a:srgbClr val="92AAEA"/>
                                    </a:gs>
                                    <a:gs pos="50000">
                                      <a:srgbClr val="BDCAF0"/>
                                    </a:gs>
                                    <a:gs pos="100000">
                                      <a:srgbClr val="DEE4F7"/>
                                    </a:gs>
                                  </a:gsLst>
                                  <a:path path="circle">
                                    <a:fillToRect l="50000" t="50000" r="50000" b="50000"/>
                                  </a:path>
                                  <a:tileRect/>
                                </a:gradFill>
                                <a:ln>
                                  <a:noFill/>
                                </a:ln>
                              </wps:spPr>
                              <wps:txbx>
                                <w:txbxContent>
                                  <w:p w14:paraId="4E67AA91" w14:textId="77777777" w:rsidR="006B7CE5" w:rsidRPr="003A6082"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8089" name="Rectángulo: esquinas redondeadas 8089"/>
                              <wps:cNvSpPr/>
                              <wps:spPr>
                                <a:xfrm>
                                  <a:off x="1918" y="219680"/>
                                  <a:ext cx="934715" cy="593544"/>
                                </a:xfrm>
                                <a:prstGeom prst="roundRect">
                                  <a:avLst>
                                    <a:gd name="adj" fmla="val 10000"/>
                                  </a:avLst>
                                </a:prstGeom>
                                <a:solidFill>
                                  <a:srgbClr val="4372C3"/>
                                </a:solidFill>
                                <a:ln>
                                  <a:noFill/>
                                </a:ln>
                                <a:effectLst>
                                  <a:outerShdw blurRad="63500" dist="25400" dir="14700000" algn="t" rotWithShape="0">
                                    <a:srgbClr val="000000">
                                      <a:alpha val="49019"/>
                                    </a:srgbClr>
                                  </a:outerShdw>
                                </a:effectLst>
                              </wps:spPr>
                              <wps:txbx>
                                <w:txbxContent>
                                  <w:p w14:paraId="7A076280" w14:textId="77777777" w:rsidR="006B7CE5" w:rsidRPr="003A6082"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8090" name="Rectángulo: esquinas redondeadas 8090"/>
                              <wps:cNvSpPr/>
                              <wps:spPr>
                                <a:xfrm>
                                  <a:off x="105775" y="318345"/>
                                  <a:ext cx="934715" cy="593544"/>
                                </a:xfrm>
                                <a:prstGeom prst="roundRect">
                                  <a:avLst>
                                    <a:gd name="adj" fmla="val 10000"/>
                                  </a:avLst>
                                </a:prstGeom>
                                <a:solidFill>
                                  <a:schemeClr val="lt1">
                                    <a:alpha val="89019"/>
                                  </a:schemeClr>
                                </a:solidFill>
                                <a:ln>
                                  <a:noFill/>
                                </a:ln>
                              </wps:spPr>
                              <wps:txbx>
                                <w:txbxContent>
                                  <w:p w14:paraId="085AC2F0" w14:textId="77777777" w:rsidR="006B7CE5" w:rsidRPr="003A6082"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8091" name="Rectángulo 8091"/>
                              <wps:cNvSpPr/>
                              <wps:spPr>
                                <a:xfrm>
                                  <a:off x="123159" y="335729"/>
                                  <a:ext cx="899947" cy="558776"/>
                                </a:xfrm>
                                <a:prstGeom prst="rect">
                                  <a:avLst/>
                                </a:prstGeom>
                                <a:noFill/>
                                <a:ln>
                                  <a:noFill/>
                                </a:ln>
                              </wps:spPr>
                              <wps:txbx>
                                <w:txbxContent>
                                  <w:p w14:paraId="1CF51D2C" w14:textId="77777777" w:rsidR="006B7CE5" w:rsidRPr="003A6082" w:rsidRDefault="006B7CE5" w:rsidP="006B7CE5">
                                    <w:pPr>
                                      <w:spacing w:line="215" w:lineRule="auto"/>
                                      <w:jc w:val="center"/>
                                      <w:textDirection w:val="btLr"/>
                                      <w:rPr>
                                        <w:rFonts w:cs="Arial"/>
                                        <w:sz w:val="16"/>
                                        <w:szCs w:val="16"/>
                                      </w:rPr>
                                    </w:pPr>
                                    <w:r w:rsidRPr="003A6082">
                                      <w:rPr>
                                        <w:rFonts w:eastAsia="Calibri" w:cs="Arial"/>
                                        <w:color w:val="000000"/>
                                        <w:sz w:val="16"/>
                                        <w:szCs w:val="16"/>
                                      </w:rPr>
                                      <w:t xml:space="preserve">Educación y manejo integral </w:t>
                                    </w:r>
                                  </w:p>
                                </w:txbxContent>
                              </wps:txbx>
                              <wps:bodyPr spcFirstLastPara="1" wrap="square" lIns="38100" tIns="38100" rIns="38100" bIns="38100" anchor="ctr" anchorCtr="0">
                                <a:noAutofit/>
                              </wps:bodyPr>
                            </wps:wsp>
                            <wps:wsp>
                              <wps:cNvPr id="8092" name="Rectángulo: esquinas redondeadas 8092"/>
                              <wps:cNvSpPr/>
                              <wps:spPr>
                                <a:xfrm>
                                  <a:off x="1144348" y="219680"/>
                                  <a:ext cx="934715" cy="593544"/>
                                </a:xfrm>
                                <a:prstGeom prst="roundRect">
                                  <a:avLst>
                                    <a:gd name="adj" fmla="val 10000"/>
                                  </a:avLst>
                                </a:prstGeom>
                                <a:solidFill>
                                  <a:srgbClr val="4372C3"/>
                                </a:solidFill>
                                <a:ln>
                                  <a:noFill/>
                                </a:ln>
                                <a:effectLst>
                                  <a:outerShdw blurRad="63500" dist="25400" dir="14700000" algn="t" rotWithShape="0">
                                    <a:srgbClr val="000000">
                                      <a:alpha val="49019"/>
                                    </a:srgbClr>
                                  </a:outerShdw>
                                </a:effectLst>
                              </wps:spPr>
                              <wps:txbx>
                                <w:txbxContent>
                                  <w:p w14:paraId="026CEC5E" w14:textId="77777777" w:rsidR="006B7CE5" w:rsidRPr="003A6082"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8093" name="Rectángulo: esquinas redondeadas 8093"/>
                              <wps:cNvSpPr/>
                              <wps:spPr>
                                <a:xfrm>
                                  <a:off x="1248205" y="318345"/>
                                  <a:ext cx="934715" cy="593544"/>
                                </a:xfrm>
                                <a:prstGeom prst="roundRect">
                                  <a:avLst>
                                    <a:gd name="adj" fmla="val 10000"/>
                                  </a:avLst>
                                </a:prstGeom>
                                <a:solidFill>
                                  <a:schemeClr val="lt1">
                                    <a:alpha val="89019"/>
                                  </a:schemeClr>
                                </a:solidFill>
                                <a:ln>
                                  <a:noFill/>
                                </a:ln>
                              </wps:spPr>
                              <wps:txbx>
                                <w:txbxContent>
                                  <w:p w14:paraId="27B47B49" w14:textId="77777777" w:rsidR="006B7CE5" w:rsidRPr="003A6082"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8094" name="Rectángulo 8094"/>
                              <wps:cNvSpPr/>
                              <wps:spPr>
                                <a:xfrm>
                                  <a:off x="1265589" y="335729"/>
                                  <a:ext cx="899947" cy="558776"/>
                                </a:xfrm>
                                <a:prstGeom prst="rect">
                                  <a:avLst/>
                                </a:prstGeom>
                                <a:noFill/>
                                <a:ln>
                                  <a:noFill/>
                                </a:ln>
                              </wps:spPr>
                              <wps:txbx>
                                <w:txbxContent>
                                  <w:p w14:paraId="51EA6EA5" w14:textId="77777777" w:rsidR="006B7CE5" w:rsidRPr="003A6082" w:rsidRDefault="006B7CE5" w:rsidP="006B7CE5">
                                    <w:pPr>
                                      <w:spacing w:line="215" w:lineRule="auto"/>
                                      <w:jc w:val="center"/>
                                      <w:textDirection w:val="btLr"/>
                                      <w:rPr>
                                        <w:rFonts w:cs="Arial"/>
                                        <w:sz w:val="16"/>
                                        <w:szCs w:val="16"/>
                                      </w:rPr>
                                    </w:pPr>
                                    <w:r w:rsidRPr="003A6082">
                                      <w:rPr>
                                        <w:rFonts w:eastAsia="Calibri" w:cs="Arial"/>
                                        <w:color w:val="000000"/>
                                        <w:sz w:val="16"/>
                                        <w:szCs w:val="16"/>
                                      </w:rPr>
                                      <w:t>Estrategias de sustitución</w:t>
                                    </w:r>
                                  </w:p>
                                </w:txbxContent>
                              </wps:txbx>
                              <wps:bodyPr spcFirstLastPara="1" wrap="square" lIns="38100" tIns="38100" rIns="38100" bIns="38100" anchor="ctr" anchorCtr="0">
                                <a:noAutofit/>
                              </wps:bodyPr>
                            </wps:wsp>
                            <wps:wsp>
                              <wps:cNvPr id="8095" name="Rectángulo: esquinas redondeadas 8095"/>
                              <wps:cNvSpPr/>
                              <wps:spPr>
                                <a:xfrm>
                                  <a:off x="2286778" y="219680"/>
                                  <a:ext cx="934715" cy="593544"/>
                                </a:xfrm>
                                <a:prstGeom prst="roundRect">
                                  <a:avLst>
                                    <a:gd name="adj" fmla="val 10000"/>
                                  </a:avLst>
                                </a:prstGeom>
                                <a:solidFill>
                                  <a:srgbClr val="4372C3"/>
                                </a:solidFill>
                                <a:ln>
                                  <a:noFill/>
                                </a:ln>
                                <a:effectLst>
                                  <a:outerShdw blurRad="63500" dist="25400" dir="14700000" algn="t" rotWithShape="0">
                                    <a:srgbClr val="000000">
                                      <a:alpha val="49019"/>
                                    </a:srgbClr>
                                  </a:outerShdw>
                                </a:effectLst>
                              </wps:spPr>
                              <wps:txbx>
                                <w:txbxContent>
                                  <w:p w14:paraId="29A39998" w14:textId="77777777" w:rsidR="006B7CE5" w:rsidRPr="003A6082"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8096" name="Rectángulo: esquinas redondeadas 8096"/>
                              <wps:cNvSpPr/>
                              <wps:spPr>
                                <a:xfrm>
                                  <a:off x="2390635" y="318345"/>
                                  <a:ext cx="934715" cy="593544"/>
                                </a:xfrm>
                                <a:prstGeom prst="roundRect">
                                  <a:avLst>
                                    <a:gd name="adj" fmla="val 10000"/>
                                  </a:avLst>
                                </a:prstGeom>
                                <a:solidFill>
                                  <a:schemeClr val="lt1">
                                    <a:alpha val="89019"/>
                                  </a:schemeClr>
                                </a:solidFill>
                                <a:ln>
                                  <a:noFill/>
                                </a:ln>
                              </wps:spPr>
                              <wps:txbx>
                                <w:txbxContent>
                                  <w:p w14:paraId="0448140B" w14:textId="77777777" w:rsidR="006B7CE5" w:rsidRPr="003A6082"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8097" name="Rectángulo 8097"/>
                              <wps:cNvSpPr/>
                              <wps:spPr>
                                <a:xfrm>
                                  <a:off x="2408019" y="335729"/>
                                  <a:ext cx="899947" cy="558776"/>
                                </a:xfrm>
                                <a:prstGeom prst="rect">
                                  <a:avLst/>
                                </a:prstGeom>
                                <a:noFill/>
                                <a:ln>
                                  <a:noFill/>
                                </a:ln>
                              </wps:spPr>
                              <wps:txbx>
                                <w:txbxContent>
                                  <w:p w14:paraId="5C35A9D5" w14:textId="77777777" w:rsidR="006B7CE5" w:rsidRPr="003A6082" w:rsidRDefault="006B7CE5" w:rsidP="006B7CE5">
                                    <w:pPr>
                                      <w:spacing w:line="215" w:lineRule="auto"/>
                                      <w:jc w:val="center"/>
                                      <w:textDirection w:val="btLr"/>
                                      <w:rPr>
                                        <w:rFonts w:cs="Arial"/>
                                        <w:sz w:val="16"/>
                                        <w:szCs w:val="16"/>
                                      </w:rPr>
                                    </w:pPr>
                                    <w:r w:rsidRPr="003A6082">
                                      <w:rPr>
                                        <w:rFonts w:eastAsia="Calibri" w:cs="Arial"/>
                                        <w:color w:val="000000"/>
                                        <w:sz w:val="16"/>
                                        <w:szCs w:val="16"/>
                                      </w:rPr>
                                      <w:t>Razones de complicaciones</w:t>
                                    </w:r>
                                  </w:p>
                                </w:txbxContent>
                              </wps:txbx>
                              <wps:bodyPr spcFirstLastPara="1" wrap="square" lIns="38100" tIns="38100" rIns="38100" bIns="38100" anchor="ctr" anchorCtr="0">
                                <a:noAutofit/>
                              </wps:bodyPr>
                            </wps:wsp>
                            <wps:wsp>
                              <wps:cNvPr id="8098" name="Rectángulo: esquinas redondeadas 8098"/>
                              <wps:cNvSpPr/>
                              <wps:spPr>
                                <a:xfrm>
                                  <a:off x="3429208" y="219680"/>
                                  <a:ext cx="934715" cy="593544"/>
                                </a:xfrm>
                                <a:prstGeom prst="roundRect">
                                  <a:avLst>
                                    <a:gd name="adj" fmla="val 10000"/>
                                  </a:avLst>
                                </a:prstGeom>
                                <a:solidFill>
                                  <a:srgbClr val="4372C3"/>
                                </a:solidFill>
                                <a:ln>
                                  <a:noFill/>
                                </a:ln>
                                <a:effectLst>
                                  <a:outerShdw blurRad="63500" dist="25400" dir="14700000" algn="t" rotWithShape="0">
                                    <a:srgbClr val="000000">
                                      <a:alpha val="49019"/>
                                    </a:srgbClr>
                                  </a:outerShdw>
                                </a:effectLst>
                              </wps:spPr>
                              <wps:txbx>
                                <w:txbxContent>
                                  <w:p w14:paraId="11C1474B" w14:textId="77777777" w:rsidR="006B7CE5" w:rsidRPr="003A6082"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8099" name="Rectángulo: esquinas redondeadas 8099"/>
                              <wps:cNvSpPr/>
                              <wps:spPr>
                                <a:xfrm>
                                  <a:off x="3533066" y="318345"/>
                                  <a:ext cx="934715" cy="593544"/>
                                </a:xfrm>
                                <a:prstGeom prst="roundRect">
                                  <a:avLst>
                                    <a:gd name="adj" fmla="val 10000"/>
                                  </a:avLst>
                                </a:prstGeom>
                                <a:solidFill>
                                  <a:schemeClr val="lt1">
                                    <a:alpha val="89019"/>
                                  </a:schemeClr>
                                </a:solidFill>
                                <a:ln>
                                  <a:noFill/>
                                </a:ln>
                              </wps:spPr>
                              <wps:txbx>
                                <w:txbxContent>
                                  <w:p w14:paraId="3ED8C5D6" w14:textId="77777777" w:rsidR="006B7CE5" w:rsidRPr="003A6082"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8100" name="Rectángulo 8100"/>
                              <wps:cNvSpPr/>
                              <wps:spPr>
                                <a:xfrm>
                                  <a:off x="3550450" y="335729"/>
                                  <a:ext cx="899947" cy="558776"/>
                                </a:xfrm>
                                <a:prstGeom prst="rect">
                                  <a:avLst/>
                                </a:prstGeom>
                                <a:noFill/>
                                <a:ln>
                                  <a:noFill/>
                                </a:ln>
                              </wps:spPr>
                              <wps:txbx>
                                <w:txbxContent>
                                  <w:p w14:paraId="1D2A886C" w14:textId="77777777" w:rsidR="006B7CE5" w:rsidRPr="003A6082" w:rsidRDefault="006B7CE5" w:rsidP="006B7CE5">
                                    <w:pPr>
                                      <w:spacing w:line="215" w:lineRule="auto"/>
                                      <w:jc w:val="center"/>
                                      <w:textDirection w:val="btLr"/>
                                      <w:rPr>
                                        <w:rFonts w:cs="Arial"/>
                                        <w:sz w:val="16"/>
                                        <w:szCs w:val="16"/>
                                      </w:rPr>
                                    </w:pPr>
                                    <w:r w:rsidRPr="003A6082">
                                      <w:rPr>
                                        <w:rFonts w:eastAsia="Calibri" w:cs="Arial"/>
                                        <w:color w:val="000000"/>
                                        <w:sz w:val="16"/>
                                        <w:szCs w:val="16"/>
                                      </w:rPr>
                                      <w:t>Razones de éxito</w:t>
                                    </w:r>
                                  </w:p>
                                </w:txbxContent>
                              </wps:txbx>
                              <wps:bodyPr spcFirstLastPara="1" wrap="square" lIns="38100" tIns="38100" rIns="38100" bIns="38100" anchor="ctr" anchorCtr="0">
                                <a:noAutofit/>
                              </wps:bodyPr>
                            </wps:wsp>
                            <wps:wsp>
                              <wps:cNvPr id="8101" name="Rectángulo: esquinas redondeadas 8101"/>
                              <wps:cNvSpPr/>
                              <wps:spPr>
                                <a:xfrm>
                                  <a:off x="4573555" y="264772"/>
                                  <a:ext cx="934715" cy="593544"/>
                                </a:xfrm>
                                <a:prstGeom prst="roundRect">
                                  <a:avLst>
                                    <a:gd name="adj" fmla="val 10000"/>
                                  </a:avLst>
                                </a:prstGeom>
                                <a:solidFill>
                                  <a:srgbClr val="4372C3"/>
                                </a:solidFill>
                                <a:ln w="9525" cap="flat" cmpd="sng">
                                  <a:solidFill>
                                    <a:schemeClr val="dk1"/>
                                  </a:solidFill>
                                  <a:prstDash val="solid"/>
                                  <a:round/>
                                  <a:headEnd type="none" w="sm" len="sm"/>
                                  <a:tailEnd type="none" w="sm" len="sm"/>
                                </a:ln>
                                <a:effectLst>
                                  <a:outerShdw blurRad="63500" dist="25400" dir="14700000" algn="t" rotWithShape="0">
                                    <a:srgbClr val="000000">
                                      <a:alpha val="49019"/>
                                    </a:srgbClr>
                                  </a:outerShdw>
                                </a:effectLst>
                              </wps:spPr>
                              <wps:txbx>
                                <w:txbxContent>
                                  <w:p w14:paraId="03C05D5F" w14:textId="77777777" w:rsidR="006B7CE5" w:rsidRPr="003A6082"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8102" name="Rectángulo: esquinas redondeadas 8102"/>
                              <wps:cNvSpPr/>
                              <wps:spPr>
                                <a:xfrm>
                                  <a:off x="4677412" y="363436"/>
                                  <a:ext cx="934715" cy="593544"/>
                                </a:xfrm>
                                <a:prstGeom prst="roundRect">
                                  <a:avLst>
                                    <a:gd name="adj" fmla="val 10000"/>
                                  </a:avLst>
                                </a:prstGeom>
                                <a:solidFill>
                                  <a:schemeClr val="lt1">
                                    <a:alpha val="89019"/>
                                  </a:schemeClr>
                                </a:solidFill>
                                <a:ln>
                                  <a:noFill/>
                                </a:ln>
                              </wps:spPr>
                              <wps:txbx>
                                <w:txbxContent>
                                  <w:p w14:paraId="05CAB997" w14:textId="77777777" w:rsidR="006B7CE5" w:rsidRPr="003A6082" w:rsidRDefault="006B7CE5" w:rsidP="006B7CE5">
                                    <w:pPr>
                                      <w:spacing w:line="240" w:lineRule="auto"/>
                                      <w:textDirection w:val="btLr"/>
                                      <w:rPr>
                                        <w:rFonts w:cs="Arial"/>
                                        <w:sz w:val="16"/>
                                        <w:szCs w:val="16"/>
                                      </w:rPr>
                                    </w:pPr>
                                  </w:p>
                                </w:txbxContent>
                              </wps:txbx>
                              <wps:bodyPr spcFirstLastPara="1" wrap="square" lIns="91425" tIns="91425" rIns="91425" bIns="91425" anchor="ctr" anchorCtr="0">
                                <a:noAutofit/>
                              </wps:bodyPr>
                            </wps:wsp>
                            <wps:wsp>
                              <wps:cNvPr id="8103" name="Rectángulo 8103"/>
                              <wps:cNvSpPr/>
                              <wps:spPr>
                                <a:xfrm>
                                  <a:off x="4694796" y="380820"/>
                                  <a:ext cx="899947" cy="558776"/>
                                </a:xfrm>
                                <a:prstGeom prst="rect">
                                  <a:avLst/>
                                </a:prstGeom>
                                <a:noFill/>
                                <a:ln>
                                  <a:noFill/>
                                </a:ln>
                              </wps:spPr>
                              <wps:txbx>
                                <w:txbxContent>
                                  <w:p w14:paraId="4D3E928C" w14:textId="77777777" w:rsidR="006B7CE5" w:rsidRPr="003A6082" w:rsidRDefault="006B7CE5" w:rsidP="006B7CE5">
                                    <w:pPr>
                                      <w:spacing w:line="215" w:lineRule="auto"/>
                                      <w:jc w:val="center"/>
                                      <w:textDirection w:val="btLr"/>
                                      <w:rPr>
                                        <w:rFonts w:cs="Arial"/>
                                        <w:sz w:val="16"/>
                                        <w:szCs w:val="16"/>
                                      </w:rPr>
                                    </w:pPr>
                                    <w:r w:rsidRPr="003A6082">
                                      <w:rPr>
                                        <w:rFonts w:eastAsia="Calibri" w:cs="Arial"/>
                                        <w:color w:val="000000"/>
                                        <w:sz w:val="16"/>
                                        <w:szCs w:val="16"/>
                                      </w:rPr>
                                      <w:t>´Causas de destete</w:t>
                                    </w:r>
                                  </w:p>
                                </w:txbxContent>
                              </wps:txbx>
                              <wps:bodyPr spcFirstLastPara="1" wrap="square" lIns="38100" tIns="38100" rIns="38100" bIns="38100" anchor="ctr" anchorCtr="0">
                                <a:no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559821" id="Grupo 7628" o:spid="_x0000_s1324" style="width:381.05pt;height:55.5pt;mso-position-horizontal-relative:char;mso-position-vertical-relative:line" coordorigin="25399,32142" coordsize="56121,1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">
                <v:group id="Grupo 8083" o:spid="_x0000_s1325" style="position:absolute;left:25399;top:32142;width:56121;height:11315" coordorigin="25399,32142" coordsize="56121,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">
                  <v:rect id="Rectángulo 8084" o:spid="_x0000_s1326" style="position:absolute;left:25399;top:32142;width:56121;height:1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" filled="f" stroked="f">
                    <v:textbox inset="2.53958mm,2.53958mm,2.53958mm,2.53958mm">
                      <w:txbxContent>
                        <w:p w14:paraId="099A2A3A" w14:textId="77777777" w:rsidR="006B7CE5" w:rsidRPr="003A6082" w:rsidRDefault="006B7CE5" w:rsidP="006B7CE5">
                          <w:pPr>
                            <w:spacing w:line="240" w:lineRule="auto"/>
                            <w:jc w:val="left"/>
                            <w:textDirection w:val="btLr"/>
                            <w:rPr>
                              <w:rFonts w:cs="Arial"/>
                              <w:sz w:val="16"/>
                              <w:szCs w:val="16"/>
                            </w:rPr>
                          </w:pPr>
                        </w:p>
                      </w:txbxContent>
                    </v:textbox>
                  </v:rect>
                  <v:group id="Grupo 8085" o:spid="_x0000_s1327" style="position:absolute;left:25399;top:32142;width:56121;height:11315" coordsize="56121,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">
                    <v:rect id="Rectángulo 8086" o:spid="_x0000_s1328" style="position:absolute;width:56121;height:1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" filled="f" stroked="f">
                      <v:textbox inset="2.53958mm,2.53958mm,2.53958mm,2.53958mm">
                        <w:txbxContent>
                          <w:p w14:paraId="7A529D40" w14:textId="77777777" w:rsidR="006B7CE5" w:rsidRPr="003A6082" w:rsidRDefault="006B7CE5" w:rsidP="006B7CE5">
                            <w:pPr>
                              <w:spacing w:line="240" w:lineRule="auto"/>
                              <w:jc w:val="left"/>
                              <w:textDirection w:val="btLr"/>
                              <w:rPr>
                                <w:rFonts w:cs="Arial"/>
                                <w:sz w:val="16"/>
                                <w:szCs w:val="16"/>
                              </w:rPr>
                            </w:pPr>
                          </w:p>
                        </w:txbxContent>
                      </v:textbox>
                    </v:rect>
                    <v:group id="Grupo 8087" o:spid="_x0000_s1329" style="position:absolute;width:56121;height:11315" coordsize="56121,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">
                      <v:rect id="Rectángulo 8088" o:spid="_x0000_s1330" style="position:absolute;width:56121;height:1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" fillcolor="#92aaea" stroked="f">
                        <v:fill color2="#dee4f7" focusposition=".5,.5" focussize="" colors="0 #92aaea;.5 #bdcaf0;1 #dee4f7" focus="100%" type="gradientRadial"/>
                        <v:textbox inset="2.53958mm,2.53958mm,2.53958mm,2.53958mm">
                          <w:txbxContent>
                            <w:p w14:paraId="4E67AA91" w14:textId="77777777" w:rsidR="006B7CE5" w:rsidRPr="003A6082" w:rsidRDefault="006B7CE5" w:rsidP="006B7CE5">
                              <w:pPr>
                                <w:spacing w:line="240" w:lineRule="auto"/>
                                <w:textDirection w:val="btLr"/>
                                <w:rPr>
                                  <w:rFonts w:cs="Arial"/>
                                  <w:sz w:val="16"/>
                                  <w:szCs w:val="16"/>
                                </w:rPr>
                              </w:pPr>
                            </w:p>
                          </w:txbxContent>
                        </v:textbox>
                      </v:rect>
                      <v:roundrect id="Rectángulo: esquinas redondeadas 8089" o:spid="_x0000_s1331" style="position:absolute;left:19;top:2196;width:9347;height:593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" fillcolor="#4372c3" stroked="f">
                        <v:shadow on="t" color="black" opacity="32125f" origin=",-.5" offset="-.29819mm,-.63944mm"/>
                        <v:textbox inset="2.53958mm,2.53958mm,2.53958mm,2.53958mm">
                          <w:txbxContent>
                            <w:p w14:paraId="7A076280" w14:textId="77777777" w:rsidR="006B7CE5" w:rsidRPr="003A6082" w:rsidRDefault="006B7CE5" w:rsidP="006B7CE5">
                              <w:pPr>
                                <w:spacing w:line="240" w:lineRule="auto"/>
                                <w:textDirection w:val="btLr"/>
                                <w:rPr>
                                  <w:rFonts w:cs="Arial"/>
                                  <w:sz w:val="16"/>
                                  <w:szCs w:val="16"/>
                                </w:rPr>
                              </w:pPr>
                            </w:p>
                          </w:txbxContent>
                        </v:textbox>
                      </v:roundrect>
                      <v:roundrect id="Rectángulo: esquinas redondeadas 8090" o:spid="_x0000_s1332" style="position:absolute;left:1057;top:3183;width:9347;height:593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" fillcolor="white [3201]" stroked="f">
                        <v:fill opacity="58339f"/>
                        <v:textbox inset="2.53958mm,2.53958mm,2.53958mm,2.53958mm">
                          <w:txbxContent>
                            <w:p w14:paraId="085AC2F0" w14:textId="77777777" w:rsidR="006B7CE5" w:rsidRPr="003A6082" w:rsidRDefault="006B7CE5" w:rsidP="006B7CE5">
                              <w:pPr>
                                <w:spacing w:line="240" w:lineRule="auto"/>
                                <w:textDirection w:val="btLr"/>
                                <w:rPr>
                                  <w:rFonts w:cs="Arial"/>
                                  <w:sz w:val="16"/>
                                  <w:szCs w:val="16"/>
                                </w:rPr>
                              </w:pPr>
                            </w:p>
                          </w:txbxContent>
                        </v:textbox>
                      </v:roundrect>
                      <v:rect id="Rectángulo 8091" o:spid="_x0000_s1333" style="position:absolute;left:1231;top:3357;width:9000;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" filled="f" stroked="f">
                        <v:textbox inset="3pt,3pt,3pt,3pt">
                          <w:txbxContent>
                            <w:p w14:paraId="1CF51D2C" w14:textId="77777777" w:rsidR="006B7CE5" w:rsidRPr="003A6082" w:rsidRDefault="006B7CE5" w:rsidP="006B7CE5">
                              <w:pPr>
                                <w:spacing w:line="215" w:lineRule="auto"/>
                                <w:jc w:val="center"/>
                                <w:textDirection w:val="btLr"/>
                                <w:rPr>
                                  <w:rFonts w:cs="Arial"/>
                                  <w:sz w:val="16"/>
                                  <w:szCs w:val="16"/>
                                </w:rPr>
                              </w:pPr>
                              <w:r w:rsidRPr="003A6082">
                                <w:rPr>
                                  <w:rFonts w:eastAsia="Calibri" w:cs="Arial"/>
                                  <w:color w:val="000000"/>
                                  <w:sz w:val="16"/>
                                  <w:szCs w:val="16"/>
                                </w:rPr>
                                <w:t xml:space="preserve">Educación y manejo integral </w:t>
                              </w:r>
                            </w:p>
                          </w:txbxContent>
                        </v:textbox>
                      </v:rect>
                      <v:roundrect id="Rectángulo: esquinas redondeadas 8092" o:spid="_x0000_s1334" style="position:absolute;left:11443;top:2196;width:9347;height:593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" fillcolor="#4372c3" stroked="f">
                        <v:shadow on="t" color="black" opacity="32125f" origin=",-.5" offset="-.29819mm,-.63944mm"/>
                        <v:textbox inset="2.53958mm,2.53958mm,2.53958mm,2.53958mm">
                          <w:txbxContent>
                            <w:p w14:paraId="026CEC5E" w14:textId="77777777" w:rsidR="006B7CE5" w:rsidRPr="003A6082" w:rsidRDefault="006B7CE5" w:rsidP="006B7CE5">
                              <w:pPr>
                                <w:spacing w:line="240" w:lineRule="auto"/>
                                <w:textDirection w:val="btLr"/>
                                <w:rPr>
                                  <w:rFonts w:cs="Arial"/>
                                  <w:sz w:val="16"/>
                                  <w:szCs w:val="16"/>
                                </w:rPr>
                              </w:pPr>
                            </w:p>
                          </w:txbxContent>
                        </v:textbox>
                      </v:roundrect>
                      <v:roundrect id="Rectángulo: esquinas redondeadas 8093" o:spid="_x0000_s1335" style="position:absolute;left:12482;top:3183;width:9347;height:593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" fillcolor="white [3201]" stroked="f">
                        <v:fill opacity="58339f"/>
                        <v:textbox inset="2.53958mm,2.53958mm,2.53958mm,2.53958mm">
                          <w:txbxContent>
                            <w:p w14:paraId="27B47B49" w14:textId="77777777" w:rsidR="006B7CE5" w:rsidRPr="003A6082" w:rsidRDefault="006B7CE5" w:rsidP="006B7CE5">
                              <w:pPr>
                                <w:spacing w:line="240" w:lineRule="auto"/>
                                <w:textDirection w:val="btLr"/>
                                <w:rPr>
                                  <w:rFonts w:cs="Arial"/>
                                  <w:sz w:val="16"/>
                                  <w:szCs w:val="16"/>
                                </w:rPr>
                              </w:pPr>
                            </w:p>
                          </w:txbxContent>
                        </v:textbox>
                      </v:roundrect>
                      <v:rect id="Rectángulo 8094" o:spid="_x0000_s1336" style="position:absolute;left:12655;top:3357;width:9000;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" filled="f" stroked="f">
                        <v:textbox inset="3pt,3pt,3pt,3pt">
                          <w:txbxContent>
                            <w:p w14:paraId="51EA6EA5" w14:textId="77777777" w:rsidR="006B7CE5" w:rsidRPr="003A6082" w:rsidRDefault="006B7CE5" w:rsidP="006B7CE5">
                              <w:pPr>
                                <w:spacing w:line="215" w:lineRule="auto"/>
                                <w:jc w:val="center"/>
                                <w:textDirection w:val="btLr"/>
                                <w:rPr>
                                  <w:rFonts w:cs="Arial"/>
                                  <w:sz w:val="16"/>
                                  <w:szCs w:val="16"/>
                                </w:rPr>
                              </w:pPr>
                              <w:r w:rsidRPr="003A6082">
                                <w:rPr>
                                  <w:rFonts w:eastAsia="Calibri" w:cs="Arial"/>
                                  <w:color w:val="000000"/>
                                  <w:sz w:val="16"/>
                                  <w:szCs w:val="16"/>
                                </w:rPr>
                                <w:t>Estrategias de sustitución</w:t>
                              </w:r>
                            </w:p>
                          </w:txbxContent>
                        </v:textbox>
                      </v:rect>
                      <v:roundrect id="Rectángulo: esquinas redondeadas 8095" o:spid="_x0000_s1337" style="position:absolute;left:22867;top:2196;width:9347;height:593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" fillcolor="#4372c3" stroked="f">
                        <v:shadow on="t" color="black" opacity="32125f" origin=",-.5" offset="-.29819mm,-.63944mm"/>
                        <v:textbox inset="2.53958mm,2.53958mm,2.53958mm,2.53958mm">
                          <w:txbxContent>
                            <w:p w14:paraId="29A39998" w14:textId="77777777" w:rsidR="006B7CE5" w:rsidRPr="003A6082" w:rsidRDefault="006B7CE5" w:rsidP="006B7CE5">
                              <w:pPr>
                                <w:spacing w:line="240" w:lineRule="auto"/>
                                <w:textDirection w:val="btLr"/>
                                <w:rPr>
                                  <w:rFonts w:cs="Arial"/>
                                  <w:sz w:val="16"/>
                                  <w:szCs w:val="16"/>
                                </w:rPr>
                              </w:pPr>
                            </w:p>
                          </w:txbxContent>
                        </v:textbox>
                      </v:roundrect>
                      <v:roundrect id="Rectángulo: esquinas redondeadas 8096" o:spid="_x0000_s1338" style="position:absolute;left:23906;top:3183;width:9347;height:593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" fillcolor="white [3201]" stroked="f">
                        <v:fill opacity="58339f"/>
                        <v:textbox inset="2.53958mm,2.53958mm,2.53958mm,2.53958mm">
                          <w:txbxContent>
                            <w:p w14:paraId="0448140B" w14:textId="77777777" w:rsidR="006B7CE5" w:rsidRPr="003A6082" w:rsidRDefault="006B7CE5" w:rsidP="006B7CE5">
                              <w:pPr>
                                <w:spacing w:line="240" w:lineRule="auto"/>
                                <w:textDirection w:val="btLr"/>
                                <w:rPr>
                                  <w:rFonts w:cs="Arial"/>
                                  <w:sz w:val="16"/>
                                  <w:szCs w:val="16"/>
                                </w:rPr>
                              </w:pPr>
                            </w:p>
                          </w:txbxContent>
                        </v:textbox>
                      </v:roundrect>
                      <v:rect id="Rectángulo 8097" o:spid="_x0000_s1339" style="position:absolute;left:24080;top:3357;width:8999;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" filled="f" stroked="f">
                        <v:textbox inset="3pt,3pt,3pt,3pt">
                          <w:txbxContent>
                            <w:p w14:paraId="5C35A9D5" w14:textId="77777777" w:rsidR="006B7CE5" w:rsidRPr="003A6082" w:rsidRDefault="006B7CE5" w:rsidP="006B7CE5">
                              <w:pPr>
                                <w:spacing w:line="215" w:lineRule="auto"/>
                                <w:jc w:val="center"/>
                                <w:textDirection w:val="btLr"/>
                                <w:rPr>
                                  <w:rFonts w:cs="Arial"/>
                                  <w:sz w:val="16"/>
                                  <w:szCs w:val="16"/>
                                </w:rPr>
                              </w:pPr>
                              <w:r w:rsidRPr="003A6082">
                                <w:rPr>
                                  <w:rFonts w:eastAsia="Calibri" w:cs="Arial"/>
                                  <w:color w:val="000000"/>
                                  <w:sz w:val="16"/>
                                  <w:szCs w:val="16"/>
                                </w:rPr>
                                <w:t>Razones de complicaciones</w:t>
                              </w:r>
                            </w:p>
                          </w:txbxContent>
                        </v:textbox>
                      </v:rect>
                      <v:roundrect id="Rectángulo: esquinas redondeadas 8098" o:spid="_x0000_s1340" style="position:absolute;left:34292;top:2196;width:9347;height:593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" fillcolor="#4372c3" stroked="f">
                        <v:shadow on="t" color="black" opacity="32125f" origin=",-.5" offset="-.29819mm,-.63944mm"/>
                        <v:textbox inset="2.53958mm,2.53958mm,2.53958mm,2.53958mm">
                          <w:txbxContent>
                            <w:p w14:paraId="11C1474B" w14:textId="77777777" w:rsidR="006B7CE5" w:rsidRPr="003A6082" w:rsidRDefault="006B7CE5" w:rsidP="006B7CE5">
                              <w:pPr>
                                <w:spacing w:line="240" w:lineRule="auto"/>
                                <w:textDirection w:val="btLr"/>
                                <w:rPr>
                                  <w:rFonts w:cs="Arial"/>
                                  <w:sz w:val="16"/>
                                  <w:szCs w:val="16"/>
                                </w:rPr>
                              </w:pPr>
                            </w:p>
                          </w:txbxContent>
                        </v:textbox>
                      </v:roundrect>
                      <v:roundrect id="Rectángulo: esquinas redondeadas 8099" o:spid="_x0000_s1341" style="position:absolute;left:35330;top:3183;width:9347;height:593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" fillcolor="white [3201]" stroked="f">
                        <v:fill opacity="58339f"/>
                        <v:textbox inset="2.53958mm,2.53958mm,2.53958mm,2.53958mm">
                          <w:txbxContent>
                            <w:p w14:paraId="3ED8C5D6" w14:textId="77777777" w:rsidR="006B7CE5" w:rsidRPr="003A6082" w:rsidRDefault="006B7CE5" w:rsidP="006B7CE5">
                              <w:pPr>
                                <w:spacing w:line="240" w:lineRule="auto"/>
                                <w:textDirection w:val="btLr"/>
                                <w:rPr>
                                  <w:rFonts w:cs="Arial"/>
                                  <w:sz w:val="16"/>
                                  <w:szCs w:val="16"/>
                                </w:rPr>
                              </w:pPr>
                            </w:p>
                          </w:txbxContent>
                        </v:textbox>
                      </v:roundrect>
                      <v:rect id="Rectángulo 8100" o:spid="_x0000_s1342" style="position:absolute;left:35504;top:3357;width:8999;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" filled="f" stroked="f">
                        <v:textbox inset="3pt,3pt,3pt,3pt">
                          <w:txbxContent>
                            <w:p w14:paraId="1D2A886C" w14:textId="77777777" w:rsidR="006B7CE5" w:rsidRPr="003A6082" w:rsidRDefault="006B7CE5" w:rsidP="006B7CE5">
                              <w:pPr>
                                <w:spacing w:line="215" w:lineRule="auto"/>
                                <w:jc w:val="center"/>
                                <w:textDirection w:val="btLr"/>
                                <w:rPr>
                                  <w:rFonts w:cs="Arial"/>
                                  <w:sz w:val="16"/>
                                  <w:szCs w:val="16"/>
                                </w:rPr>
                              </w:pPr>
                              <w:r w:rsidRPr="003A6082">
                                <w:rPr>
                                  <w:rFonts w:eastAsia="Calibri" w:cs="Arial"/>
                                  <w:color w:val="000000"/>
                                  <w:sz w:val="16"/>
                                  <w:szCs w:val="16"/>
                                </w:rPr>
                                <w:t>Razones de éxito</w:t>
                              </w:r>
                            </w:p>
                          </w:txbxContent>
                        </v:textbox>
                      </v:rect>
                      <v:roundrect id="Rectángulo: esquinas redondeadas 8101" o:spid="_x0000_s1343" style="position:absolute;left:45735;top:2647;width:9347;height:593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" fillcolor="#4372c3" strokecolor="black [3200]">
                        <v:stroke startarrowwidth="narrow" startarrowlength="short" endarrowwidth="narrow" endarrowlength="short"/>
                        <v:shadow on="t" color="black" opacity="32125f" origin=",-.5" offset="-.29819mm,-.63944mm"/>
                        <v:textbox inset="2.53958mm,2.53958mm,2.53958mm,2.53958mm">
                          <w:txbxContent>
                            <w:p w14:paraId="03C05D5F" w14:textId="77777777" w:rsidR="006B7CE5" w:rsidRPr="003A6082" w:rsidRDefault="006B7CE5" w:rsidP="006B7CE5">
                              <w:pPr>
                                <w:spacing w:line="240" w:lineRule="auto"/>
                                <w:textDirection w:val="btLr"/>
                                <w:rPr>
                                  <w:rFonts w:cs="Arial"/>
                                  <w:sz w:val="16"/>
                                  <w:szCs w:val="16"/>
                                </w:rPr>
                              </w:pPr>
                            </w:p>
                          </w:txbxContent>
                        </v:textbox>
                      </v:roundrect>
                      <v:roundrect id="Rectángulo: esquinas redondeadas 8102" o:spid="_x0000_s1344" style="position:absolute;left:46774;top:3634;width:9347;height:593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" fillcolor="white [3201]" stroked="f">
                        <v:fill opacity="58339f"/>
                        <v:textbox inset="2.53958mm,2.53958mm,2.53958mm,2.53958mm">
                          <w:txbxContent>
                            <w:p w14:paraId="05CAB997" w14:textId="77777777" w:rsidR="006B7CE5" w:rsidRPr="003A6082" w:rsidRDefault="006B7CE5" w:rsidP="006B7CE5">
                              <w:pPr>
                                <w:spacing w:line="240" w:lineRule="auto"/>
                                <w:textDirection w:val="btLr"/>
                                <w:rPr>
                                  <w:rFonts w:cs="Arial"/>
                                  <w:sz w:val="16"/>
                                  <w:szCs w:val="16"/>
                                </w:rPr>
                              </w:pPr>
                            </w:p>
                          </w:txbxContent>
                        </v:textbox>
                      </v:roundrect>
                      <v:rect id="Rectángulo 8103" o:spid="_x0000_s1345" style="position:absolute;left:46947;top:3808;width:9000;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" filled="f" stroked="f">
                        <v:textbox inset="3pt,3pt,3pt,3pt">
                          <w:txbxContent>
                            <w:p w14:paraId="4D3E928C" w14:textId="77777777" w:rsidR="006B7CE5" w:rsidRPr="003A6082" w:rsidRDefault="006B7CE5" w:rsidP="006B7CE5">
                              <w:pPr>
                                <w:spacing w:line="215" w:lineRule="auto"/>
                                <w:jc w:val="center"/>
                                <w:textDirection w:val="btLr"/>
                                <w:rPr>
                                  <w:rFonts w:cs="Arial"/>
                                  <w:sz w:val="16"/>
                                  <w:szCs w:val="16"/>
                                </w:rPr>
                              </w:pPr>
                              <w:r w:rsidRPr="003A6082">
                                <w:rPr>
                                  <w:rFonts w:eastAsia="Calibri" w:cs="Arial"/>
                                  <w:color w:val="000000"/>
                                  <w:sz w:val="16"/>
                                  <w:szCs w:val="16"/>
                                </w:rPr>
                                <w:t>´Causas de destete</w:t>
                              </w:r>
                            </w:p>
                          </w:txbxContent>
                        </v:textbox>
                      </v:rect>
                    </v:group>
                  </v:group>
                </v:group>
                <w10:anchorlock/>
              </v:group>
            </w:pict>
          </mc:Fallback>
        </mc:AlternateContent>
      </w:r>
      <w:r>
        <w:t xml:space="preserve"> Fuente: </w:t>
      </w:r>
      <w:r w:rsidR="00574E8F">
        <w:t>Investigación</w:t>
      </w:r>
      <w:r>
        <w:t xml:space="preserve"> de Maestría Rincón AM, 2022</w:t>
      </w:r>
    </w:p>
    <w:p w14:paraId="3E4775E6" w14:textId="77777777" w:rsidR="006B7CE5" w:rsidRDefault="006B7CE5" w:rsidP="006B7CE5"/>
    <w:p w14:paraId="5682D83D" w14:textId="48A3112D" w:rsidR="006B7CE5" w:rsidRDefault="006B7CE5" w:rsidP="001178F6">
      <w:pPr>
        <w:pBdr>
          <w:top w:val="nil"/>
          <w:left w:val="nil"/>
          <w:bottom w:val="nil"/>
          <w:right w:val="nil"/>
          <w:between w:val="nil"/>
        </w:pBdr>
        <w:rPr>
          <w:color w:val="000000"/>
        </w:rPr>
      </w:pPr>
      <w:r>
        <w:rPr>
          <w:color w:val="000000"/>
        </w:rPr>
        <w:t xml:space="preserve">Se describe el destete de opioides no solo </w:t>
      </w:r>
      <w:r w:rsidR="005D2416">
        <w:rPr>
          <w:color w:val="000000"/>
        </w:rPr>
        <w:t xml:space="preserve">por </w:t>
      </w:r>
      <w:r>
        <w:rPr>
          <w:color w:val="000000"/>
        </w:rPr>
        <w:t xml:space="preserve">suspensión por no mejoría, por mejoría, por efectos secundarios como la dependencia, que sea gradual o </w:t>
      </w:r>
      <w:r>
        <w:rPr>
          <w:color w:val="000000"/>
        </w:rPr>
        <w:lastRenderedPageBreak/>
        <w:t xml:space="preserve">progresivo para evitar el síndrome de abstinencia, con clara educación para el uso de fármacos sustitutivos. Al ser complicado, siendo más fácil en el dolor de origen oncológico, se recomienda que sea hecho de forma integral, incluyendo el intervencionismo y por un equipo interdisciplinario, su éxito radica en la educación médica al paciente, la formulación adecuada y el paciente correcto. </w:t>
      </w:r>
    </w:p>
    <w:p w14:paraId="1D090D66" w14:textId="0B71A203" w:rsidR="001178F6" w:rsidRDefault="00041300" w:rsidP="001178F6">
      <w:pPr>
        <w:pBdr>
          <w:top w:val="nil"/>
          <w:left w:val="nil"/>
          <w:bottom w:val="nil"/>
          <w:right w:val="nil"/>
          <w:between w:val="nil"/>
        </w:pBdr>
        <w:rPr>
          <w:color w:val="000000"/>
        </w:rPr>
      </w:pPr>
      <w:r>
        <w:rPr>
          <w:color w:val="000000"/>
        </w:rPr>
        <w:t>P</w:t>
      </w:r>
      <w:r w:rsidR="00491F38">
        <w:rPr>
          <w:color w:val="000000"/>
        </w:rPr>
        <w:t xml:space="preserve">osteriormente, </w:t>
      </w:r>
      <w:r w:rsidR="001178F6">
        <w:rPr>
          <w:color w:val="000000"/>
        </w:rPr>
        <w:t>se organizaron las opiniones del destete por orden de frecuencia de las citas.</w:t>
      </w:r>
    </w:p>
    <w:p w14:paraId="71F0777B" w14:textId="77777777" w:rsidR="001178F6" w:rsidRDefault="001178F6" w:rsidP="001178F6">
      <w:pPr>
        <w:pBdr>
          <w:top w:val="nil"/>
          <w:left w:val="nil"/>
          <w:bottom w:val="nil"/>
          <w:right w:val="nil"/>
          <w:between w:val="nil"/>
        </w:pBdr>
        <w:rPr>
          <w:color w:val="000000"/>
        </w:rPr>
      </w:pPr>
    </w:p>
    <w:p w14:paraId="63AF92A5" w14:textId="40CED6E3" w:rsidR="006B7CE5" w:rsidRDefault="006B7CE5" w:rsidP="006B7CE5">
      <w:pPr>
        <w:pBdr>
          <w:top w:val="nil"/>
          <w:left w:val="nil"/>
          <w:bottom w:val="nil"/>
          <w:right w:val="nil"/>
          <w:between w:val="nil"/>
        </w:pBdr>
        <w:ind w:left="720"/>
        <w:rPr>
          <w:color w:val="000000"/>
        </w:rPr>
      </w:pPr>
      <w:r>
        <w:t>T</w:t>
      </w:r>
      <w:bookmarkStart w:id="32" w:name="_Hlk117018671"/>
      <w:r>
        <w:t xml:space="preserve">abla </w:t>
      </w:r>
      <w:r w:rsidR="001178F6">
        <w:t>8</w:t>
      </w:r>
      <w:r>
        <w:t xml:space="preserve">. </w:t>
      </w:r>
      <w:r>
        <w:rPr>
          <w:color w:val="000000"/>
        </w:rPr>
        <w:t>Opiniones sobre el destete más relevantes por frecuencia</w:t>
      </w:r>
    </w:p>
    <w:p w14:paraId="5A1698DB" w14:textId="32753615" w:rsidR="00CE4257" w:rsidRDefault="00CE4257" w:rsidP="006B7CE5">
      <w:pPr>
        <w:pBdr>
          <w:top w:val="nil"/>
          <w:left w:val="nil"/>
          <w:bottom w:val="nil"/>
          <w:right w:val="nil"/>
          <w:between w:val="nil"/>
        </w:pBdr>
        <w:ind w:left="720"/>
        <w:rPr>
          <w:color w:val="000000"/>
        </w:rPr>
      </w:pPr>
      <w:r w:rsidRPr="00CE4257">
        <w:rPr>
          <w:noProof/>
          <w:color w:val="000000"/>
          <w:lang w:eastAsia="es-CO"/>
        </w:rPr>
        <w:drawing>
          <wp:inline distT="0" distB="0" distL="0" distR="0" wp14:anchorId="55A8880A" wp14:editId="2FB413FE">
            <wp:extent cx="3985966" cy="1303399"/>
            <wp:effectExtent l="0" t="0" r="0" b="0"/>
            <wp:docPr id="4" name="Imagen 10">
              <a:extLst xmlns:a="http://schemas.openxmlformats.org/drawingml/2006/main">
                <a:ext uri="{FF2B5EF4-FFF2-40B4-BE49-F238E27FC236}">
                  <a16:creationId xmlns:a16="http://schemas.microsoft.com/office/drawing/2014/main" id="{51722277-3879-EC3C-5B4E-1AC362DBA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51722277-3879-EC3C-5B4E-1AC362DBAEE3}"/>
                        </a:ext>
                      </a:extLst>
                    </pic:cNvPr>
                    <pic:cNvPicPr>
                      <a:picLocks noChangeAspect="1"/>
                    </pic:cNvPicPr>
                  </pic:nvPicPr>
                  <pic:blipFill rotWithShape="1">
                    <a:blip r:embed="rId26"/>
                    <a:srcRect l="11042" t="18025" r="15903" b="39506"/>
                    <a:stretch/>
                  </pic:blipFill>
                  <pic:spPr>
                    <a:xfrm>
                      <a:off x="0" y="0"/>
                      <a:ext cx="3985966" cy="1303399"/>
                    </a:xfrm>
                    <a:prstGeom prst="rect">
                      <a:avLst/>
                    </a:prstGeom>
                  </pic:spPr>
                </pic:pic>
              </a:graphicData>
            </a:graphic>
          </wp:inline>
        </w:drawing>
      </w:r>
    </w:p>
    <w:bookmarkEnd w:id="32"/>
    <w:p w14:paraId="28CE6FD1" w14:textId="7C92E630" w:rsidR="006B7CE5" w:rsidRDefault="006B7CE5" w:rsidP="006B7CE5">
      <w:r>
        <w:t xml:space="preserve"> Fuente: </w:t>
      </w:r>
      <w:r w:rsidR="00574E8F">
        <w:t>Investigación</w:t>
      </w:r>
      <w:r>
        <w:t xml:space="preserve"> de Maestría Rincón AM, 2022</w:t>
      </w:r>
    </w:p>
    <w:p w14:paraId="12A46AD6" w14:textId="77777777" w:rsidR="006B7CE5" w:rsidRDefault="006B7CE5" w:rsidP="006B7CE5"/>
    <w:p w14:paraId="735D67AB" w14:textId="77777777" w:rsidR="006B7CE5" w:rsidRDefault="006B7CE5" w:rsidP="006B7CE5">
      <w:pPr>
        <w:pBdr>
          <w:top w:val="nil"/>
          <w:left w:val="nil"/>
          <w:bottom w:val="nil"/>
          <w:right w:val="nil"/>
          <w:between w:val="nil"/>
        </w:pBdr>
        <w:ind w:firstLine="360"/>
      </w:pPr>
    </w:p>
    <w:p w14:paraId="7D606AE7" w14:textId="550BB26C" w:rsidR="001178F6" w:rsidRPr="0070521D" w:rsidRDefault="006B7CE5" w:rsidP="0070521D">
      <w:pPr>
        <w:pStyle w:val="Prrafodelista"/>
        <w:numPr>
          <w:ilvl w:val="1"/>
          <w:numId w:val="33"/>
        </w:numPr>
        <w:pBdr>
          <w:top w:val="nil"/>
          <w:left w:val="nil"/>
          <w:bottom w:val="nil"/>
          <w:right w:val="nil"/>
          <w:between w:val="nil"/>
        </w:pBdr>
        <w:spacing w:after="160"/>
        <w:jc w:val="center"/>
        <w:rPr>
          <w:b/>
          <w:bCs/>
        </w:rPr>
      </w:pPr>
      <w:bookmarkStart w:id="33" w:name="_Hlk117018766"/>
      <w:bookmarkStart w:id="34" w:name="_Hlk117019005"/>
      <w:r w:rsidRPr="00ED15CB">
        <w:rPr>
          <w:rFonts w:eastAsia="Arial" w:cs="Arial"/>
          <w:b/>
          <w:bCs/>
          <w:color w:val="000000"/>
        </w:rPr>
        <w:t>Recomendaciones:  Importancia de la formulación adecuada de opioides</w:t>
      </w:r>
      <w:bookmarkEnd w:id="33"/>
      <w:r w:rsidRPr="00ED15CB">
        <w:rPr>
          <w:rFonts w:eastAsia="Arial" w:cs="Arial"/>
          <w:b/>
          <w:bCs/>
          <w:color w:val="000000"/>
        </w:rPr>
        <w:t xml:space="preserve"> en dolor crónico y crónico agudizado</w:t>
      </w:r>
    </w:p>
    <w:p w14:paraId="3CC8CE6C" w14:textId="77777777" w:rsidR="0070521D" w:rsidRPr="00ED15CB" w:rsidRDefault="0070521D" w:rsidP="0070521D">
      <w:pPr>
        <w:pStyle w:val="Prrafodelista"/>
        <w:pBdr>
          <w:top w:val="nil"/>
          <w:left w:val="nil"/>
          <w:bottom w:val="nil"/>
          <w:right w:val="nil"/>
          <w:between w:val="nil"/>
        </w:pBdr>
        <w:spacing w:after="160"/>
        <w:jc w:val="center"/>
        <w:rPr>
          <w:b/>
          <w:bCs/>
        </w:rPr>
      </w:pPr>
    </w:p>
    <w:bookmarkEnd w:id="34"/>
    <w:p w14:paraId="63C5AAB8" w14:textId="6BC405DC" w:rsidR="006B7CE5" w:rsidRDefault="001178F6" w:rsidP="006B7CE5">
      <w:pPr>
        <w:ind w:left="360"/>
      </w:pPr>
      <w:r>
        <w:t xml:space="preserve">En </w:t>
      </w:r>
      <w:r w:rsidR="006B7CE5">
        <w:t xml:space="preserve">el proceso de </w:t>
      </w:r>
      <w:r w:rsidR="00ED15CB">
        <w:t xml:space="preserve"> agrupación y vinculación, </w:t>
      </w:r>
      <w:r w:rsidR="006B7CE5">
        <w:t>se generó una familia adicional,</w:t>
      </w:r>
      <w:r w:rsidR="00ED15CB">
        <w:t xml:space="preserve"> que nace </w:t>
      </w:r>
      <w:r w:rsidR="006B7CE5">
        <w:t>de las entrevistas</w:t>
      </w:r>
      <w:r w:rsidR="00041300">
        <w:t>, de un mayor énfasis por parte de los médicos</w:t>
      </w:r>
      <w:r w:rsidR="006B7CE5">
        <w:t xml:space="preserve">  y son  las recomendaciones, descritas por los expertos, como los aportes claves para  la formulación de opioides</w:t>
      </w:r>
      <w:r w:rsidR="00ED15CB">
        <w:t xml:space="preserve"> , representada en</w:t>
      </w:r>
      <w:r>
        <w:t xml:space="preserve"> 22 códigos</w:t>
      </w:r>
      <w:r w:rsidR="00ED15CB">
        <w:t>.</w:t>
      </w:r>
      <w:r>
        <w:t xml:space="preserve"> </w:t>
      </w:r>
    </w:p>
    <w:p w14:paraId="31DA4FDD" w14:textId="1F368FB4" w:rsidR="003A6082" w:rsidRDefault="003A6082" w:rsidP="006B7CE5">
      <w:pPr>
        <w:ind w:left="360"/>
      </w:pPr>
    </w:p>
    <w:p w14:paraId="14DBFAC6" w14:textId="77777777" w:rsidR="003A6082" w:rsidRDefault="003A6082" w:rsidP="003A6082">
      <w:r>
        <w:t xml:space="preserve">Citas, resaltadas y sustentados en los siguientes comentarios de  los participantes: </w:t>
      </w:r>
    </w:p>
    <w:p w14:paraId="563039F2" w14:textId="77777777" w:rsidR="003A6082" w:rsidRDefault="003A6082" w:rsidP="003A6082"/>
    <w:p w14:paraId="132BE5B7" w14:textId="77777777" w:rsidR="003A6082" w:rsidRDefault="003A6082" w:rsidP="003A6082">
      <w:pPr>
        <w:numPr>
          <w:ilvl w:val="0"/>
          <w:numId w:val="25"/>
        </w:numPr>
        <w:pBdr>
          <w:top w:val="nil"/>
          <w:left w:val="nil"/>
          <w:bottom w:val="nil"/>
          <w:right w:val="nil"/>
          <w:between w:val="nil"/>
        </w:pBdr>
      </w:pPr>
      <w:r>
        <w:rPr>
          <w:rFonts w:eastAsia="Arial" w:cs="Arial"/>
          <w:color w:val="000000"/>
        </w:rPr>
        <w:t xml:space="preserve">Entrevista 7. P14: Dr.JE: “Es complicado, difícil, entre más años tenga el opioide, más complicado, pero  si lleva poco tiempo es fácil. Recordar : en </w:t>
      </w:r>
      <w:r>
        <w:rPr>
          <w:rFonts w:eastAsia="Arial" w:cs="Arial"/>
          <w:color w:val="000000"/>
        </w:rPr>
        <w:lastRenderedPageBreak/>
        <w:t xml:space="preserve">los pacientes con dolores de origen no oncológico, como los de ARL y EPS, la situación es más difícil por el tipo de pacientes y patologías involucradas (fibromialgia, espaldas fallidas, artritis reumatoidea o artrosis de grandes articulaciones”.  </w:t>
      </w:r>
    </w:p>
    <w:p w14:paraId="16184712" w14:textId="77777777" w:rsidR="003A6082" w:rsidRDefault="003A6082" w:rsidP="003A6082">
      <w:pPr>
        <w:numPr>
          <w:ilvl w:val="0"/>
          <w:numId w:val="25"/>
        </w:numPr>
        <w:pBdr>
          <w:top w:val="nil"/>
          <w:left w:val="nil"/>
          <w:bottom w:val="nil"/>
          <w:right w:val="nil"/>
          <w:between w:val="nil"/>
        </w:pBdr>
      </w:pPr>
      <w:bookmarkStart w:id="35" w:name="_heading=h.3rdcrjn" w:colFirst="0" w:colLast="0"/>
      <w:bookmarkEnd w:id="35"/>
      <w:r>
        <w:rPr>
          <w:rFonts w:eastAsia="Arial" w:cs="Arial"/>
          <w:color w:val="000000"/>
        </w:rPr>
        <w:t>Entrevista 8. P15: Dr.CMl: “ Que sea progresivo,  digamos yo pensaría que, si es necesario ir como haciendo, un desescalamiento  poco a poco, no sé, las personas precisamente para que no generen esa dependencia a ese medicamento”.</w:t>
      </w:r>
    </w:p>
    <w:p w14:paraId="3C6B29BF" w14:textId="77777777" w:rsidR="003A6082" w:rsidRDefault="003A6082" w:rsidP="003A6082">
      <w:pPr>
        <w:numPr>
          <w:ilvl w:val="0"/>
          <w:numId w:val="25"/>
        </w:numPr>
        <w:pBdr>
          <w:top w:val="nil"/>
          <w:left w:val="nil"/>
          <w:bottom w:val="nil"/>
          <w:right w:val="nil"/>
          <w:between w:val="nil"/>
        </w:pBdr>
      </w:pPr>
      <w:r>
        <w:rPr>
          <w:rFonts w:eastAsia="Arial" w:cs="Arial"/>
          <w:color w:val="000000"/>
        </w:rPr>
        <w:t xml:space="preserve">Entrevista 7. P14: Dr.JE: “Que el manejo tiene que ser integral como dije: Manejar medidas farmacológicas y no farmacológicas para prevenir o mitigar los efectos secundarios”. </w:t>
      </w:r>
    </w:p>
    <w:p w14:paraId="762D64AB" w14:textId="77777777" w:rsidR="003A6082" w:rsidRDefault="003A6082" w:rsidP="003A6082">
      <w:pPr>
        <w:numPr>
          <w:ilvl w:val="0"/>
          <w:numId w:val="25"/>
        </w:numPr>
        <w:pBdr>
          <w:top w:val="nil"/>
          <w:left w:val="nil"/>
          <w:bottom w:val="nil"/>
          <w:right w:val="nil"/>
          <w:between w:val="nil"/>
        </w:pBdr>
      </w:pPr>
      <w:r>
        <w:rPr>
          <w:rFonts w:eastAsia="Arial" w:cs="Arial"/>
          <w:color w:val="000000"/>
        </w:rPr>
        <w:t>Entrevista 1.P4: Dr.CCo: “El destete de opioides es complicado. Desmontar un opioide requiere realizar una evaluación del paciente, asegurando que se han controlado los factores del dolor, espaciando dosis, conversando con el paciente sobre el desmonte gradual”.</w:t>
      </w:r>
    </w:p>
    <w:p w14:paraId="467BDD9F" w14:textId="77777777" w:rsidR="003A6082" w:rsidRDefault="003A6082" w:rsidP="003A6082">
      <w:pPr>
        <w:numPr>
          <w:ilvl w:val="0"/>
          <w:numId w:val="25"/>
        </w:numPr>
        <w:pBdr>
          <w:top w:val="nil"/>
          <w:left w:val="nil"/>
          <w:bottom w:val="nil"/>
          <w:right w:val="nil"/>
          <w:between w:val="nil"/>
        </w:pBdr>
      </w:pPr>
      <w:bookmarkStart w:id="36" w:name="_heading=h.26in1rg" w:colFirst="0" w:colLast="0"/>
      <w:bookmarkEnd w:id="36"/>
      <w:r>
        <w:rPr>
          <w:rFonts w:eastAsia="Arial" w:cs="Arial"/>
          <w:color w:val="000000"/>
        </w:rPr>
        <w:t>Entrevista 15. P22: Dr.ER: “Que el paciente sea diagnosticado, evaluado y manejado por un equipo interdisciplinario”.</w:t>
      </w:r>
    </w:p>
    <w:p w14:paraId="0B33ABA2" w14:textId="77777777" w:rsidR="003A6082" w:rsidRDefault="003A6082" w:rsidP="006B7CE5">
      <w:pPr>
        <w:ind w:left="360"/>
      </w:pPr>
    </w:p>
    <w:p w14:paraId="7C8D304F" w14:textId="6F28F8E1" w:rsidR="001178F6" w:rsidRDefault="00ED15CB" w:rsidP="001178F6">
      <w:pPr>
        <w:pBdr>
          <w:top w:val="nil"/>
          <w:left w:val="nil"/>
          <w:bottom w:val="nil"/>
          <w:right w:val="nil"/>
          <w:between w:val="nil"/>
        </w:pBdr>
        <w:rPr>
          <w:color w:val="000000"/>
        </w:rPr>
      </w:pPr>
      <w:r>
        <w:rPr>
          <w:color w:val="000000"/>
        </w:rPr>
        <w:t>Se procedió a organizar,</w:t>
      </w:r>
      <w:r w:rsidR="001178F6">
        <w:rPr>
          <w:color w:val="000000"/>
        </w:rPr>
        <w:t xml:space="preserve"> las opiniones del destete por orden de frecuencia de las citas.</w:t>
      </w:r>
    </w:p>
    <w:p w14:paraId="6EE6F104" w14:textId="77777777" w:rsidR="003A6082" w:rsidRDefault="003A6082" w:rsidP="00BA6F55">
      <w:bookmarkStart w:id="37" w:name="_Hlk117018941"/>
    </w:p>
    <w:p w14:paraId="55370377" w14:textId="65278E40" w:rsidR="00BA6F55" w:rsidRDefault="00BA6F55" w:rsidP="00BA6F55">
      <w:r>
        <w:t xml:space="preserve">Tabla 9.  Recomendaciones relevantes por número de frecuencia </w:t>
      </w:r>
    </w:p>
    <w:p w14:paraId="39891D58" w14:textId="334BFC30" w:rsidR="00CE4257" w:rsidRDefault="00CE4257" w:rsidP="00BA6F55">
      <w:r w:rsidRPr="00CE4257">
        <w:rPr>
          <w:noProof/>
          <w:lang w:eastAsia="es-CO"/>
        </w:rPr>
        <w:drawing>
          <wp:inline distT="0" distB="0" distL="0" distR="0" wp14:anchorId="05168167" wp14:editId="755585F2">
            <wp:extent cx="3855395" cy="1217516"/>
            <wp:effectExtent l="0" t="0" r="0" b="1905"/>
            <wp:docPr id="5" name="Imagen 3">
              <a:extLst xmlns:a="http://schemas.openxmlformats.org/drawingml/2006/main">
                <a:ext uri="{FF2B5EF4-FFF2-40B4-BE49-F238E27FC236}">
                  <a16:creationId xmlns:a16="http://schemas.microsoft.com/office/drawing/2014/main" id="{41203A36-D013-F5CA-2020-EE1D5358B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1203A36-D013-F5CA-2020-EE1D5358B3E2}"/>
                        </a:ext>
                      </a:extLst>
                    </pic:cNvPr>
                    <pic:cNvPicPr>
                      <a:picLocks noChangeAspect="1"/>
                    </pic:cNvPicPr>
                  </pic:nvPicPr>
                  <pic:blipFill rotWithShape="1">
                    <a:blip r:embed="rId27"/>
                    <a:srcRect l="14098" t="23333" r="18610" b="38889"/>
                    <a:stretch/>
                  </pic:blipFill>
                  <pic:spPr>
                    <a:xfrm>
                      <a:off x="0" y="0"/>
                      <a:ext cx="3855395" cy="1217516"/>
                    </a:xfrm>
                    <a:prstGeom prst="rect">
                      <a:avLst/>
                    </a:prstGeom>
                  </pic:spPr>
                </pic:pic>
              </a:graphicData>
            </a:graphic>
          </wp:inline>
        </w:drawing>
      </w:r>
    </w:p>
    <w:bookmarkEnd w:id="37"/>
    <w:p w14:paraId="2AD251E2" w14:textId="77777777" w:rsidR="006B7CE5" w:rsidRDefault="006B7CE5" w:rsidP="006B7CE5"/>
    <w:p w14:paraId="1985360B" w14:textId="336708C1" w:rsidR="006B7CE5" w:rsidRPr="003A6082" w:rsidRDefault="006B7CE5" w:rsidP="006B7CE5">
      <w:pPr>
        <w:rPr>
          <w:sz w:val="20"/>
          <w:szCs w:val="20"/>
        </w:rPr>
      </w:pPr>
      <w:r w:rsidRPr="003A6082">
        <w:rPr>
          <w:sz w:val="20"/>
          <w:szCs w:val="20"/>
        </w:rPr>
        <w:t xml:space="preserve"> Fuente: </w:t>
      </w:r>
      <w:r w:rsidR="00574E8F" w:rsidRPr="003A6082">
        <w:rPr>
          <w:sz w:val="20"/>
          <w:szCs w:val="20"/>
        </w:rPr>
        <w:t>Investigación</w:t>
      </w:r>
      <w:r w:rsidRPr="003A6082">
        <w:rPr>
          <w:sz w:val="20"/>
          <w:szCs w:val="20"/>
        </w:rPr>
        <w:t xml:space="preserve"> de Maestría Rincón AM, 2022</w:t>
      </w:r>
    </w:p>
    <w:p w14:paraId="2676FC0B" w14:textId="77777777" w:rsidR="006B7CE5" w:rsidRDefault="006B7CE5" w:rsidP="006B7CE5"/>
    <w:p w14:paraId="68C5BD7F" w14:textId="77777777" w:rsidR="00041300" w:rsidRDefault="009E5175" w:rsidP="006B7CE5">
      <w:bookmarkStart w:id="38" w:name="_heading=h.1ksv4uv" w:colFirst="0" w:colLast="0"/>
      <w:bookmarkEnd w:id="38"/>
      <w:r>
        <w:t xml:space="preserve">En </w:t>
      </w:r>
      <w:r w:rsidR="006B7CE5">
        <w:t>las recomendaciones, los médicos relatan que dentro de los facilitadores logísticos en la formulación de opioides tenemos la buena disponibilidad de estos en Bogotá, su farmacoeconomía y costo eficiencia, que superan el riesgo/beneficio y que están incluidos en el Plan Obligatorio de Salud. En los facilitadores farmacológicos en la clínica, encontramos el avance en la tecnología opioide y la  terapia multimodal, en las  vías de suministro, y diferentes presentaciones como las  prolongadas e  inmediatas</w:t>
      </w:r>
      <w:r>
        <w:t xml:space="preserve">. </w:t>
      </w:r>
      <w:r w:rsidR="006B7CE5">
        <w:t xml:space="preserve">Los facilitadores médicos incluyeron la promoción de la continuidad de la atención al paciente, la educación, el uso de acuerdos de opioides y consentimientos informados. </w:t>
      </w:r>
    </w:p>
    <w:p w14:paraId="781EFAA3" w14:textId="77777777" w:rsidR="00041300" w:rsidRDefault="00041300" w:rsidP="006B7CE5"/>
    <w:p w14:paraId="180E1BE4" w14:textId="0503A6B4" w:rsidR="006B7CE5" w:rsidRDefault="009E5175" w:rsidP="006B7CE5">
      <w:r>
        <w:t>E</w:t>
      </w:r>
      <w:r w:rsidR="006B7CE5">
        <w:t xml:space="preserve">n las barreras, tenemos las logísticas como los antecedentes en la disminución en su formulación durante la cuarentena en el 2020, por motivos no claros, pero que podría tener relación con la disminución de la consulta durante este periodo, así mismo la influencia del tráfico ilegal de estupefacientes y la crisis de opioides en Estados Unidos como una sombra de temor permanente por su no adecuado abordaje.   En el sistema de salud el tiempo  insuficiente en la consulta, la falta de mayor número de especialistas y de Juntas interdisciplinarias.  En la clínica o en la práctica, la no evaluación correcta del paciente ni el tipo de dolor, ni el opioide acorde. El temor de los médicos, los pacientes y la familia más por desconocimiento y falta de experiencia. Las barreras de los médicos incluían la falta de experiencia en el tratamiento del dolor crónico y los trastornos coexistentes, incluida la dependencia. Las percepciones de los médicos sobre las barreras relacionadas con los pacientes incluyeron la falta de respuesta del médico a los informes de dolor de los pacientes, actitudes negativas hacia los analgésicos opioides, preocupaciones sobre el costo y poca motivación de los pacientes para el tratamiento del dolor.  La falta de interés en el manejo del dolor, comportamientos aberrantes de los pacientes; y las actitudes de los médicos hacia la prescripción de analgésicos </w:t>
      </w:r>
      <w:r w:rsidR="006B7CE5">
        <w:lastRenderedPageBreak/>
        <w:t xml:space="preserve">opioides (Barry et al. 2010). Abordar estas barreras para el tratamiento del dolor será crucial para mejorar la prestación de servicios de manejo del dolor. </w:t>
      </w:r>
    </w:p>
    <w:p w14:paraId="7050BD1C" w14:textId="6FD5A149" w:rsidR="006B7CE5" w:rsidRDefault="006B7CE5" w:rsidP="003A6082">
      <w:pPr>
        <w:pBdr>
          <w:top w:val="nil"/>
          <w:left w:val="nil"/>
          <w:bottom w:val="nil"/>
          <w:right w:val="nil"/>
          <w:between w:val="nil"/>
        </w:pBdr>
        <w:ind w:left="720"/>
        <w:jc w:val="center"/>
      </w:pPr>
    </w:p>
    <w:p w14:paraId="71995AD6" w14:textId="77777777" w:rsidR="00041300" w:rsidRDefault="00041300" w:rsidP="003A6082">
      <w:pPr>
        <w:pBdr>
          <w:top w:val="nil"/>
          <w:left w:val="nil"/>
          <w:bottom w:val="nil"/>
          <w:right w:val="nil"/>
          <w:between w:val="nil"/>
        </w:pBdr>
        <w:ind w:left="720"/>
        <w:jc w:val="center"/>
      </w:pPr>
    </w:p>
    <w:p w14:paraId="6473DFB8" w14:textId="77777777" w:rsidR="006B7CE5" w:rsidRPr="002E60FD" w:rsidRDefault="006B7CE5" w:rsidP="003A6082">
      <w:pPr>
        <w:pBdr>
          <w:top w:val="nil"/>
          <w:left w:val="nil"/>
          <w:bottom w:val="nil"/>
          <w:right w:val="nil"/>
          <w:between w:val="nil"/>
        </w:pBdr>
        <w:spacing w:after="160" w:line="259" w:lineRule="auto"/>
        <w:jc w:val="center"/>
        <w:rPr>
          <w:b/>
          <w:bCs/>
          <w:color w:val="000000"/>
        </w:rPr>
      </w:pPr>
      <w:bookmarkStart w:id="39" w:name="_Hlk117019078"/>
      <w:r w:rsidRPr="002E60FD">
        <w:rPr>
          <w:b/>
          <w:bCs/>
          <w:color w:val="000000"/>
        </w:rPr>
        <w:t>9.4. Preguntas emergentes y para reflexionar</w:t>
      </w:r>
    </w:p>
    <w:bookmarkEnd w:id="39"/>
    <w:p w14:paraId="4C5A7C1F" w14:textId="2CB92B01" w:rsidR="006B7CE5" w:rsidRDefault="006B7CE5" w:rsidP="006B7CE5"/>
    <w:p w14:paraId="56B38547" w14:textId="77777777" w:rsidR="003A6082" w:rsidRDefault="003A6082" w:rsidP="006B7CE5"/>
    <w:p w14:paraId="465888C7" w14:textId="4B931796" w:rsidR="006B7CE5" w:rsidRDefault="006B7CE5" w:rsidP="006B7CE5">
      <w:pPr>
        <w:rPr>
          <w:color w:val="303030"/>
        </w:rPr>
      </w:pPr>
      <w:r>
        <w:rPr>
          <w:color w:val="303030"/>
        </w:rPr>
        <w:t xml:space="preserve">¿Valdría la pena investigar en más profundidad cuáles son las causas </w:t>
      </w:r>
      <w:r w:rsidR="00812210">
        <w:rPr>
          <w:color w:val="303030"/>
        </w:rPr>
        <w:t xml:space="preserve">para </w:t>
      </w:r>
      <w:r>
        <w:rPr>
          <w:color w:val="303030"/>
        </w:rPr>
        <w:t xml:space="preserve">que la gente no se adhiera a las guías de uso que son buenas y que están disponibles en la literatura”? Sugerido en la Entrevista 12. p19. Dr. RO: Por una posible causa porque no se siguen “por el paternalismo”. </w:t>
      </w:r>
    </w:p>
    <w:p w14:paraId="4D841A20" w14:textId="77777777" w:rsidR="006B7CE5" w:rsidRDefault="006B7CE5" w:rsidP="006B7CE5">
      <w:pPr>
        <w:rPr>
          <w:color w:val="303030"/>
        </w:rPr>
      </w:pPr>
    </w:p>
    <w:p w14:paraId="68F4E621" w14:textId="0EC79176" w:rsidR="00BA6F55" w:rsidRDefault="006B7CE5" w:rsidP="006B7CE5">
      <w:pPr>
        <w:rPr>
          <w:color w:val="303030"/>
        </w:rPr>
      </w:pPr>
      <w:r>
        <w:rPr>
          <w:color w:val="303030"/>
        </w:rPr>
        <w:t xml:space="preserve">¿Así mismo en la misma entrevista surge si hay o no una  reflexión médica sobre qué opciones de tratamiento hay y también por ciertas restricciones que pueden verse impuestas por el sistema? </w:t>
      </w:r>
    </w:p>
    <w:p w14:paraId="19241E7B" w14:textId="77777777" w:rsidR="003A6082" w:rsidRDefault="003A6082" w:rsidP="006B7CE5">
      <w:pPr>
        <w:rPr>
          <w:color w:val="303030"/>
        </w:rPr>
      </w:pPr>
    </w:p>
    <w:p w14:paraId="69D27286" w14:textId="709B0AD6" w:rsidR="00BA6F55" w:rsidRDefault="006B7CE5" w:rsidP="006B7CE5">
      <w:pPr>
        <w:rPr>
          <w:color w:val="303030"/>
        </w:rPr>
      </w:pPr>
      <w:r>
        <w:rPr>
          <w:color w:val="303030"/>
        </w:rPr>
        <w:t xml:space="preserve">Entrevista 12. p19. Dr. RO. “Esto puede deberse a un uso inadecuado de las escalas, que se usó para la medición del dolor y la funcionalidad y que se deja a la percepción o al relato que es el paciente instantáneo en la consulta y el no uso de herramientas como los diarios de paciente para realmente hacer un seguimiento, no sesgado, por la posibilidad de perder, la prescripción en las contadas contactos que tiene el paciente con su médico, que lo hacen referir escalas del dolor o puntuaciones que son no correlacionadas con su experiencia cotidiana y que solo vienen a colación en la consulta y con la presión de obtener una prescripción para sentir que 1 queda descubierto en el próximo período que va a tener dentro hasta dentro de la próxima visita. </w:t>
      </w:r>
    </w:p>
    <w:p w14:paraId="06FBB06D" w14:textId="3F05088F" w:rsidR="00041300" w:rsidRDefault="00041300" w:rsidP="006B7CE5">
      <w:pPr>
        <w:rPr>
          <w:color w:val="303030"/>
        </w:rPr>
      </w:pPr>
    </w:p>
    <w:p w14:paraId="5FEB23AD" w14:textId="77777777" w:rsidR="006B7CE5" w:rsidRDefault="006B7CE5" w:rsidP="006B7CE5">
      <w:pPr>
        <w:rPr>
          <w:color w:val="303030"/>
        </w:rPr>
      </w:pPr>
      <w:r>
        <w:rPr>
          <w:color w:val="303030"/>
        </w:rPr>
        <w:t xml:space="preserve">Hay muchas conductas que  como las que mencioné anteriormente y otras que hacen temer que a veces puede haber mal uso o abuso, de estas sustancias, por </w:t>
      </w:r>
      <w:r>
        <w:rPr>
          <w:color w:val="303030"/>
        </w:rPr>
        <w:lastRenderedPageBreak/>
        <w:t>parte de los pacientes favorecido también la falta, y también por facilidades de tiempo y “que digamos no tener que hace reflexiones demasiado complejas frente a qué opciones de tratamiento hay y también por ciertas restricciones que pueden verse impuestas por el sistema de aseguramiento, pues termina prescribiendo los mismos medicamentos por períodos”.</w:t>
      </w:r>
    </w:p>
    <w:p w14:paraId="5AC48CD2" w14:textId="03419441" w:rsidR="006B7CE5" w:rsidRDefault="006B7CE5" w:rsidP="006B7CE5">
      <w:pPr>
        <w:rPr>
          <w:color w:val="303030"/>
        </w:rPr>
      </w:pPr>
    </w:p>
    <w:p w14:paraId="05E134DE" w14:textId="2BB5E56B" w:rsidR="00812210" w:rsidRDefault="00812210" w:rsidP="006B7CE5">
      <w:pPr>
        <w:rPr>
          <w:color w:val="303030"/>
        </w:rPr>
      </w:pPr>
    </w:p>
    <w:p w14:paraId="415B407C" w14:textId="692233BE" w:rsidR="006B7CE5" w:rsidRPr="00812210" w:rsidRDefault="006B7CE5" w:rsidP="003A6082">
      <w:pPr>
        <w:pStyle w:val="Prrafodelista"/>
        <w:numPr>
          <w:ilvl w:val="0"/>
          <w:numId w:val="33"/>
        </w:numPr>
        <w:pBdr>
          <w:top w:val="nil"/>
          <w:left w:val="nil"/>
          <w:bottom w:val="nil"/>
          <w:right w:val="nil"/>
          <w:between w:val="nil"/>
        </w:pBdr>
        <w:jc w:val="center"/>
        <w:rPr>
          <w:b/>
          <w:bCs/>
        </w:rPr>
      </w:pPr>
      <w:r w:rsidRPr="00812210">
        <w:rPr>
          <w:rFonts w:eastAsia="Arial" w:cs="Arial"/>
          <w:b/>
          <w:bCs/>
          <w:color w:val="000000"/>
        </w:rPr>
        <w:t>Discusión</w:t>
      </w:r>
    </w:p>
    <w:p w14:paraId="64C5B9F9" w14:textId="63E0806E" w:rsidR="006B7CE5" w:rsidRDefault="006B7CE5" w:rsidP="006B7CE5"/>
    <w:p w14:paraId="24828131" w14:textId="77777777" w:rsidR="00CE4257" w:rsidRPr="002340D7" w:rsidRDefault="00CE4257" w:rsidP="00CE4257">
      <w:r w:rsidRPr="002340D7">
        <w:t xml:space="preserve">Los resultados de la presente investigación, contribuye a demostrar, como lo expuesto por la OMS-JIFE-Naciones Unidas, que  hay una clara inequidad distribución de los opioides que afecta aún más a los países de mediano y bajos ingresos (7).  En Colombia se mostró por el Estudio Técnico del Observatorio que existe una clara inequidad de distribución y acceso a opioides a nivel Nacional como lo hay internacionalmente, los opioides están centralizados en Bogotá, Antioquía, Valle, (12), lo que demuestra que se requiere mejorar las barreras y generar facilitadores, como la educación médica para potencializar la experiencia médica. </w:t>
      </w:r>
    </w:p>
    <w:p w14:paraId="3DA2F3E4" w14:textId="77777777" w:rsidR="00CE4257" w:rsidRPr="002340D7" w:rsidRDefault="00CE4257" w:rsidP="00CE4257"/>
    <w:p w14:paraId="2F73496C" w14:textId="77777777" w:rsidR="00CE4257" w:rsidRPr="002340D7" w:rsidRDefault="00CE4257" w:rsidP="00CE4257">
      <w:pPr>
        <w:spacing w:after="360"/>
      </w:pPr>
      <w:r w:rsidRPr="002340D7">
        <w:t>Esta investigación cualitativa es la transmisión de la voz de los expertos médicos que formulan opioides, para contribuir a mejorar un sistema de salud, para lograr bienestar y calidad de vida de los pacientes. Siguiendo  países  como Estados Unidos, que en el en el 2010, impulsado  por una “crisis de opioides” (término acuñado solo para ese país (24)), busco la voz de los expertos, B</w:t>
      </w:r>
      <w:r w:rsidRPr="002340D7">
        <w:rPr>
          <w:color w:val="000000"/>
        </w:rPr>
        <w:t xml:space="preserve">arry y colaboradores (21), en </w:t>
      </w:r>
      <w:r w:rsidRPr="002340D7">
        <w:t>el 2011, en Reino Unido, Gooberman - Colina y colaboradores (25), entrevistan a   27 médicos de cabecera,   para saber sus  opiniones sobre la prescripción de opioides fuertes para el dolor crónico no oncológico, para responder :¿Son los opioides la mejor opción?</w:t>
      </w:r>
    </w:p>
    <w:p w14:paraId="74D474AB" w14:textId="77777777" w:rsidR="00CE4257" w:rsidRPr="002340D7" w:rsidRDefault="00CE4257" w:rsidP="00CE4257">
      <w:pPr>
        <w:spacing w:after="360"/>
      </w:pPr>
      <w:r w:rsidRPr="002340D7">
        <w:lastRenderedPageBreak/>
        <w:t xml:space="preserve">En el 2014, en los Estados Unidos, Esquibel y Borkán (26), entrevistan 21 Médicos para  examinar su experiencia, percepción, comunicación, en la formulación de los opioides para el manejo del dolor crónico no oncológico. </w:t>
      </w:r>
    </w:p>
    <w:p w14:paraId="158CCC6B" w14:textId="77777777" w:rsidR="00CE4257" w:rsidRPr="002340D7" w:rsidRDefault="00CE4257" w:rsidP="00CE4257">
      <w:pPr>
        <w:spacing w:after="360"/>
      </w:pPr>
      <w:r w:rsidRPr="002340D7">
        <w:t xml:space="preserve">En el 2019, en Australia, Prathivadi y colaboradores (27) entrevistan  20 médicos, evaluando como la formulación de opioides es importante para  mejorar la calidad de vida de los pacientes, analizando la  adicción y dependencia, la autonomía y la responsabilidad. </w:t>
      </w:r>
    </w:p>
    <w:p w14:paraId="558AE7EE" w14:textId="77777777" w:rsidR="00CE4257" w:rsidRPr="002340D7" w:rsidRDefault="00CE4257" w:rsidP="00CE4257">
      <w:pPr>
        <w:spacing w:after="360"/>
      </w:pPr>
      <w:r w:rsidRPr="002340D7">
        <w:t>En el 2019, en Canadá,  Desveauxy  y cols.(16,17). Entrevistan a 22 médicos de familia, para explorar la perspectiva médica  sobre la  prescripción  y  administración de opioides en el dolor crónico no oncológico y para explorar las diferentes perspectivas acerca de los efectos secundarios, la experiencia laboral, las capacidades, el comportamiento, sobre el rol profesional para formular opioides.</w:t>
      </w:r>
    </w:p>
    <w:p w14:paraId="4CF0851B" w14:textId="77777777" w:rsidR="00CE4257" w:rsidRPr="002340D7" w:rsidRDefault="00CE4257" w:rsidP="00CE4257">
      <w:pPr>
        <w:spacing w:after="360"/>
        <w:rPr>
          <w:color w:val="000000"/>
        </w:rPr>
      </w:pPr>
      <w:r w:rsidRPr="002340D7">
        <w:t xml:space="preserve">En el 2020, en Zambia-África, </w:t>
      </w:r>
      <w:r w:rsidRPr="002340D7">
        <w:rPr>
          <w:color w:val="000000" w:themeColor="text1"/>
        </w:rPr>
        <w:t xml:space="preserve">Emma Robertson y cols.(20), entrevistan 14 médicos para explorar sus experiencias y actitudes, respecto al uso de morfina para cuidados paliativos en un hospital terciario en Zambia. Concluyendo que existe la oportunidad del desarrollo profesional en el manejo del dolor para mejorar aún más la aceptación y el uso de opioides en cuidados paliativos, especialmente para pacientes ambulatorios” (20). </w:t>
      </w:r>
      <w:r w:rsidRPr="002340D7">
        <w:rPr>
          <w:color w:val="000000"/>
        </w:rPr>
        <w:t>En el artículo, se destaca una frase emitida por los  médicos entrevistados: “Nosotros, tal vez éramos tacaños, pensamos que era adicta y quería un poco más. Pero más tarde, descubrimos que era un cáncer, así que tal vez yo estaba parcializado en ese momento.”(20). </w:t>
      </w:r>
    </w:p>
    <w:p w14:paraId="422F2903" w14:textId="77777777" w:rsidR="00CE4257" w:rsidRPr="002340D7" w:rsidRDefault="00CE4257" w:rsidP="00CE4257">
      <w:pPr>
        <w:spacing w:after="360"/>
      </w:pPr>
      <w:r w:rsidRPr="002340D7">
        <w:t xml:space="preserve">En el 2021, en Canadá, Goodwin y Kirkland (19), entrevistaron 8 médicos de familia -cabecera,  para comprender las  barreras  y los  facilitadores en la  prescripción segura de opioides,  para diseñar estrategias de salud pública que apoyen la formulación minimizando el potencial dañino, de la formulación de opioides para el dolor crónico no oncológico-DCNO. </w:t>
      </w:r>
    </w:p>
    <w:p w14:paraId="26452784" w14:textId="77777777" w:rsidR="00CE4257" w:rsidRPr="002340D7" w:rsidRDefault="00CE4257" w:rsidP="00CE4257">
      <w:r w:rsidRPr="002340D7">
        <w:lastRenderedPageBreak/>
        <w:t xml:space="preserve">Todos concluyen, en una palabra: educación, como se demostró en esta investigación, la educación de todos los actores que participan en el manejo de opioides,  escuchar la experiencia médica, permite evaluar el riesgo/beneficio de los opioides y manejarlos de forma asertiva, entendiendo que el factor beneficio predomina sobre el riesgo. Desde la investigación cualitativa, Colombia, debería seguir retroalimentándose del camino cualitativo recorrido estos países, porque ha sido útil , sigue siendo actual,  para generar políticas sanitarias, mejorar la gestión en el manejo de dolor, mejorar la calidad de vida de todos los actores que participan en su manejo, mejorar la formulación adecuada de opioides, entre otros beneficios. </w:t>
      </w:r>
    </w:p>
    <w:p w14:paraId="4609BB1C" w14:textId="77777777" w:rsidR="00CE4257" w:rsidRPr="002340D7" w:rsidRDefault="00CE4257" w:rsidP="00CE4257"/>
    <w:p w14:paraId="7E5BF7EF" w14:textId="389CF414" w:rsidR="00CE4257" w:rsidRPr="002340D7" w:rsidRDefault="00CE4257" w:rsidP="00CE4257">
      <w:pPr>
        <w:rPr>
          <w:color w:val="000000"/>
        </w:rPr>
      </w:pPr>
      <w:r w:rsidRPr="002340D7">
        <w:t>Según el informe del Observatorio de Cuidados paliativos de Colombia en educación en CP: Solo 5 de las 55 facultades de medicina ofrecen programas de especialización en esta área, 3 de 57 facultades de enfermería, 4 de 30 carreras de trabajo social y sólo una de 29 carreras de psicología, un déficit que sin duda se refleja en la oferta de servicios. Solo existen 250 farmacias en el país para la dispensación de opioides, 24 horas, 7 días a la semana y la mayoría en el centro del país (1</w:t>
      </w:r>
      <w:r w:rsidR="001C0E00">
        <w:t>3</w:t>
      </w:r>
      <w:r w:rsidRPr="002340D7">
        <w:t xml:space="preserve">). </w:t>
      </w:r>
      <w:r w:rsidRPr="002340D7">
        <w:rPr>
          <w:color w:val="000000"/>
        </w:rPr>
        <w:t xml:space="preserve">Cifras que concuerdan con los hallazgos de esta investigación: solo el 10% recibieron educación en el pregrado y 56% en posgrado. </w:t>
      </w:r>
    </w:p>
    <w:p w14:paraId="29439911" w14:textId="77777777" w:rsidR="00CE4257" w:rsidRPr="002340D7" w:rsidRDefault="00CE4257" w:rsidP="00CE4257"/>
    <w:p w14:paraId="2153E3CA" w14:textId="77777777" w:rsidR="00CE4257" w:rsidRPr="002340D7" w:rsidRDefault="00CE4257" w:rsidP="00CE4257">
      <w:r w:rsidRPr="002340D7">
        <w:t xml:space="preserve">Por otro lado, el miedo a la formulación de opioides compartido a nivel mundial, solo se podría retirar con el conocimiento, porque el saber y el aceptar nos hace libres. Los opioides son analgésicos de respeto y conocimiento, pero su utilidad y beneficio para los pacientes son mayores a los efectos secundarios. Y muchos pacientes con dolor crónico, adecuadamente diagnosticados y evaluados se podrían ahorrar  sufrimiento.   </w:t>
      </w:r>
    </w:p>
    <w:p w14:paraId="2A568238" w14:textId="77777777" w:rsidR="00CE4257" w:rsidRPr="002340D7" w:rsidRDefault="00CE4257" w:rsidP="00CE4257"/>
    <w:p w14:paraId="53CE5CE8" w14:textId="77777777" w:rsidR="00CE4257" w:rsidRPr="002340D7" w:rsidRDefault="00CE4257" w:rsidP="00CE4257">
      <w:r w:rsidRPr="002340D7">
        <w:t xml:space="preserve">Se demostró que hay que analizar por países la distribución y acceso de opioides sin permitir que una realidad como la de Estados Unidos erróneamente interpretada y generada por una corrupción del sistema, que no fue adecuadamente manejada </w:t>
      </w:r>
      <w:r w:rsidRPr="002340D7">
        <w:lastRenderedPageBreak/>
        <w:t xml:space="preserve">con los opioides,   se extrapole a otros sitios y produzca el efecto contrario, una inequidad de opioides (7,15,22). </w:t>
      </w:r>
    </w:p>
    <w:p w14:paraId="2ECF23D2" w14:textId="77777777" w:rsidR="00CE4257" w:rsidRPr="002340D7" w:rsidRDefault="00CE4257" w:rsidP="00CE4257"/>
    <w:p w14:paraId="5B9E0C93" w14:textId="05192168" w:rsidR="00CE4257" w:rsidRPr="002340D7" w:rsidRDefault="00CE4257" w:rsidP="00CE4257">
      <w:r w:rsidRPr="002340D7">
        <w:t>Esta investigación cualitativa con la voz de sus expertos médicos permite ir en línea con los lineamientos de Organización Mundial de la Salud OMS,  cuyas recomendaciones se resumen y  agrupan en 3 áreas, que son (</w:t>
      </w:r>
      <w:r w:rsidR="001C0E00">
        <w:t>56</w:t>
      </w:r>
      <w:r w:rsidRPr="002340D7">
        <w:t xml:space="preserve">): </w:t>
      </w:r>
    </w:p>
    <w:p w14:paraId="595542B6" w14:textId="77777777" w:rsidR="00CE4257" w:rsidRPr="002340D7" w:rsidRDefault="00CE4257" w:rsidP="00CE4257"/>
    <w:p w14:paraId="36ED1BC1" w14:textId="77777777" w:rsidR="00CE4257" w:rsidRPr="002340D7" w:rsidRDefault="00CE4257" w:rsidP="00CE4257">
      <w:r w:rsidRPr="002340D7">
        <w:t>1. “¿Cuándo iniciar o continuar el tratamiento con opioides para el dolor crónico?”.</w:t>
      </w:r>
    </w:p>
    <w:p w14:paraId="414E9A92" w14:textId="77777777" w:rsidR="00CE4257" w:rsidRPr="002340D7" w:rsidRDefault="00CE4257" w:rsidP="00CE4257">
      <w:r w:rsidRPr="002340D7">
        <w:t>2. “Selección de dosis, duración, seguimiento e interrupción de los opioides”.</w:t>
      </w:r>
    </w:p>
    <w:p w14:paraId="63ABCEDE" w14:textId="77777777" w:rsidR="00FD4F59" w:rsidRDefault="00CE4257" w:rsidP="00CE4257">
      <w:r w:rsidRPr="002340D7">
        <w:t>3. “Evaluar el riesgo y hacer frente a los daños, evidencia coincidente con los resultados de las entrevistas”. (</w:t>
      </w:r>
      <w:r w:rsidR="001C0E00">
        <w:t>56</w:t>
      </w:r>
    </w:p>
    <w:p w14:paraId="7F8CBC9C" w14:textId="4CB1FFB6" w:rsidR="00CE4257" w:rsidRPr="002340D7" w:rsidRDefault="00CE4257" w:rsidP="00CE4257">
      <w:r w:rsidRPr="002340D7">
        <w:t>).</w:t>
      </w:r>
    </w:p>
    <w:p w14:paraId="552CAA40" w14:textId="77777777" w:rsidR="00CE4257" w:rsidRPr="002340D7" w:rsidRDefault="00CE4257" w:rsidP="00CE4257"/>
    <w:p w14:paraId="2D8C4393" w14:textId="77777777" w:rsidR="00CE4257" w:rsidRPr="002340D7" w:rsidRDefault="00CE4257" w:rsidP="00CE4257">
      <w:r w:rsidRPr="002340D7">
        <w:t xml:space="preserve">Finalmente, la evidencia científica  coincide con lo expresado por lo médicos en está Investigación, “Aumentar la exposición y la experiencia de los médicos con los opioides, como clave para brindar un mejor control del dolor de los pacientes, para cambiar las políticas sanitarias, mejorar la calidad de un país y su desarrollo en Cuidados Paliativos. </w:t>
      </w:r>
    </w:p>
    <w:p w14:paraId="79092E93" w14:textId="77777777" w:rsidR="00CE4257" w:rsidRPr="002340D7" w:rsidRDefault="00CE4257" w:rsidP="00CE4257"/>
    <w:p w14:paraId="704CA4E0" w14:textId="5F9E6387" w:rsidR="00CE4257" w:rsidRPr="002340D7" w:rsidRDefault="00CE4257" w:rsidP="00CE4257">
      <w:pPr>
        <w:pStyle w:val="Prrafodelista"/>
        <w:numPr>
          <w:ilvl w:val="0"/>
          <w:numId w:val="33"/>
        </w:numPr>
        <w:pBdr>
          <w:top w:val="nil"/>
          <w:left w:val="nil"/>
          <w:bottom w:val="nil"/>
          <w:right w:val="nil"/>
          <w:between w:val="nil"/>
        </w:pBdr>
        <w:rPr>
          <w:rFonts w:cs="Arial"/>
          <w:b/>
          <w:bCs/>
        </w:rPr>
      </w:pPr>
      <w:r w:rsidRPr="002340D7">
        <w:rPr>
          <w:rFonts w:eastAsia="Arial" w:cs="Arial"/>
          <w:b/>
          <w:bCs/>
          <w:color w:val="000000"/>
        </w:rPr>
        <w:t>Conclusiones</w:t>
      </w:r>
    </w:p>
    <w:p w14:paraId="475E1FBC" w14:textId="77777777" w:rsidR="00CE4257" w:rsidRPr="002340D7" w:rsidRDefault="00CE4257" w:rsidP="00CE4257"/>
    <w:p w14:paraId="1E619192" w14:textId="77777777" w:rsidR="00CE4257" w:rsidRPr="002340D7" w:rsidRDefault="00CE4257" w:rsidP="00CE4257">
      <w:pPr>
        <w:rPr>
          <w:color w:val="000000"/>
        </w:rPr>
      </w:pPr>
      <w:r w:rsidRPr="002340D7">
        <w:rPr>
          <w:color w:val="000000"/>
        </w:rPr>
        <w:t xml:space="preserve">La presente investigación contribuye a fortalecer  la  experiencia médica, que  es la que permite elegir que formulación opioide es la adecuada tanto en su inicio como en su deteste, según riesgo/beneficio, fortaleciendo el concepto que es más lo positivo, si se manejan de modo adecuado, como  con la titulación,  intensidad y tipo de dolor, guiado por la medicina basada en la evidencia, la etiología del dolor, la mejor tecnología opioide, el tratamiento médico integral  e interdisciplinario.  </w:t>
      </w:r>
    </w:p>
    <w:p w14:paraId="201A4573" w14:textId="77777777" w:rsidR="00CE4257" w:rsidRPr="002340D7" w:rsidRDefault="00CE4257" w:rsidP="00CE4257">
      <w:r w:rsidRPr="002340D7">
        <w:rPr>
          <w:color w:val="000000"/>
        </w:rPr>
        <w:t>L</w:t>
      </w:r>
      <w:r w:rsidRPr="002340D7">
        <w:t xml:space="preserve">ogrando aumentar la formulación de opioides per cápita de acuerdo con el número de habitantes, de forma adecuada, responsable, sabia y asertiva, generando </w:t>
      </w:r>
      <w:r w:rsidRPr="002340D7">
        <w:lastRenderedPageBreak/>
        <w:t>experticia y calidad de vida, logrando una distribución equitativa a todos los departamentos de Colombia, con personal médico capacitado, con un trabajo en equipo entre universidades, el Observatorio de Cuidados Paliativos, Asociaciones, Ministerio de Salud y Protección Social, el Fondo de Estupefacientes e Invima.</w:t>
      </w:r>
    </w:p>
    <w:p w14:paraId="2AE71FD6" w14:textId="77777777" w:rsidR="00CE4257" w:rsidRPr="002340D7" w:rsidRDefault="00CE4257" w:rsidP="00CE4257"/>
    <w:p w14:paraId="7FBD28C5" w14:textId="77777777" w:rsidR="00CE4257" w:rsidRPr="002340D7" w:rsidRDefault="00CE4257" w:rsidP="00CE4257">
      <w:pPr>
        <w:rPr>
          <w:color w:val="000000"/>
        </w:rPr>
      </w:pPr>
      <w:r w:rsidRPr="002340D7">
        <w:t>Así mismo, esta investigación resalta la educación, como el pilar de formulación adecuada  de opioides, de manera   continua y permanente, de los diferentes actores como son los pacientes y sus familias, el personal sanitario, los empleadores y los  proveedores. El mejorarla c</w:t>
      </w:r>
      <w:r w:rsidRPr="002340D7">
        <w:rPr>
          <w:color w:val="000000"/>
        </w:rPr>
        <w:t xml:space="preserve">ontribuye al cambio de políticas públicas y evolución del Sistema General de Salud, con el apoyo permanente del empleador, el Fondo Nacional de Estupefacientes y el Invima con su farmacovigilancia y farmacoeconomía, disminuyendo así, las barreras de acceso y facilitando la disponibilidad de los opioides. Mejorando el nivel de calidad de vida de su población de  todos los actores, fomentando el desarrollo de la conciencia pública y mejorando el bienestar de un país. </w:t>
      </w:r>
    </w:p>
    <w:p w14:paraId="16D215D4" w14:textId="77777777" w:rsidR="00CE4257" w:rsidRPr="002340D7" w:rsidRDefault="00CE4257" w:rsidP="00CE4257">
      <w:pPr>
        <w:rPr>
          <w:color w:val="000000"/>
        </w:rPr>
      </w:pPr>
    </w:p>
    <w:p w14:paraId="149C1273" w14:textId="77777777" w:rsidR="00CE4257" w:rsidRPr="002340D7" w:rsidRDefault="00CE4257" w:rsidP="00CE4257">
      <w:pPr>
        <w:rPr>
          <w:color w:val="000000"/>
        </w:rPr>
      </w:pPr>
      <w:r w:rsidRPr="002340D7">
        <w:t>Del mismo modo, está Investigación contribuye a resaltar la importancia de la investigación cualitativa y  su crecimiento, con su socialización.</w:t>
      </w:r>
    </w:p>
    <w:p w14:paraId="28DE6519" w14:textId="77777777" w:rsidR="00CE4257" w:rsidRDefault="00CE4257" w:rsidP="00CE4257">
      <w:pPr>
        <w:pStyle w:val="Prrafodelista"/>
        <w:shd w:val="clear" w:color="auto" w:fill="FFFFFF"/>
        <w:ind w:left="600"/>
        <w:rPr>
          <w:rFonts w:cs="Arial"/>
          <w:b/>
          <w:bCs/>
        </w:rPr>
      </w:pPr>
    </w:p>
    <w:p w14:paraId="092F31D3" w14:textId="77777777" w:rsidR="00CE4257" w:rsidRDefault="00CE4257" w:rsidP="00CE4257">
      <w:pPr>
        <w:pStyle w:val="Prrafodelista"/>
        <w:shd w:val="clear" w:color="auto" w:fill="FFFFFF"/>
        <w:ind w:left="600"/>
        <w:rPr>
          <w:rFonts w:cs="Arial"/>
          <w:b/>
          <w:bCs/>
        </w:rPr>
      </w:pPr>
    </w:p>
    <w:p w14:paraId="405DB515" w14:textId="522485E6" w:rsidR="00CE4257" w:rsidRPr="002340D7" w:rsidRDefault="00CE4257" w:rsidP="00CE4257">
      <w:pPr>
        <w:pStyle w:val="Prrafodelista"/>
        <w:numPr>
          <w:ilvl w:val="0"/>
          <w:numId w:val="33"/>
        </w:numPr>
        <w:shd w:val="clear" w:color="auto" w:fill="FFFFFF"/>
        <w:rPr>
          <w:rFonts w:cs="Arial"/>
          <w:b/>
          <w:bCs/>
        </w:rPr>
      </w:pPr>
      <w:r w:rsidRPr="002340D7">
        <w:rPr>
          <w:rFonts w:cs="Arial"/>
          <w:b/>
          <w:bCs/>
        </w:rPr>
        <w:t xml:space="preserve">Recomendaciones </w:t>
      </w:r>
    </w:p>
    <w:p w14:paraId="65F8B800" w14:textId="77777777" w:rsidR="00CE4257" w:rsidRPr="002340D7" w:rsidRDefault="00CE4257" w:rsidP="00CE4257">
      <w:pPr>
        <w:pStyle w:val="Prrafodelista"/>
        <w:shd w:val="clear" w:color="auto" w:fill="FFFFFF"/>
        <w:ind w:left="600"/>
        <w:rPr>
          <w:rFonts w:cs="Arial"/>
          <w:b/>
          <w:bCs/>
        </w:rPr>
      </w:pPr>
    </w:p>
    <w:p w14:paraId="11B7BBE2" w14:textId="77777777" w:rsidR="00CE4257" w:rsidRPr="002340D7" w:rsidRDefault="00CE4257" w:rsidP="00CE4257">
      <w:bookmarkStart w:id="40" w:name="_Hlk121848151"/>
    </w:p>
    <w:p w14:paraId="50AF8572" w14:textId="77777777" w:rsidR="00CE4257" w:rsidRPr="002340D7" w:rsidRDefault="00CE4257" w:rsidP="00CE4257">
      <w:r w:rsidRPr="002340D7">
        <w:t>La presente investigación sugiere que la formulación de opioides en Colombia debe seguir una actualización permanente, sincronizada  con las recomendaciones del Centro para el Control y Prevención de Enfermedades, la Organización Mundial de la Salud,  la Junta Internacional de Fiscalización de Estupefacientes (JIFE), el Fondo de Estupefacientes y el Ministerio de Salud Y Protección Social.</w:t>
      </w:r>
    </w:p>
    <w:p w14:paraId="789F5707" w14:textId="77777777" w:rsidR="00CE4257" w:rsidRPr="002340D7" w:rsidRDefault="00CE4257" w:rsidP="00CE4257"/>
    <w:p w14:paraId="13DAA7F9" w14:textId="77777777" w:rsidR="00CE4257" w:rsidRPr="002340D7" w:rsidRDefault="00CE4257" w:rsidP="00CE4257">
      <w:pPr>
        <w:shd w:val="clear" w:color="auto" w:fill="FFFFFF"/>
      </w:pPr>
      <w:r w:rsidRPr="002340D7">
        <w:lastRenderedPageBreak/>
        <w:t xml:space="preserve">Esta actualización permite fortalecer la experiencia médica, al socializar sus conocimientos con el resto del país, seguir generando guías, y  cambio de políticas públicas y educativas, y lograr concordancia entre entes de control como el INVIMA y el Fondo de estupefacientes, para la formulación de opioides en dolor crónico no oncológico. </w:t>
      </w:r>
    </w:p>
    <w:p w14:paraId="466ABBD2" w14:textId="77777777" w:rsidR="00CE4257" w:rsidRPr="002340D7" w:rsidRDefault="00CE4257" w:rsidP="00CE4257"/>
    <w:p w14:paraId="07B44241" w14:textId="77777777" w:rsidR="00CE4257" w:rsidRPr="002340D7" w:rsidRDefault="00CE4257" w:rsidP="00CE4257">
      <w:r w:rsidRPr="002340D7">
        <w:t xml:space="preserve">Este estudio contribuye a: </w:t>
      </w:r>
    </w:p>
    <w:p w14:paraId="295E7EB9" w14:textId="77777777" w:rsidR="00CE4257" w:rsidRPr="002340D7" w:rsidRDefault="00CE4257" w:rsidP="00CE4257"/>
    <w:p w14:paraId="29304125" w14:textId="025511C5" w:rsidR="00CE4257" w:rsidRDefault="00CE4257" w:rsidP="00CE4257">
      <w:r w:rsidRPr="002340D7">
        <w:t xml:space="preserve">- Mejorar el nivel educativo en Colombia con el mayor desarrollo de posgrados, maestrías y doctorados en investigación en Dolor y Cuidado Paliativo. </w:t>
      </w:r>
    </w:p>
    <w:p w14:paraId="1497624C" w14:textId="77777777" w:rsidR="00DB645E" w:rsidRPr="002340D7" w:rsidRDefault="00DB645E" w:rsidP="00CE4257"/>
    <w:p w14:paraId="3B3FFC49" w14:textId="0EA2CC24" w:rsidR="00CE4257" w:rsidRDefault="00CE4257" w:rsidP="00CE4257">
      <w:r w:rsidRPr="002340D7">
        <w:t>-Fomentar la ejecución de artículos y Guías basadas en la evidencia.</w:t>
      </w:r>
    </w:p>
    <w:p w14:paraId="167E32FC" w14:textId="77777777" w:rsidR="00DB645E" w:rsidRPr="002340D7" w:rsidRDefault="00DB645E" w:rsidP="00CE4257"/>
    <w:p w14:paraId="20BE602D" w14:textId="02769FFA" w:rsidR="00CE4257" w:rsidRDefault="00CE4257" w:rsidP="00CE4257">
      <w:r w:rsidRPr="002340D7">
        <w:t xml:space="preserve">-Resaltar la importancia de la investigación cualitativa. </w:t>
      </w:r>
    </w:p>
    <w:p w14:paraId="1BE3F6AA" w14:textId="77777777" w:rsidR="00DB645E" w:rsidRPr="002340D7" w:rsidRDefault="00DB645E" w:rsidP="00CE4257"/>
    <w:p w14:paraId="427C6827" w14:textId="137A9E1F" w:rsidR="00CE4257" w:rsidRDefault="00CE4257" w:rsidP="00CE4257">
      <w:r w:rsidRPr="002340D7">
        <w:t xml:space="preserve">-Reforzar la adherencia a los tratamientos farmacológicos en los pacientes, con el diligenciamiento del consentimiento informado, el convenio opioide, aplicando escalas de adherencia, lo que fortalece su educación. </w:t>
      </w:r>
    </w:p>
    <w:p w14:paraId="6210C4E1" w14:textId="77777777" w:rsidR="00DB645E" w:rsidRPr="002340D7" w:rsidRDefault="00DB645E" w:rsidP="00CE4257"/>
    <w:p w14:paraId="39B476C9" w14:textId="385DDFBA" w:rsidR="00CE4257" w:rsidRDefault="00CE4257" w:rsidP="00CE4257">
      <w:r w:rsidRPr="002340D7">
        <w:t xml:space="preserve">- Fomentar la evaluación en cada paciente el riesgo de dependencia física y psicológica con el test de dependencia, eso permite, prevenir y realizar un diagnóstico temprano. </w:t>
      </w:r>
    </w:p>
    <w:p w14:paraId="045CC34F" w14:textId="77777777" w:rsidR="00DB645E" w:rsidRPr="002340D7" w:rsidRDefault="00DB645E" w:rsidP="00CE4257"/>
    <w:p w14:paraId="5B3DD5F5" w14:textId="75BD4DEA" w:rsidR="00CE4257" w:rsidRDefault="00CE4257" w:rsidP="00CE4257">
      <w:r w:rsidRPr="002340D7">
        <w:t xml:space="preserve">-Educar a los pacientes sobre la forma de prevenir y manejar otros efectos secundarios a través de la titulación, y el destete gradual para la suspensión.  </w:t>
      </w:r>
    </w:p>
    <w:p w14:paraId="7A630E41" w14:textId="77777777" w:rsidR="00DB645E" w:rsidRPr="002340D7" w:rsidRDefault="00DB645E" w:rsidP="00CE4257"/>
    <w:p w14:paraId="6E460925" w14:textId="77777777" w:rsidR="00CE4257" w:rsidRPr="002340D7" w:rsidRDefault="00CE4257" w:rsidP="00CE4257">
      <w:r w:rsidRPr="002340D7">
        <w:t>-Educar a todos los actores que participan en la distribución, acceso y formulación de opioides.</w:t>
      </w:r>
    </w:p>
    <w:p w14:paraId="0FD9B4EC" w14:textId="77777777" w:rsidR="00CE4257" w:rsidRDefault="00CE4257" w:rsidP="00CE4257">
      <w:r w:rsidRPr="002340D7">
        <w:lastRenderedPageBreak/>
        <w:t xml:space="preserve">- Continuar en la construcción de grupos interdisciplinarios para el manejo de dolor, que multipliquen sus conocimientos y aumenten sus Juntas  para fortalecer un sistema integrado de Unidades de Dolor y Cuidado Paliativo, en todo el territorio colombiano. Desarrollando estrategias multidisciplinarias para fortalecer los sistemas de salud menos desarrollados en los diferentes departamentos. </w:t>
      </w:r>
    </w:p>
    <w:p w14:paraId="17356DBF" w14:textId="048EC8EE" w:rsidR="00CE4257" w:rsidRDefault="00CE4257" w:rsidP="00CE4257"/>
    <w:p w14:paraId="74BF099B" w14:textId="20FA1319" w:rsidR="00081CF8" w:rsidRDefault="00081CF8" w:rsidP="00CE4257"/>
    <w:p w14:paraId="34BB5A9C" w14:textId="6ED7163B" w:rsidR="00081CF8" w:rsidRDefault="00081CF8" w:rsidP="00CE4257"/>
    <w:p w14:paraId="4C7CBC9C" w14:textId="359385F4" w:rsidR="00081CF8" w:rsidRDefault="00081CF8" w:rsidP="00CE4257"/>
    <w:p w14:paraId="7786A0BA" w14:textId="1F3F047D" w:rsidR="00081CF8" w:rsidRDefault="00081CF8" w:rsidP="00CE4257"/>
    <w:p w14:paraId="4F9C0547" w14:textId="3C66CF1B" w:rsidR="00081CF8" w:rsidRDefault="00081CF8" w:rsidP="00CE4257"/>
    <w:p w14:paraId="4F240564" w14:textId="5E58E2BB" w:rsidR="00081CF8" w:rsidRDefault="00081CF8" w:rsidP="00CE4257"/>
    <w:p w14:paraId="12FF0264" w14:textId="09C4D3CA" w:rsidR="00081CF8" w:rsidRDefault="00081CF8" w:rsidP="00CE4257"/>
    <w:p w14:paraId="5EFDA2C7" w14:textId="68F972CD" w:rsidR="00081CF8" w:rsidRDefault="00081CF8" w:rsidP="00CE4257"/>
    <w:p w14:paraId="44B624B3" w14:textId="02768675" w:rsidR="00081CF8" w:rsidRDefault="00081CF8" w:rsidP="00CE4257"/>
    <w:p w14:paraId="1810EFE7" w14:textId="2B2E1DD2" w:rsidR="00081CF8" w:rsidRDefault="00081CF8" w:rsidP="00CE4257"/>
    <w:p w14:paraId="233AC434" w14:textId="38806D33" w:rsidR="00081CF8" w:rsidRDefault="00081CF8" w:rsidP="00CE4257"/>
    <w:p w14:paraId="31EA0CBA" w14:textId="0826A3B9" w:rsidR="00081CF8" w:rsidRDefault="00081CF8" w:rsidP="00CE4257"/>
    <w:p w14:paraId="4D639DFD" w14:textId="5395569C" w:rsidR="00081CF8" w:rsidRDefault="00081CF8" w:rsidP="00CE4257"/>
    <w:p w14:paraId="2328809B" w14:textId="0048C410" w:rsidR="00081CF8" w:rsidRDefault="00081CF8" w:rsidP="00CE4257"/>
    <w:p w14:paraId="02964281" w14:textId="22B6E501" w:rsidR="00081CF8" w:rsidRDefault="00081CF8" w:rsidP="00CE4257"/>
    <w:p w14:paraId="5D7C1A7F" w14:textId="04A66409" w:rsidR="00081CF8" w:rsidRDefault="00081CF8" w:rsidP="00CE4257"/>
    <w:p w14:paraId="7E586B4F" w14:textId="5BF463CA" w:rsidR="00B24B43" w:rsidRDefault="00B24B43" w:rsidP="00CE4257"/>
    <w:p w14:paraId="49A52CB3" w14:textId="1A2C2F8C" w:rsidR="00B24B43" w:rsidRDefault="00B24B43" w:rsidP="00CE4257"/>
    <w:p w14:paraId="2C28C4EF" w14:textId="0A353C04" w:rsidR="00B24B43" w:rsidRDefault="00B24B43" w:rsidP="00CE4257"/>
    <w:p w14:paraId="374C219F" w14:textId="10E1FFD9" w:rsidR="00B24B43" w:rsidRDefault="00B24B43" w:rsidP="00CE4257"/>
    <w:p w14:paraId="4920E1AD" w14:textId="7D9ADD60" w:rsidR="00B24B43" w:rsidRDefault="00B24B43" w:rsidP="00CE4257"/>
    <w:p w14:paraId="392BA58F" w14:textId="3803F65A" w:rsidR="00B24B43" w:rsidRDefault="00B24B43" w:rsidP="00CE4257"/>
    <w:p w14:paraId="0B0EA5ED" w14:textId="77777777" w:rsidR="00B24B43" w:rsidRDefault="00B24B43" w:rsidP="00CE4257"/>
    <w:p w14:paraId="6EC43DE1" w14:textId="41876009" w:rsidR="00FD4F59" w:rsidRPr="00B24B43" w:rsidRDefault="00B24B43" w:rsidP="00B24B43">
      <w:pPr>
        <w:pStyle w:val="Prrafodelista"/>
        <w:ind w:left="600"/>
        <w:jc w:val="center"/>
        <w:rPr>
          <w:b/>
          <w:bCs/>
        </w:rPr>
      </w:pPr>
      <w:bookmarkStart w:id="41" w:name="_Hlk121935062"/>
      <w:bookmarkEnd w:id="40"/>
      <w:r>
        <w:rPr>
          <w:b/>
          <w:bCs/>
        </w:rPr>
        <w:lastRenderedPageBreak/>
        <w:t>14.</w:t>
      </w:r>
      <w:r w:rsidR="00FD4F59" w:rsidRPr="00B24B43">
        <w:rPr>
          <w:b/>
          <w:bCs/>
        </w:rPr>
        <w:t>ANEXO I</w:t>
      </w:r>
    </w:p>
    <w:p w14:paraId="7D917AA7" w14:textId="77777777" w:rsidR="00FD4F59" w:rsidRPr="00FD4F59" w:rsidRDefault="00FD4F59" w:rsidP="00FD4F59">
      <w:pPr>
        <w:jc w:val="center"/>
        <w:rPr>
          <w:b/>
          <w:bCs/>
        </w:rPr>
      </w:pPr>
    </w:p>
    <w:p w14:paraId="30DA6392" w14:textId="77777777" w:rsidR="00FD4F59" w:rsidRPr="00E6635F" w:rsidRDefault="00FD4F59" w:rsidP="00FD4F59">
      <w:pPr>
        <w:jc w:val="center"/>
        <w:rPr>
          <w:rFonts w:eastAsia="Verdana" w:cs="Arial"/>
          <w:b/>
        </w:rPr>
      </w:pPr>
      <w:r w:rsidRPr="00E6635F">
        <w:rPr>
          <w:rFonts w:eastAsia="Verdana" w:cs="Arial"/>
          <w:b/>
        </w:rPr>
        <w:t>CONSENTIMIENTO INFORMADO</w:t>
      </w:r>
    </w:p>
    <w:p w14:paraId="452AB733" w14:textId="77777777" w:rsidR="00FD4F59" w:rsidRPr="00E6635F" w:rsidRDefault="00FD4F59" w:rsidP="00FD4F59">
      <w:pPr>
        <w:jc w:val="center"/>
        <w:rPr>
          <w:rFonts w:eastAsia="Verdana" w:cs="Arial"/>
          <w:b/>
        </w:rPr>
      </w:pPr>
      <w:r w:rsidRPr="00E6635F">
        <w:rPr>
          <w:rFonts w:eastAsia="Verdana" w:cs="Arial"/>
          <w:b/>
        </w:rPr>
        <w:t>FACULTAD DE ENFERMERIA</w:t>
      </w:r>
    </w:p>
    <w:p w14:paraId="12C2ED3B" w14:textId="77777777" w:rsidR="00FD4F59" w:rsidRPr="00E6635F" w:rsidRDefault="00FD4F59" w:rsidP="00FD4F59">
      <w:pPr>
        <w:jc w:val="center"/>
        <w:rPr>
          <w:rFonts w:eastAsia="Verdana" w:cs="Arial"/>
          <w:b/>
        </w:rPr>
      </w:pPr>
      <w:r w:rsidRPr="00E6635F">
        <w:rPr>
          <w:rFonts w:eastAsia="Verdana" w:cs="Arial"/>
          <w:b/>
        </w:rPr>
        <w:t>UNIVERSIDAD ANTONIO NARIÑO</w:t>
      </w:r>
    </w:p>
    <w:p w14:paraId="5B13B1C5" w14:textId="77777777" w:rsidR="00FD4F59" w:rsidRPr="00E6635F" w:rsidRDefault="00FD4F59" w:rsidP="00FD4F59">
      <w:pPr>
        <w:jc w:val="center"/>
        <w:rPr>
          <w:rFonts w:eastAsia="Verdana" w:cs="Arial"/>
        </w:rPr>
      </w:pPr>
    </w:p>
    <w:p w14:paraId="1D97BB65" w14:textId="77777777" w:rsidR="00FD4F59" w:rsidRPr="00E6635F" w:rsidRDefault="00FD4F59" w:rsidP="00FD4F59">
      <w:pPr>
        <w:rPr>
          <w:rFonts w:eastAsia="Verdana" w:cs="Arial"/>
        </w:rPr>
      </w:pPr>
      <w:r w:rsidRPr="00E6635F">
        <w:rPr>
          <w:rFonts w:eastAsia="Verdana" w:cs="Arial"/>
        </w:rPr>
        <w:t xml:space="preserve">Este consentimiento informado se encuentra ligado al trabajo de grado denominado </w:t>
      </w:r>
      <w:r w:rsidRPr="00E6635F">
        <w:rPr>
          <w:rFonts w:eastAsia="Calibri" w:cs="Arial"/>
          <w:color w:val="000000"/>
        </w:rPr>
        <w:t xml:space="preserve">“EXPERIENCIA LABORAL DE LOS MÉDICOS COLOMBIANOS ANTE </w:t>
      </w:r>
      <w:r w:rsidRPr="00E6635F">
        <w:rPr>
          <w:rFonts w:eastAsia="Calibri" w:cs="Arial"/>
          <w:color w:val="0D0D0D"/>
        </w:rPr>
        <w:t>EL MANEJO DE OPIOIDES PARA EL DOLOR CRÓNICO Y CRÓNICO AGUDIZADO EN CUIDADOS PALIATIVOS”</w:t>
      </w:r>
      <w:r w:rsidRPr="00E6635F">
        <w:rPr>
          <w:rFonts w:eastAsia="Verdana" w:cs="Arial"/>
        </w:rPr>
        <w:t xml:space="preserve"> realizado en el marco de la asignatura trabajo de grado II asesorado por Dra Diana Prieto elaborado por la estudiante Andrea María Rincón Carvajal</w:t>
      </w:r>
      <w:r w:rsidRPr="00E6635F">
        <w:rPr>
          <w:rFonts w:eastAsia="Verdana" w:cs="Arial"/>
          <w:b/>
        </w:rPr>
        <w:t xml:space="preserve">, </w:t>
      </w:r>
      <w:r w:rsidRPr="00E6635F">
        <w:rPr>
          <w:rFonts w:eastAsia="Verdana" w:cs="Arial"/>
        </w:rPr>
        <w:t xml:space="preserve">de la Facultad de Enfermería de la Universidad Antonio Nariño. </w:t>
      </w:r>
    </w:p>
    <w:p w14:paraId="60FCC996" w14:textId="77777777" w:rsidR="00FD4F59" w:rsidRPr="00E6635F" w:rsidRDefault="00FD4F59" w:rsidP="00FD4F59">
      <w:pPr>
        <w:rPr>
          <w:rFonts w:eastAsia="Verdana" w:cs="Arial"/>
        </w:rPr>
      </w:pPr>
    </w:p>
    <w:p w14:paraId="5CCE6CA9" w14:textId="77777777" w:rsidR="00FD4F59" w:rsidRPr="00E6635F" w:rsidRDefault="00FD4F59" w:rsidP="00FD4F59">
      <w:pPr>
        <w:spacing w:after="240"/>
        <w:rPr>
          <w:rFonts w:eastAsia="Verdana" w:cs="Arial"/>
        </w:rPr>
      </w:pPr>
      <w:r w:rsidRPr="00E6635F">
        <w:rPr>
          <w:rFonts w:eastAsia="Verdana" w:cs="Arial"/>
        </w:rPr>
        <w:t>El presente documento, tiene como finalidad darle a conocer las etapas en las que se desarrollará el trabajo y proporcionar la información suficiente relacionada con el estudio en el que usted participara, el cual tiene por objetivo:</w:t>
      </w:r>
      <w:r w:rsidRPr="00E6635F">
        <w:rPr>
          <w:rFonts w:eastAsia="Calibri" w:cs="Arial"/>
          <w:color w:val="000000"/>
        </w:rPr>
        <w:t xml:space="preserve"> Describir la experiencia laboral de los médicos colombianos en el manejo de opioides para el dolor crónico en cuidados paliativos en las áreas de urgencias y consulta ambulatoria. E</w:t>
      </w:r>
      <w:r w:rsidRPr="00E6635F">
        <w:rPr>
          <w:rFonts w:eastAsia="Verdana" w:cs="Arial"/>
        </w:rPr>
        <w:t>l cual se logrará mediante una entrevista grabada.</w:t>
      </w:r>
    </w:p>
    <w:p w14:paraId="762B822F" w14:textId="77777777" w:rsidR="00FD4F59" w:rsidRPr="00E6635F" w:rsidRDefault="00FD4F59" w:rsidP="00FD4F59">
      <w:pPr>
        <w:rPr>
          <w:rFonts w:eastAsia="Verdana" w:cs="Arial"/>
          <w:b/>
        </w:rPr>
      </w:pPr>
      <w:r w:rsidRPr="00E6635F">
        <w:rPr>
          <w:rFonts w:eastAsia="Verdana" w:cs="Arial"/>
        </w:rPr>
        <w:t>Tenga presente que, si usted tiene preguntas u observaciones como participante en esta investigación, podrá realizarlas cuando lo requiera. Para esto se podrá comunicar con la investigadora principal : Andrea Ma. Rincón Carvajal a su celular</w:t>
      </w:r>
      <w:r w:rsidRPr="00E6635F">
        <w:rPr>
          <w:rFonts w:eastAsia="Arial" w:cs="Arial"/>
        </w:rPr>
        <w:t xml:space="preserve"> </w:t>
      </w:r>
      <w:r w:rsidRPr="00E6635F">
        <w:rPr>
          <w:rFonts w:eastAsia="Verdana" w:cs="Arial"/>
        </w:rPr>
        <w:t>3112114725.</w:t>
      </w:r>
    </w:p>
    <w:p w14:paraId="7E2E2966" w14:textId="77777777" w:rsidR="00FD4F59" w:rsidRPr="00E6635F" w:rsidRDefault="00FD4F59" w:rsidP="00FD4F59">
      <w:pPr>
        <w:rPr>
          <w:rFonts w:eastAsia="Verdana" w:cs="Arial"/>
          <w:b/>
        </w:rPr>
      </w:pPr>
      <w:r w:rsidRPr="00E6635F">
        <w:rPr>
          <w:rFonts w:eastAsia="Verdana" w:cs="Arial"/>
          <w:b/>
        </w:rPr>
        <w:tab/>
      </w:r>
    </w:p>
    <w:p w14:paraId="4BF736A6" w14:textId="77777777" w:rsidR="00FD4F59" w:rsidRPr="00E6635F" w:rsidRDefault="00FD4F59" w:rsidP="00FD4F59">
      <w:pPr>
        <w:rPr>
          <w:rFonts w:eastAsia="Verdana" w:cs="Arial"/>
        </w:rPr>
      </w:pPr>
      <w:r w:rsidRPr="00E6635F">
        <w:rPr>
          <w:rFonts w:eastAsia="Verdana" w:cs="Arial"/>
        </w:rPr>
        <w:t>De acuerdo con lo anterior, YO identificado con</w:t>
      </w:r>
      <w:r w:rsidRPr="00E6635F">
        <w:rPr>
          <w:rFonts w:eastAsia="Verdana" w:cs="Arial"/>
          <w:b/>
        </w:rPr>
        <w:t xml:space="preserve"> </w:t>
      </w:r>
      <w:r w:rsidRPr="00E6635F">
        <w:rPr>
          <w:rFonts w:eastAsia="Verdana" w:cs="Arial"/>
        </w:rPr>
        <w:t>(tipo de documento: CC o CE)</w:t>
      </w:r>
      <w:r w:rsidRPr="00E6635F">
        <w:rPr>
          <w:rFonts w:eastAsia="Verdana" w:cs="Arial"/>
          <w:b/>
        </w:rPr>
        <w:t xml:space="preserve"> Nº  </w:t>
      </w:r>
      <w:r w:rsidRPr="00E6635F">
        <w:rPr>
          <w:rFonts w:eastAsia="Verdana" w:cs="Arial"/>
        </w:rPr>
        <w:t>de</w:t>
      </w:r>
      <w:r w:rsidRPr="00E6635F">
        <w:rPr>
          <w:rFonts w:eastAsia="Verdana" w:cs="Arial"/>
          <w:b/>
        </w:rPr>
        <w:t xml:space="preserve">, </w:t>
      </w:r>
      <w:r w:rsidRPr="00E6635F">
        <w:rPr>
          <w:rFonts w:eastAsia="Verdana" w:cs="Arial"/>
        </w:rPr>
        <w:t xml:space="preserve">declaro que estoy dispuesto a participar voluntariamente en el estudio y tengo en cuenta que en cualquier momento puedo solicitar información adicional, así como  suspender mi participación en el mismo, independientemente de la etapa de desarrollo en que se encuentre. </w:t>
      </w:r>
    </w:p>
    <w:p w14:paraId="65F85D3D" w14:textId="77777777" w:rsidR="00FD4F59" w:rsidRPr="00E6635F" w:rsidRDefault="00FD4F59" w:rsidP="00FD4F59">
      <w:pPr>
        <w:rPr>
          <w:rFonts w:eastAsia="Verdana" w:cs="Arial"/>
        </w:rPr>
      </w:pPr>
    </w:p>
    <w:p w14:paraId="041DCC53" w14:textId="77777777" w:rsidR="00FD4F59" w:rsidRPr="00E6635F" w:rsidRDefault="00FD4F59" w:rsidP="00FD4F59">
      <w:pPr>
        <w:rPr>
          <w:rFonts w:eastAsia="Verdana" w:cs="Arial"/>
        </w:rPr>
      </w:pPr>
      <w:r w:rsidRPr="00E6635F">
        <w:rPr>
          <w:rFonts w:eastAsia="Verdana" w:cs="Arial"/>
        </w:rPr>
        <w:t xml:space="preserve">Soy consciente que la información suministrada para el estudio tiene carácter confidencial y solo será utilizada por los autores con fines académicos; se guardará la fidelidad de los datos, bajo parámetros de reserva. </w:t>
      </w:r>
    </w:p>
    <w:p w14:paraId="0634337E" w14:textId="77777777" w:rsidR="00FD4F59" w:rsidRPr="00E6635F" w:rsidRDefault="00FD4F59" w:rsidP="00FD4F59">
      <w:pPr>
        <w:rPr>
          <w:rFonts w:eastAsia="Verdana" w:cs="Arial"/>
        </w:rPr>
      </w:pPr>
      <w:r w:rsidRPr="00E6635F">
        <w:rPr>
          <w:rFonts w:eastAsia="Verdana" w:cs="Arial"/>
        </w:rPr>
        <w:t xml:space="preserve">En constancia de lo anterior, informo que he leído los aspectos mencionados y he tenido la oportunidad de preguntar y aclarar cualquier duda sobre mi participación en el estudio, obteniendo una respuesta satisfactoria. Adicionalmente, aclaro que no exigiré ningún tipo de retribución económica o material por contribuir con información a los investigadores ni a la Universidad. </w:t>
      </w:r>
    </w:p>
    <w:p w14:paraId="1BA82A1D" w14:textId="77777777" w:rsidR="00FD4F59" w:rsidRPr="00E6635F" w:rsidRDefault="00FD4F59" w:rsidP="00FD4F59">
      <w:pPr>
        <w:rPr>
          <w:rFonts w:eastAsia="Verdana" w:cs="Arial"/>
        </w:rPr>
      </w:pPr>
    </w:p>
    <w:p w14:paraId="1D645D00" w14:textId="77777777" w:rsidR="00FD4F59" w:rsidRPr="00E6635F" w:rsidRDefault="00FD4F59" w:rsidP="00FD4F59">
      <w:pPr>
        <w:rPr>
          <w:rFonts w:eastAsia="Verdana" w:cs="Arial"/>
        </w:rPr>
      </w:pPr>
      <w:r w:rsidRPr="00E6635F">
        <w:rPr>
          <w:rFonts w:eastAsia="Verdana" w:cs="Arial"/>
        </w:rPr>
        <w:t>Consiento mi participación:</w:t>
      </w:r>
    </w:p>
    <w:p w14:paraId="2E5080E6" w14:textId="77777777" w:rsidR="00FD4F59" w:rsidRPr="00E6635F" w:rsidRDefault="00FD4F59" w:rsidP="00FD4F59">
      <w:pPr>
        <w:rPr>
          <w:rFonts w:eastAsia="Verdana" w:cs="Arial"/>
        </w:rPr>
      </w:pPr>
      <w:r w:rsidRPr="00E6635F">
        <w:rPr>
          <w:rFonts w:eastAsia="Verdana" w:cs="Arial"/>
        </w:rPr>
        <w:t xml:space="preserve">Nombre de participante </w:t>
      </w:r>
    </w:p>
    <w:p w14:paraId="616DBE5C" w14:textId="77777777" w:rsidR="00FD4F59" w:rsidRPr="00E6635F" w:rsidRDefault="00FD4F59" w:rsidP="00FD4F59">
      <w:pPr>
        <w:rPr>
          <w:rFonts w:eastAsia="Verdana" w:cs="Arial"/>
          <w:b/>
        </w:rPr>
      </w:pPr>
      <w:r w:rsidRPr="00E6635F">
        <w:rPr>
          <w:rFonts w:eastAsia="Verdana" w:cs="Arial"/>
          <w:b/>
        </w:rPr>
        <w:t>VºB Comité de Bioética Facultad de Enfermería. Junio 2022.</w:t>
      </w:r>
    </w:p>
    <w:p w14:paraId="66A421FE" w14:textId="77777777" w:rsidR="00FD4F59" w:rsidRDefault="00FD4F59" w:rsidP="00FD4F59">
      <w:pPr>
        <w:pStyle w:val="Prrafodelista"/>
        <w:ind w:left="600"/>
        <w:jc w:val="center"/>
        <w:rPr>
          <w:b/>
          <w:bCs/>
        </w:rPr>
      </w:pPr>
    </w:p>
    <w:p w14:paraId="6E5BCBA2" w14:textId="77777777" w:rsidR="00FD4F59" w:rsidRDefault="00FD4F59" w:rsidP="00FD4F59">
      <w:pPr>
        <w:pStyle w:val="Prrafodelista"/>
        <w:ind w:left="600"/>
        <w:jc w:val="center"/>
        <w:rPr>
          <w:b/>
          <w:bCs/>
        </w:rPr>
      </w:pPr>
    </w:p>
    <w:p w14:paraId="604E963F" w14:textId="77777777" w:rsidR="00FD4F59" w:rsidRDefault="00FD4F59" w:rsidP="00FD4F59">
      <w:pPr>
        <w:pStyle w:val="Prrafodelista"/>
        <w:ind w:left="600"/>
        <w:jc w:val="center"/>
        <w:rPr>
          <w:b/>
          <w:bCs/>
        </w:rPr>
      </w:pPr>
    </w:p>
    <w:p w14:paraId="4DCEF7D2" w14:textId="77777777" w:rsidR="00FD4F59" w:rsidRDefault="00FD4F59" w:rsidP="00FD4F59">
      <w:pPr>
        <w:pStyle w:val="Prrafodelista"/>
        <w:ind w:left="600"/>
        <w:jc w:val="center"/>
        <w:rPr>
          <w:b/>
          <w:bCs/>
        </w:rPr>
      </w:pPr>
    </w:p>
    <w:p w14:paraId="3A15E977" w14:textId="77777777" w:rsidR="00FD4F59" w:rsidRDefault="00FD4F59" w:rsidP="00FD4F59">
      <w:pPr>
        <w:pStyle w:val="Prrafodelista"/>
        <w:ind w:left="600"/>
        <w:jc w:val="center"/>
        <w:rPr>
          <w:b/>
          <w:bCs/>
        </w:rPr>
      </w:pPr>
    </w:p>
    <w:p w14:paraId="203D412C" w14:textId="77777777" w:rsidR="00FD4F59" w:rsidRDefault="00FD4F59" w:rsidP="00FD4F59">
      <w:pPr>
        <w:pStyle w:val="Prrafodelista"/>
        <w:ind w:left="600"/>
        <w:jc w:val="center"/>
        <w:rPr>
          <w:b/>
          <w:bCs/>
        </w:rPr>
      </w:pPr>
    </w:p>
    <w:p w14:paraId="5A7F58B0" w14:textId="77777777" w:rsidR="00FD4F59" w:rsidRDefault="00FD4F59" w:rsidP="00FD4F59">
      <w:pPr>
        <w:pStyle w:val="Prrafodelista"/>
        <w:ind w:left="600"/>
        <w:jc w:val="center"/>
        <w:rPr>
          <w:b/>
          <w:bCs/>
        </w:rPr>
      </w:pPr>
    </w:p>
    <w:p w14:paraId="0638E0EF" w14:textId="2A6654EB" w:rsidR="00FD4F59" w:rsidRDefault="00FD4F59" w:rsidP="00FD4F59">
      <w:pPr>
        <w:pStyle w:val="Prrafodelista"/>
        <w:ind w:left="600"/>
        <w:jc w:val="center"/>
        <w:rPr>
          <w:b/>
          <w:bCs/>
        </w:rPr>
      </w:pPr>
    </w:p>
    <w:p w14:paraId="32D496A3" w14:textId="20A3A7D6" w:rsidR="00FD4F59" w:rsidRDefault="00FD4F59" w:rsidP="00FD4F59">
      <w:pPr>
        <w:pStyle w:val="Prrafodelista"/>
        <w:ind w:left="600"/>
        <w:jc w:val="center"/>
        <w:rPr>
          <w:b/>
          <w:bCs/>
        </w:rPr>
      </w:pPr>
    </w:p>
    <w:p w14:paraId="416A6E32" w14:textId="2B124982" w:rsidR="00FD4F59" w:rsidRDefault="00FD4F59" w:rsidP="00FD4F59">
      <w:pPr>
        <w:pStyle w:val="Prrafodelista"/>
        <w:ind w:left="600"/>
        <w:jc w:val="center"/>
        <w:rPr>
          <w:b/>
          <w:bCs/>
        </w:rPr>
      </w:pPr>
    </w:p>
    <w:p w14:paraId="779AD5CB" w14:textId="0A08B739" w:rsidR="00FD4F59" w:rsidRDefault="00FD4F59" w:rsidP="00FD4F59">
      <w:pPr>
        <w:pStyle w:val="Prrafodelista"/>
        <w:ind w:left="600"/>
        <w:jc w:val="center"/>
        <w:rPr>
          <w:b/>
          <w:bCs/>
        </w:rPr>
      </w:pPr>
    </w:p>
    <w:p w14:paraId="0B69BD88" w14:textId="7298CA3E" w:rsidR="00FD4F59" w:rsidRDefault="00FD4F59" w:rsidP="00FD4F59">
      <w:pPr>
        <w:pStyle w:val="Prrafodelista"/>
        <w:ind w:left="600"/>
        <w:jc w:val="center"/>
        <w:rPr>
          <w:b/>
          <w:bCs/>
        </w:rPr>
      </w:pPr>
    </w:p>
    <w:p w14:paraId="6A93A36F" w14:textId="3CF1BD5B" w:rsidR="00FD4F59" w:rsidRDefault="00FD4F59" w:rsidP="00FD4F59">
      <w:pPr>
        <w:pStyle w:val="Prrafodelista"/>
        <w:ind w:left="600"/>
        <w:jc w:val="center"/>
        <w:rPr>
          <w:b/>
          <w:bCs/>
        </w:rPr>
      </w:pPr>
    </w:p>
    <w:p w14:paraId="20FA1258" w14:textId="349E7BFB" w:rsidR="00FD4F59" w:rsidRDefault="00FD4F59" w:rsidP="00FD4F59">
      <w:pPr>
        <w:pStyle w:val="Prrafodelista"/>
        <w:ind w:left="600"/>
        <w:jc w:val="center"/>
        <w:rPr>
          <w:b/>
          <w:bCs/>
        </w:rPr>
      </w:pPr>
    </w:p>
    <w:p w14:paraId="3F0726FF" w14:textId="497DE6E9" w:rsidR="00FD4F59" w:rsidRDefault="00FD4F59" w:rsidP="00FD4F59">
      <w:pPr>
        <w:pStyle w:val="Prrafodelista"/>
        <w:ind w:left="600"/>
        <w:jc w:val="center"/>
        <w:rPr>
          <w:b/>
          <w:bCs/>
        </w:rPr>
      </w:pPr>
    </w:p>
    <w:p w14:paraId="7E104FC8" w14:textId="52D1B560" w:rsidR="00B24B43" w:rsidRDefault="00B24B43" w:rsidP="00FD4F59">
      <w:pPr>
        <w:pStyle w:val="Prrafodelista"/>
        <w:ind w:left="600"/>
        <w:jc w:val="center"/>
        <w:rPr>
          <w:b/>
          <w:bCs/>
        </w:rPr>
      </w:pPr>
    </w:p>
    <w:p w14:paraId="2F91362A" w14:textId="626E3076" w:rsidR="00FD4F59" w:rsidRDefault="00B24B43" w:rsidP="00B24B43">
      <w:pPr>
        <w:pStyle w:val="Prrafodelista"/>
        <w:numPr>
          <w:ilvl w:val="0"/>
          <w:numId w:val="40"/>
        </w:numPr>
        <w:jc w:val="center"/>
        <w:rPr>
          <w:b/>
          <w:bCs/>
        </w:rPr>
      </w:pPr>
      <w:r>
        <w:rPr>
          <w:b/>
          <w:bCs/>
        </w:rPr>
        <w:lastRenderedPageBreak/>
        <w:t>Anexo II</w:t>
      </w:r>
    </w:p>
    <w:p w14:paraId="3846146E" w14:textId="5E0E6B46" w:rsidR="00B24B43" w:rsidRDefault="00B24B43" w:rsidP="00B24B43">
      <w:pPr>
        <w:jc w:val="center"/>
        <w:rPr>
          <w:b/>
          <w:bCs/>
        </w:rPr>
      </w:pPr>
    </w:p>
    <w:p w14:paraId="6A36342B" w14:textId="589C97C1" w:rsidR="00B24B43" w:rsidRDefault="00B24B43" w:rsidP="00B24B43">
      <w:pPr>
        <w:jc w:val="center"/>
        <w:rPr>
          <w:b/>
          <w:bCs/>
        </w:rPr>
      </w:pPr>
      <w:r w:rsidRPr="00B24B43">
        <w:rPr>
          <w:b/>
          <w:bCs/>
          <w:noProof/>
          <w:lang w:eastAsia="es-CO"/>
        </w:rPr>
        <w:drawing>
          <wp:inline distT="0" distB="0" distL="0" distR="0" wp14:anchorId="0A76A54D" wp14:editId="592346CC">
            <wp:extent cx="4605785" cy="1739524"/>
            <wp:effectExtent l="57150" t="57150" r="42545" b="51435"/>
            <wp:docPr id="8" name="Imagen 15">
              <a:extLst xmlns:a="http://schemas.openxmlformats.org/drawingml/2006/main">
                <a:ext uri="{FF2B5EF4-FFF2-40B4-BE49-F238E27FC236}">
                  <a16:creationId xmlns:a16="http://schemas.microsoft.com/office/drawing/2014/main" id="{5F8F6DD9-60C2-4C7C-04F0-97661D1DA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5F8F6DD9-60C2-4C7C-04F0-97661D1DA29A}"/>
                        </a:ext>
                      </a:extLst>
                    </pic:cNvPr>
                    <pic:cNvPicPr>
                      <a:picLocks noChangeAspect="1"/>
                    </pic:cNvPicPr>
                  </pic:nvPicPr>
                  <pic:blipFill>
                    <a:blip r:embed="rId28"/>
                    <a:stretch>
                      <a:fillRect/>
                    </a:stretch>
                  </pic:blipFill>
                  <pic:spPr>
                    <a:xfrm>
                      <a:off x="0" y="0"/>
                      <a:ext cx="4607050" cy="1740002"/>
                    </a:xfrm>
                    <a:prstGeom prst="rect">
                      <a:avLst/>
                    </a:prstGeom>
                    <a:scene3d>
                      <a:camera prst="orthographicFront"/>
                      <a:lightRig rig="threePt" dir="t"/>
                    </a:scene3d>
                    <a:sp3d>
                      <a:bevelT prst="angle"/>
                    </a:sp3d>
                  </pic:spPr>
                </pic:pic>
              </a:graphicData>
            </a:graphic>
          </wp:inline>
        </w:drawing>
      </w:r>
    </w:p>
    <w:p w14:paraId="073D851D" w14:textId="5E286D45" w:rsidR="00B24B43" w:rsidRDefault="00B24B43" w:rsidP="00B24B43">
      <w:pPr>
        <w:jc w:val="center"/>
        <w:rPr>
          <w:b/>
          <w:bCs/>
        </w:rPr>
      </w:pPr>
    </w:p>
    <w:p w14:paraId="4FF4D1B3" w14:textId="7E1D8D80" w:rsidR="00B24B43" w:rsidRDefault="00B24B43" w:rsidP="00B24B43">
      <w:pPr>
        <w:jc w:val="center"/>
        <w:rPr>
          <w:b/>
          <w:bCs/>
        </w:rPr>
      </w:pPr>
    </w:p>
    <w:p w14:paraId="4ECA60A9" w14:textId="1316E47C" w:rsidR="00B24B43" w:rsidRDefault="00B24B43" w:rsidP="00B24B43">
      <w:pPr>
        <w:jc w:val="center"/>
        <w:rPr>
          <w:b/>
          <w:bCs/>
        </w:rPr>
      </w:pPr>
      <w:r w:rsidRPr="00B24B43">
        <w:rPr>
          <w:b/>
          <w:bCs/>
          <w:noProof/>
          <w:lang w:eastAsia="es-CO"/>
        </w:rPr>
        <w:drawing>
          <wp:inline distT="0" distB="0" distL="0" distR="0" wp14:anchorId="70482D4E" wp14:editId="02095CEB">
            <wp:extent cx="5612130" cy="3308350"/>
            <wp:effectExtent l="57150" t="57150" r="45720" b="44450"/>
            <wp:docPr id="17" name="Imagen 16" descr="Tabla&#10;&#10;Descripción generada automáticamente">
              <a:extLst xmlns:a="http://schemas.openxmlformats.org/drawingml/2006/main">
                <a:ext uri="{FF2B5EF4-FFF2-40B4-BE49-F238E27FC236}">
                  <a16:creationId xmlns:a16="http://schemas.microsoft.com/office/drawing/2014/main" id="{29E70620-FF63-D9DF-258E-6E0871992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Tabla&#10;&#10;Descripción generada automáticamente">
                      <a:extLst>
                        <a:ext uri="{FF2B5EF4-FFF2-40B4-BE49-F238E27FC236}">
                          <a16:creationId xmlns:a16="http://schemas.microsoft.com/office/drawing/2014/main" id="{29E70620-FF63-D9DF-258E-6E0871992713}"/>
                        </a:ext>
                      </a:extLst>
                    </pic:cNvPr>
                    <pic:cNvPicPr>
                      <a:picLocks noChangeAspect="1"/>
                    </pic:cNvPicPr>
                  </pic:nvPicPr>
                  <pic:blipFill>
                    <a:blip r:embed="rId29"/>
                    <a:stretch>
                      <a:fillRect/>
                    </a:stretch>
                  </pic:blipFill>
                  <pic:spPr>
                    <a:xfrm>
                      <a:off x="0" y="0"/>
                      <a:ext cx="5612130" cy="3308350"/>
                    </a:xfrm>
                    <a:prstGeom prst="rect">
                      <a:avLst/>
                    </a:prstGeom>
                    <a:scene3d>
                      <a:camera prst="orthographicFront"/>
                      <a:lightRig rig="threePt" dir="t"/>
                    </a:scene3d>
                    <a:sp3d>
                      <a:bevelT prst="angle"/>
                    </a:sp3d>
                  </pic:spPr>
                </pic:pic>
              </a:graphicData>
            </a:graphic>
          </wp:inline>
        </w:drawing>
      </w:r>
    </w:p>
    <w:p w14:paraId="06C3DB5B" w14:textId="22C2D8F3" w:rsidR="00B24B43" w:rsidRDefault="00B24B43" w:rsidP="00B24B43">
      <w:pPr>
        <w:jc w:val="center"/>
        <w:rPr>
          <w:b/>
          <w:bCs/>
        </w:rPr>
      </w:pPr>
    </w:p>
    <w:p w14:paraId="2809A02B" w14:textId="14526CD0" w:rsidR="00B24B43" w:rsidRDefault="00B24B43" w:rsidP="00B24B43">
      <w:pPr>
        <w:jc w:val="center"/>
        <w:rPr>
          <w:b/>
          <w:bCs/>
        </w:rPr>
      </w:pPr>
    </w:p>
    <w:p w14:paraId="39251D36" w14:textId="5FDE7C8D" w:rsidR="00B24B43" w:rsidRDefault="00B24B43" w:rsidP="00B24B43">
      <w:pPr>
        <w:jc w:val="center"/>
        <w:rPr>
          <w:b/>
          <w:bCs/>
        </w:rPr>
      </w:pPr>
    </w:p>
    <w:p w14:paraId="755D288D" w14:textId="11E9A8AE" w:rsidR="00B24B43" w:rsidRDefault="00B24B43" w:rsidP="00B24B43">
      <w:pPr>
        <w:jc w:val="center"/>
        <w:rPr>
          <w:b/>
          <w:bCs/>
        </w:rPr>
      </w:pPr>
    </w:p>
    <w:p w14:paraId="4BF8CDA3" w14:textId="22F5C96C" w:rsidR="00B24B43" w:rsidRDefault="00B24B43" w:rsidP="00B24B43">
      <w:pPr>
        <w:jc w:val="center"/>
        <w:rPr>
          <w:b/>
          <w:bCs/>
        </w:rPr>
      </w:pPr>
    </w:p>
    <w:p w14:paraId="7B6299AD" w14:textId="51A22E1B" w:rsidR="008B2337" w:rsidRPr="00B24B43" w:rsidRDefault="00232817" w:rsidP="00B24B43">
      <w:pPr>
        <w:pStyle w:val="Prrafodelista"/>
        <w:numPr>
          <w:ilvl w:val="0"/>
          <w:numId w:val="40"/>
        </w:numPr>
        <w:jc w:val="center"/>
        <w:rPr>
          <w:b/>
          <w:bCs/>
        </w:rPr>
      </w:pPr>
      <w:r w:rsidRPr="00B24B43">
        <w:rPr>
          <w:b/>
          <w:bCs/>
        </w:rPr>
        <w:lastRenderedPageBreak/>
        <w:t>Bibliografía</w:t>
      </w:r>
    </w:p>
    <w:p w14:paraId="7F095AB4" w14:textId="3B9AC578" w:rsidR="00207B81" w:rsidRDefault="00207B81" w:rsidP="00207B81">
      <w:pPr>
        <w:jc w:val="center"/>
      </w:pPr>
    </w:p>
    <w:p w14:paraId="3B96514E" w14:textId="77777777" w:rsidR="00207B81" w:rsidRDefault="00207B81" w:rsidP="00207B81">
      <w:pPr>
        <w:jc w:val="center"/>
      </w:pPr>
    </w:p>
    <w:p w14:paraId="11624818" w14:textId="77777777" w:rsidR="00232817" w:rsidRPr="00C750BB" w:rsidRDefault="00232817" w:rsidP="00232817">
      <w:pPr>
        <w:pStyle w:val="Prrafodelista"/>
        <w:numPr>
          <w:ilvl w:val="0"/>
          <w:numId w:val="38"/>
        </w:numPr>
        <w:pBdr>
          <w:top w:val="nil"/>
          <w:left w:val="nil"/>
          <w:bottom w:val="nil"/>
          <w:right w:val="nil"/>
          <w:between w:val="nil"/>
        </w:pBdr>
        <w:rPr>
          <w:rFonts w:cs="Arial"/>
          <w:color w:val="000000"/>
        </w:rPr>
      </w:pPr>
      <w:bookmarkStart w:id="42" w:name="_Hlk120358286"/>
      <w:r w:rsidRPr="00C750BB">
        <w:rPr>
          <w:rFonts w:cs="Arial"/>
          <w:color w:val="353637"/>
          <w:shd w:val="clear" w:color="auto" w:fill="FFFFFF"/>
        </w:rPr>
        <w:t>Calatrava, Paloma Moral de. ""HISTORIA DE LA FARMACIA. LOS MEDICAMENTOS, LA RIQUEZA Y EL BIENESTAR", DE JOAN ESTEVA DE SAGRERA." </w:t>
      </w:r>
      <w:r w:rsidRPr="00C750BB">
        <w:rPr>
          <w:rFonts w:cs="Arial"/>
          <w:i/>
          <w:iCs/>
          <w:color w:val="353637"/>
          <w:shd w:val="clear" w:color="auto" w:fill="FFFFFF"/>
        </w:rPr>
        <w:t>Enfermería Global</w:t>
      </w:r>
      <w:r w:rsidRPr="00C750BB">
        <w:rPr>
          <w:rFonts w:cs="Arial"/>
          <w:color w:val="353637"/>
          <w:shd w:val="clear" w:color="auto" w:fill="FFFFFF"/>
        </w:rPr>
        <w:t xml:space="preserve"> 5. 2006; 1. </w:t>
      </w:r>
      <w:hyperlink r:id="rId30" w:tgtFrame="_new" w:history="1">
        <w:r w:rsidRPr="00C750BB">
          <w:rPr>
            <w:rStyle w:val="Hipervnculo"/>
            <w:rFonts w:cs="Arial"/>
            <w:color w:val="353637"/>
            <w:shd w:val="clear" w:color="auto" w:fill="F6F6F6"/>
          </w:rPr>
          <w:t>http://dx.doi.org/10.6018/eglobal.5.1.452</w:t>
        </w:r>
      </w:hyperlink>
      <w:r w:rsidRPr="00C750BB">
        <w:rPr>
          <w:rFonts w:cs="Arial"/>
        </w:rPr>
        <w:t>.</w:t>
      </w:r>
    </w:p>
    <w:p w14:paraId="02746FB4" w14:textId="77777777" w:rsidR="00232817" w:rsidRPr="00982EF0" w:rsidRDefault="00232817" w:rsidP="00232817">
      <w:pPr>
        <w:pStyle w:val="Prrafodelista"/>
        <w:shd w:val="clear" w:color="auto" w:fill="FDFDFD"/>
        <w:rPr>
          <w:rFonts w:cs="Arial"/>
          <w:color w:val="000000"/>
        </w:rPr>
      </w:pPr>
    </w:p>
    <w:p w14:paraId="47EDFB98" w14:textId="77777777" w:rsidR="00232817" w:rsidRDefault="00232817" w:rsidP="00232817">
      <w:pPr>
        <w:pStyle w:val="Prrafodelista"/>
        <w:numPr>
          <w:ilvl w:val="0"/>
          <w:numId w:val="38"/>
        </w:numPr>
        <w:shd w:val="clear" w:color="auto" w:fill="FDFDFD"/>
        <w:rPr>
          <w:rFonts w:eastAsia="Times New Roman" w:cs="Arial"/>
          <w:color w:val="000000" w:themeColor="text1"/>
          <w:lang w:val="en" w:eastAsia="es-CO"/>
        </w:rPr>
      </w:pPr>
      <w:r w:rsidRPr="00982EF0">
        <w:rPr>
          <w:rFonts w:eastAsia="Times New Roman" w:cs="Arial"/>
          <w:color w:val="000000" w:themeColor="text1"/>
          <w:lang w:val="en" w:eastAsia="es-CO"/>
        </w:rPr>
        <w:t xml:space="preserve">Palliative Care Clinical Practice Guidelines. Guide 58. 20 June. </w:t>
      </w:r>
      <w:hyperlink r:id="rId31" w:history="1">
        <w:r w:rsidRPr="00982EF0">
          <w:rPr>
            <w:rStyle w:val="Hipervnculo"/>
            <w:rFonts w:eastAsia="Times New Roman" w:cs="Arial"/>
            <w:color w:val="000000" w:themeColor="text1"/>
            <w:lang w:val="en" w:eastAsia="es-CO"/>
          </w:rPr>
          <w:t>http://www.osakidetza.euskadi.eus/contenidos/informacion/osteba_publicaciones/en_oste ba/attachments/GPC_Paliativos_compl.pdf. 2016</w:t>
        </w:r>
      </w:hyperlink>
    </w:p>
    <w:p w14:paraId="0FD9E0B3" w14:textId="77777777" w:rsidR="00232817" w:rsidRPr="00982EF0" w:rsidRDefault="00232817" w:rsidP="00232817">
      <w:pPr>
        <w:pStyle w:val="Prrafodelista"/>
        <w:shd w:val="clear" w:color="auto" w:fill="FDFDFD"/>
        <w:rPr>
          <w:rFonts w:eastAsia="Times New Roman" w:cs="Arial"/>
          <w:color w:val="000000" w:themeColor="text1"/>
          <w:lang w:val="en" w:eastAsia="es-CO"/>
        </w:rPr>
      </w:pPr>
    </w:p>
    <w:p w14:paraId="348DDB6A" w14:textId="77777777" w:rsidR="00232817" w:rsidRDefault="00232817" w:rsidP="00232817">
      <w:pPr>
        <w:pStyle w:val="Prrafodelista"/>
        <w:numPr>
          <w:ilvl w:val="0"/>
          <w:numId w:val="38"/>
        </w:numPr>
        <w:shd w:val="clear" w:color="auto" w:fill="FDFDFD"/>
        <w:rPr>
          <w:rFonts w:eastAsia="Times New Roman" w:cs="Arial"/>
          <w:color w:val="000000" w:themeColor="text1"/>
          <w:lang w:val="en" w:eastAsia="es-CO"/>
        </w:rPr>
      </w:pPr>
      <w:r w:rsidRPr="00982EF0">
        <w:rPr>
          <w:rFonts w:eastAsia="Times New Roman" w:cs="Arial"/>
          <w:lang w:val="en" w:eastAsia="es-CO"/>
        </w:rPr>
        <w:t xml:space="preserve">Clinical Practice Guidelines Safe use of opioids in terminally ill patients: Procesos_asistenciales_integrados/guia_opioides/gpc_opioides_terminales.pdf. 2016.  Guide 58. 20 June. </w:t>
      </w:r>
      <w:hyperlink r:id="rId32" w:history="1">
        <w:r w:rsidRPr="00103706">
          <w:rPr>
            <w:rStyle w:val="Hipervnculo"/>
            <w:rFonts w:eastAsia="Times New Roman" w:cs="Arial"/>
            <w:color w:val="000000" w:themeColor="text1"/>
            <w:lang w:val="en" w:eastAsia="es-CO"/>
          </w:rPr>
          <w:t>http://www.juntadeandalucia.es/salud/export/sites/csalud/galerias/documentos/p_3_p_3_p</w:t>
        </w:r>
      </w:hyperlink>
      <w:r w:rsidRPr="00103706">
        <w:rPr>
          <w:rFonts w:eastAsia="Times New Roman" w:cs="Arial"/>
          <w:color w:val="000000" w:themeColor="text1"/>
          <w:lang w:val="en" w:eastAsia="es-CO"/>
        </w:rPr>
        <w:t>.</w:t>
      </w:r>
    </w:p>
    <w:p w14:paraId="412747AD" w14:textId="77777777" w:rsidR="00232817" w:rsidRPr="00C750BB" w:rsidRDefault="00232817" w:rsidP="00232817">
      <w:pPr>
        <w:pStyle w:val="Prrafodelista"/>
        <w:rPr>
          <w:rFonts w:eastAsia="Times New Roman" w:cs="Arial"/>
          <w:color w:val="000000" w:themeColor="text1"/>
          <w:lang w:val="en" w:eastAsia="es-CO"/>
        </w:rPr>
      </w:pPr>
    </w:p>
    <w:p w14:paraId="1AF58D58" w14:textId="77777777" w:rsidR="00232817" w:rsidRPr="00C750BB" w:rsidRDefault="00232817" w:rsidP="00232817">
      <w:pPr>
        <w:numPr>
          <w:ilvl w:val="0"/>
          <w:numId w:val="38"/>
        </w:numPr>
        <w:pBdr>
          <w:top w:val="nil"/>
          <w:left w:val="nil"/>
          <w:bottom w:val="nil"/>
          <w:right w:val="nil"/>
          <w:between w:val="nil"/>
        </w:pBdr>
        <w:spacing w:after="160"/>
        <w:jc w:val="left"/>
        <w:rPr>
          <w:rFonts w:cs="Arial"/>
          <w:color w:val="000000" w:themeColor="text1"/>
        </w:rPr>
      </w:pPr>
      <w:r w:rsidRPr="00103706">
        <w:rPr>
          <w:rFonts w:cs="Arial"/>
          <w:color w:val="000000" w:themeColor="text1"/>
          <w:shd w:val="clear" w:color="auto" w:fill="FFFFFF"/>
        </w:rPr>
        <w:t>Curtis M, McPherson ML, Swagger SM, Matzo M. Monitoring Equianalgesic Opioid Dosing. The American Journal of Nursing. 2021 Mar;121(3):60-63. DOI:10.1097/01.naj.0000737312.95932.4d. PMID: 33625014.</w:t>
      </w:r>
    </w:p>
    <w:p w14:paraId="593C261C" w14:textId="77777777" w:rsidR="00232817" w:rsidRDefault="00232817" w:rsidP="00232817">
      <w:pPr>
        <w:pStyle w:val="Prrafodelista"/>
        <w:rPr>
          <w:rFonts w:cs="Arial"/>
          <w:color w:val="000000" w:themeColor="text1"/>
        </w:rPr>
      </w:pPr>
    </w:p>
    <w:p w14:paraId="738EE266" w14:textId="77777777" w:rsidR="00232817" w:rsidRPr="00C750BB" w:rsidRDefault="00232817" w:rsidP="00232817">
      <w:pPr>
        <w:numPr>
          <w:ilvl w:val="0"/>
          <w:numId w:val="38"/>
        </w:numPr>
        <w:pBdr>
          <w:top w:val="nil"/>
          <w:left w:val="nil"/>
          <w:bottom w:val="nil"/>
          <w:right w:val="nil"/>
          <w:between w:val="nil"/>
        </w:pBdr>
        <w:rPr>
          <w:rFonts w:cs="Arial"/>
          <w:color w:val="000000" w:themeColor="text1"/>
        </w:rPr>
      </w:pPr>
      <w:r w:rsidRPr="00103706">
        <w:rPr>
          <w:rFonts w:cs="Arial"/>
          <w:color w:val="000000" w:themeColor="text1"/>
        </w:rPr>
        <w:t xml:space="preserve">Ministerio de Salud y Protección Social.  Bogotá -Colombia. Septiembre 2022.Guía para el Manejo de Dolor Crónico No Oncológico en Población pediátrica y adulta. </w:t>
      </w:r>
      <w:hyperlink r:id="rId33">
        <w:r w:rsidRPr="00103706">
          <w:rPr>
            <w:rFonts w:cs="Arial"/>
            <w:color w:val="000000" w:themeColor="text1"/>
            <w:u w:val="single"/>
          </w:rPr>
          <w:t>https://www.sispro.gov.co/observatorios/oncalidadsalud/Paginas/publicacion-gpc.aspx</w:t>
        </w:r>
      </w:hyperlink>
    </w:p>
    <w:p w14:paraId="4B906847" w14:textId="77777777" w:rsidR="00232817" w:rsidRDefault="00232817" w:rsidP="00232817">
      <w:pPr>
        <w:pStyle w:val="Prrafodelista"/>
        <w:rPr>
          <w:rFonts w:cs="Arial"/>
          <w:color w:val="000000" w:themeColor="text1"/>
        </w:rPr>
      </w:pPr>
    </w:p>
    <w:p w14:paraId="7DFD4421" w14:textId="7F909A96" w:rsidR="00232817" w:rsidRPr="00207B81"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lang w:val="en"/>
        </w:rPr>
        <w:lastRenderedPageBreak/>
        <w:t xml:space="preserve">CISTERNAS REYES, María Soledad. Special Envoy of the United Nations Secretary-General on Disability and Accessibility, Chile. Palliative care as a human right: a new challenge for the twenty-first century. Utopia and Latin American Praxis, 2001; vol. 26, no. 93, pp. 225-24.  </w:t>
      </w:r>
      <w:hyperlink r:id="rId34">
        <w:r w:rsidRPr="00982EF0">
          <w:rPr>
            <w:rFonts w:cs="Arial"/>
            <w:color w:val="000000"/>
            <w:u w:val="single"/>
            <w:lang w:val="en"/>
          </w:rPr>
          <w:t>https://www.redalyc.org/journal/279/27966751019/html/</w:t>
        </w:r>
      </w:hyperlink>
    </w:p>
    <w:p w14:paraId="6464C316" w14:textId="77777777" w:rsidR="00207B81" w:rsidRDefault="00207B81" w:rsidP="00207B81">
      <w:pPr>
        <w:pStyle w:val="Prrafodelista"/>
        <w:rPr>
          <w:rFonts w:cs="Arial"/>
          <w:color w:val="000000"/>
        </w:rPr>
      </w:pPr>
    </w:p>
    <w:p w14:paraId="782BAC1B" w14:textId="3C3990BC" w:rsidR="00232817" w:rsidRPr="00982EF0" w:rsidRDefault="00FC20E3" w:rsidP="00232817">
      <w:pPr>
        <w:numPr>
          <w:ilvl w:val="0"/>
          <w:numId w:val="38"/>
        </w:numPr>
        <w:pBdr>
          <w:top w:val="nil"/>
          <w:left w:val="nil"/>
          <w:bottom w:val="nil"/>
          <w:right w:val="nil"/>
          <w:between w:val="nil"/>
        </w:pBdr>
        <w:rPr>
          <w:rFonts w:cs="Arial"/>
          <w:color w:val="000000"/>
        </w:rPr>
      </w:pPr>
      <w:bookmarkStart w:id="43" w:name="_heading=h.z337ya" w:colFirst="0" w:colLast="0"/>
      <w:bookmarkEnd w:id="43"/>
      <w:r w:rsidRPr="00982EF0">
        <w:rPr>
          <w:rFonts w:cs="Arial"/>
          <w:color w:val="000000"/>
          <w:lang w:val="en"/>
        </w:rPr>
        <w:t>Meldrum M</w:t>
      </w:r>
      <w:r>
        <w:rPr>
          <w:rFonts w:cs="Arial"/>
          <w:color w:val="000000"/>
          <w:lang w:val="en"/>
        </w:rPr>
        <w:t>.</w:t>
      </w:r>
      <w:r w:rsidRPr="00982EF0">
        <w:rPr>
          <w:rFonts w:cs="Arial"/>
        </w:rPr>
        <w:t xml:space="preserve"> </w:t>
      </w:r>
      <w:hyperlink r:id="rId35" w:anchor="history">
        <w:r w:rsidR="00232817" w:rsidRPr="00982EF0">
          <w:rPr>
            <w:rFonts w:cs="Arial"/>
            <w:color w:val="000000"/>
            <w:lang w:val="en"/>
          </w:rPr>
          <w:t>History of the origins of the WHO analgesic ladder</w:t>
        </w:r>
      </w:hyperlink>
      <w:r w:rsidR="00232817" w:rsidRPr="00982EF0">
        <w:rPr>
          <w:rFonts w:cs="Arial"/>
          <w:color w:val="000000"/>
          <w:lang w:val="en"/>
        </w:rPr>
        <w:t>. The ladder and the clock: cancer pain and public policy at the end of the twentieth century. [The Ladder and the Clock: Cancer Pain and Public Directives in the Late Twentieth Century]. J Pain Symptom Manage 2005; 29(1):41-54.</w:t>
      </w:r>
    </w:p>
    <w:p w14:paraId="3E768D68" w14:textId="77777777" w:rsidR="00232817" w:rsidRPr="00982EF0" w:rsidRDefault="00232817" w:rsidP="00232817">
      <w:pPr>
        <w:numPr>
          <w:ilvl w:val="0"/>
          <w:numId w:val="38"/>
        </w:numPr>
        <w:pBdr>
          <w:top w:val="nil"/>
          <w:left w:val="nil"/>
          <w:bottom w:val="nil"/>
          <w:right w:val="nil"/>
          <w:between w:val="nil"/>
        </w:pBdr>
        <w:spacing w:before="280"/>
        <w:rPr>
          <w:rFonts w:cs="Arial"/>
          <w:color w:val="000000"/>
        </w:rPr>
      </w:pPr>
      <w:r w:rsidRPr="00982EF0">
        <w:rPr>
          <w:rFonts w:cs="Arial"/>
          <w:color w:val="000000"/>
          <w:lang w:val="en"/>
        </w:rPr>
        <w:t xml:space="preserve">Bonilla P. Palliative care in Latin America. Rev. Nutr. Clin. Metab. 2021;4(2):4-13. </w:t>
      </w:r>
      <w:hyperlink r:id="rId36">
        <w:r w:rsidRPr="00103706">
          <w:rPr>
            <w:rFonts w:cs="Arial"/>
            <w:color w:val="000000" w:themeColor="text1"/>
            <w:u w:val="single"/>
            <w:lang w:val="en"/>
          </w:rPr>
          <w:t>https://doi.org/10.35454/rncm.v4n2.226</w:t>
        </w:r>
      </w:hyperlink>
    </w:p>
    <w:p w14:paraId="651BA386" w14:textId="77777777" w:rsidR="00232817" w:rsidRPr="00C750BB" w:rsidRDefault="00232817" w:rsidP="00232817">
      <w:pPr>
        <w:numPr>
          <w:ilvl w:val="0"/>
          <w:numId w:val="38"/>
        </w:numPr>
        <w:pBdr>
          <w:top w:val="nil"/>
          <w:left w:val="nil"/>
          <w:bottom w:val="nil"/>
          <w:right w:val="nil"/>
          <w:between w:val="nil"/>
        </w:pBdr>
        <w:spacing w:before="280"/>
        <w:rPr>
          <w:rFonts w:cs="Arial"/>
          <w:color w:val="000000"/>
        </w:rPr>
      </w:pPr>
      <w:r w:rsidRPr="00982EF0">
        <w:rPr>
          <w:rFonts w:cs="Arial"/>
        </w:rPr>
        <w:t>K</w:t>
      </w:r>
      <w:r w:rsidRPr="00982EF0">
        <w:rPr>
          <w:rFonts w:cs="Arial"/>
          <w:color w:val="000000"/>
        </w:rPr>
        <w:t>naul FM, Farmer PE, Krakauer El, et al on behalf of the Lancet Commission on Palliative Care and Pain Relief Study Group. Alleviating the access abyss in palliative care and pain relief—an imperative of universal health coverage: the Lancet Commission report. </w:t>
      </w:r>
      <w:r w:rsidRPr="00982EF0">
        <w:rPr>
          <w:rFonts w:cs="Arial"/>
          <w:i/>
          <w:color w:val="000000"/>
        </w:rPr>
        <w:t>The Lancet, </w:t>
      </w:r>
      <w:r w:rsidRPr="00982EF0">
        <w:rPr>
          <w:rFonts w:cs="Arial"/>
          <w:color w:val="000000"/>
        </w:rPr>
        <w:t>2017. Accessible at: </w:t>
      </w:r>
      <w:hyperlink r:id="rId37">
        <w:r w:rsidRPr="00982EF0">
          <w:rPr>
            <w:rFonts w:cs="Arial"/>
            <w:color w:val="000000"/>
            <w:u w:val="single"/>
          </w:rPr>
          <w:t>http://www.thelancet.com/journals/lancet/article/PIIS0140-736(17)32513-8/fulltext</w:t>
        </w:r>
      </w:hyperlink>
    </w:p>
    <w:p w14:paraId="705D363A" w14:textId="77777777" w:rsidR="00232817" w:rsidRPr="00C750BB" w:rsidRDefault="00232817" w:rsidP="00232817">
      <w:pPr>
        <w:pBdr>
          <w:top w:val="nil"/>
          <w:left w:val="nil"/>
          <w:bottom w:val="nil"/>
          <w:right w:val="nil"/>
          <w:between w:val="nil"/>
        </w:pBdr>
        <w:spacing w:before="280"/>
        <w:ind w:left="720"/>
        <w:rPr>
          <w:rFonts w:cs="Arial"/>
          <w:color w:val="000000"/>
        </w:rPr>
      </w:pPr>
    </w:p>
    <w:p w14:paraId="42F63426" w14:textId="77777777" w:rsidR="00232817" w:rsidRPr="00473113" w:rsidRDefault="00232817" w:rsidP="00232817">
      <w:pPr>
        <w:numPr>
          <w:ilvl w:val="0"/>
          <w:numId w:val="38"/>
        </w:numPr>
        <w:pBdr>
          <w:top w:val="nil"/>
          <w:left w:val="nil"/>
          <w:bottom w:val="nil"/>
          <w:right w:val="nil"/>
          <w:between w:val="nil"/>
        </w:pBdr>
        <w:rPr>
          <w:rFonts w:cs="Arial"/>
          <w:color w:val="000000" w:themeColor="text1"/>
        </w:rPr>
      </w:pPr>
      <w:r w:rsidRPr="00982EF0">
        <w:rPr>
          <w:rFonts w:cs="Arial"/>
          <w:color w:val="000000"/>
        </w:rPr>
        <w:t xml:space="preserve">Desveaux, L., Saragosa, M., Kithulegoda, N., &amp; Ivers, N. M.  Family Physician Perceptions of Their Role in Managing the Opioid Crisis. Annals of family medicine, 2019; 17(4), 345–351. </w:t>
      </w:r>
      <w:hyperlink r:id="rId38" w:history="1">
        <w:r w:rsidRPr="00473113">
          <w:rPr>
            <w:rStyle w:val="Hipervnculo"/>
            <w:rFonts w:cs="Arial"/>
            <w:color w:val="000000" w:themeColor="text1"/>
          </w:rPr>
          <w:t>https://doi.org/10.1370/afm.2413</w:t>
        </w:r>
      </w:hyperlink>
    </w:p>
    <w:p w14:paraId="7A3B70FD" w14:textId="77777777" w:rsidR="00232817" w:rsidRPr="00473113" w:rsidRDefault="00232817" w:rsidP="00232817">
      <w:pPr>
        <w:pStyle w:val="Prrafodelista"/>
        <w:rPr>
          <w:rFonts w:cs="Arial"/>
          <w:color w:val="000000" w:themeColor="text1"/>
        </w:rPr>
      </w:pPr>
    </w:p>
    <w:p w14:paraId="556A9C49" w14:textId="77777777" w:rsidR="00232817" w:rsidRDefault="00232817" w:rsidP="00232817">
      <w:pPr>
        <w:widowControl w:val="0"/>
        <w:numPr>
          <w:ilvl w:val="0"/>
          <w:numId w:val="38"/>
        </w:numPr>
        <w:pBdr>
          <w:top w:val="nil"/>
          <w:left w:val="nil"/>
          <w:bottom w:val="nil"/>
          <w:right w:val="nil"/>
          <w:between w:val="nil"/>
        </w:pBdr>
        <w:rPr>
          <w:rFonts w:cs="Arial"/>
          <w:color w:val="000000"/>
        </w:rPr>
      </w:pPr>
      <w:r w:rsidRPr="00982EF0">
        <w:rPr>
          <w:rFonts w:cs="Arial"/>
          <w:color w:val="000000"/>
        </w:rPr>
        <w:t xml:space="preserve">Desveaux, L., Saragosa, M., Kithulegoda, N., &amp; Ivers, N. M. Understanding the behavioural determinants of opioid prescribing among family physicians: a qualitative study. BMC family practice, 2019; 20(1), 59. </w:t>
      </w:r>
      <w:hyperlink r:id="rId39">
        <w:r w:rsidRPr="00982EF0">
          <w:rPr>
            <w:rFonts w:cs="Arial"/>
            <w:color w:val="000000"/>
          </w:rPr>
          <w:t>https://doi.org/10.1186/s12875-019-0947-2</w:t>
        </w:r>
      </w:hyperlink>
    </w:p>
    <w:p w14:paraId="75FA7874" w14:textId="77777777" w:rsidR="00232817" w:rsidRPr="00982EF0" w:rsidRDefault="00232817" w:rsidP="00232817">
      <w:pPr>
        <w:widowControl w:val="0"/>
        <w:pBdr>
          <w:top w:val="nil"/>
          <w:left w:val="nil"/>
          <w:bottom w:val="nil"/>
          <w:right w:val="nil"/>
          <w:between w:val="nil"/>
        </w:pBdr>
        <w:ind w:left="720"/>
        <w:rPr>
          <w:rFonts w:cs="Arial"/>
          <w:color w:val="000000"/>
        </w:rPr>
      </w:pPr>
    </w:p>
    <w:p w14:paraId="24EBF579" w14:textId="77777777" w:rsidR="00232817" w:rsidRPr="00F05090" w:rsidRDefault="00232817" w:rsidP="00232817">
      <w:pPr>
        <w:widowControl w:val="0"/>
        <w:numPr>
          <w:ilvl w:val="0"/>
          <w:numId w:val="38"/>
        </w:numPr>
        <w:pBdr>
          <w:top w:val="nil"/>
          <w:left w:val="nil"/>
          <w:bottom w:val="nil"/>
          <w:right w:val="nil"/>
          <w:between w:val="nil"/>
        </w:pBdr>
        <w:rPr>
          <w:rFonts w:cs="Arial"/>
          <w:color w:val="000000"/>
        </w:rPr>
      </w:pPr>
      <w:r w:rsidRPr="00982EF0">
        <w:rPr>
          <w:rFonts w:cs="Arial"/>
          <w:color w:val="000000"/>
          <w:highlight w:val="white"/>
        </w:rPr>
        <w:t xml:space="preserve"> Duthey, B., &amp; Scholten, W. Adequacy of opioid analgesic consumption at country, global, and regional levels in 2010, its relationship with development level, and changes compared with 2006. Journal of Paín and symptom management, 2014; 47(2), 283–297. </w:t>
      </w:r>
      <w:hyperlink r:id="rId40">
        <w:r w:rsidRPr="00982EF0">
          <w:rPr>
            <w:rFonts w:cs="Arial"/>
            <w:color w:val="000000"/>
            <w:highlight w:val="white"/>
            <w:u w:val="single"/>
          </w:rPr>
          <w:t>https://doi.org/10.1016/j.jpainsymman.2013.03.015</w:t>
        </w:r>
      </w:hyperlink>
    </w:p>
    <w:p w14:paraId="0B34FC33" w14:textId="77777777" w:rsidR="00232817" w:rsidRDefault="00232817" w:rsidP="00232817">
      <w:pPr>
        <w:pStyle w:val="Prrafodelista"/>
        <w:rPr>
          <w:rFonts w:cs="Arial"/>
          <w:color w:val="000000"/>
        </w:rPr>
      </w:pPr>
    </w:p>
    <w:p w14:paraId="0ABBF0D2" w14:textId="77777777" w:rsidR="00232817" w:rsidRPr="00F05090" w:rsidRDefault="00232817" w:rsidP="00232817">
      <w:pPr>
        <w:widowControl w:val="0"/>
        <w:numPr>
          <w:ilvl w:val="0"/>
          <w:numId w:val="38"/>
        </w:numPr>
        <w:pBdr>
          <w:top w:val="nil"/>
          <w:left w:val="nil"/>
          <w:bottom w:val="nil"/>
          <w:right w:val="nil"/>
          <w:between w:val="nil"/>
        </w:pBdr>
        <w:rPr>
          <w:rFonts w:cs="Arial"/>
          <w:color w:val="000000"/>
        </w:rPr>
      </w:pPr>
      <w:r w:rsidRPr="00982EF0">
        <w:rPr>
          <w:rFonts w:cs="Arial"/>
          <w:color w:val="000000"/>
          <w:lang w:val="en"/>
        </w:rPr>
        <w:t>CURRENT STATUS OF PALLIATIVE CARE IN COLOMBIA TECHNICAL REPORT 2 0 1 9. Edition 4 - May, 2021 - Bogotá, Colombia - Annual publication. Medicines and technology.</w:t>
      </w:r>
    </w:p>
    <w:p w14:paraId="671255EB" w14:textId="77777777" w:rsidR="00232817" w:rsidRDefault="00232817" w:rsidP="00232817">
      <w:pPr>
        <w:pStyle w:val="Prrafodelista"/>
        <w:rPr>
          <w:rFonts w:cs="Arial"/>
          <w:color w:val="000000"/>
        </w:rPr>
      </w:pPr>
    </w:p>
    <w:p w14:paraId="457709F6" w14:textId="77777777" w:rsidR="00232817" w:rsidRPr="00F05090" w:rsidRDefault="00232817" w:rsidP="00232817">
      <w:pPr>
        <w:widowControl w:val="0"/>
        <w:numPr>
          <w:ilvl w:val="0"/>
          <w:numId w:val="38"/>
        </w:numPr>
        <w:pBdr>
          <w:top w:val="nil"/>
          <w:left w:val="nil"/>
          <w:bottom w:val="nil"/>
          <w:right w:val="nil"/>
          <w:between w:val="nil"/>
        </w:pBdr>
        <w:rPr>
          <w:rFonts w:cs="Arial"/>
          <w:color w:val="000000"/>
        </w:rPr>
      </w:pPr>
      <w:r w:rsidRPr="00982EF0">
        <w:rPr>
          <w:rFonts w:cs="Arial"/>
          <w:color w:val="000000"/>
        </w:rPr>
        <w:t xml:space="preserve"> Punwasi, R., de Kleijn, L., Rijkels-Otters, J., Veen, M., Chiarotto, A., &amp; Koes, B. General practitioners' attitudes towards opioids for non-cancer pain: a qualitative systematic review. BMJ open, 2022;12(2), e054945. </w:t>
      </w:r>
      <w:hyperlink r:id="rId41">
        <w:r w:rsidRPr="00982EF0">
          <w:rPr>
            <w:rFonts w:cs="Arial"/>
            <w:color w:val="000000"/>
            <w:u w:val="single"/>
          </w:rPr>
          <w:t>https://doi.org/10.1136/bmjopen-2021-054945</w:t>
        </w:r>
      </w:hyperlink>
    </w:p>
    <w:p w14:paraId="02C60A4C" w14:textId="77777777" w:rsidR="00232817" w:rsidRDefault="00232817" w:rsidP="00232817">
      <w:pPr>
        <w:pStyle w:val="Prrafodelista"/>
        <w:rPr>
          <w:rFonts w:cs="Arial"/>
          <w:color w:val="000000"/>
        </w:rPr>
      </w:pPr>
    </w:p>
    <w:p w14:paraId="0285B69E" w14:textId="77777777" w:rsidR="00232817" w:rsidRDefault="00232817" w:rsidP="00232817">
      <w:pPr>
        <w:widowControl w:val="0"/>
        <w:numPr>
          <w:ilvl w:val="0"/>
          <w:numId w:val="38"/>
        </w:numPr>
        <w:pBdr>
          <w:top w:val="nil"/>
          <w:left w:val="nil"/>
          <w:bottom w:val="nil"/>
          <w:right w:val="nil"/>
          <w:between w:val="nil"/>
        </w:pBdr>
        <w:spacing w:before="280"/>
        <w:rPr>
          <w:rFonts w:cs="Arial"/>
          <w:color w:val="000000"/>
        </w:rPr>
      </w:pPr>
      <w:r w:rsidRPr="00982EF0">
        <w:rPr>
          <w:rFonts w:cs="Arial"/>
          <w:color w:val="000000"/>
          <w:highlight w:val="white"/>
        </w:rPr>
        <w:t xml:space="preserve">Sánchez-Cárdenas, M. A., León, M. X., Rodríguez-Campos, L. F., Correa Morales, J. E., Buitrago Reyes, L. A., Vargas Villanueva, M. A., Garralda, E., Van Steijn, D., &amp; Centeno, C. The Development of Palliative Care in Colombia: An Analysis of Geographical Inequalities Through the Application of International Indicators. </w:t>
      </w:r>
      <w:r w:rsidRPr="00982EF0">
        <w:rPr>
          <w:rFonts w:cs="Arial"/>
          <w:i/>
          <w:color w:val="000000"/>
          <w:highlight w:val="white"/>
        </w:rPr>
        <w:t>Journal of pain and symptom management</w:t>
      </w:r>
      <w:r w:rsidRPr="00982EF0">
        <w:rPr>
          <w:rFonts w:cs="Arial"/>
          <w:color w:val="000000"/>
          <w:highlight w:val="white"/>
        </w:rPr>
        <w:t xml:space="preserve">, 2021; </w:t>
      </w:r>
      <w:r w:rsidRPr="00982EF0">
        <w:rPr>
          <w:rFonts w:cs="Arial"/>
          <w:i/>
          <w:color w:val="000000"/>
          <w:highlight w:val="white"/>
        </w:rPr>
        <w:t>62</w:t>
      </w:r>
      <w:r w:rsidRPr="00982EF0">
        <w:rPr>
          <w:rFonts w:cs="Arial"/>
          <w:color w:val="000000"/>
          <w:highlight w:val="white"/>
        </w:rPr>
        <w:t>(2), 293–302.</w:t>
      </w:r>
    </w:p>
    <w:p w14:paraId="5EBB76EF" w14:textId="77777777" w:rsidR="00232817" w:rsidRDefault="00232817" w:rsidP="00232817">
      <w:pPr>
        <w:pStyle w:val="Prrafodelista"/>
        <w:rPr>
          <w:rFonts w:cs="Arial"/>
          <w:color w:val="000000"/>
        </w:rPr>
      </w:pPr>
    </w:p>
    <w:p w14:paraId="58CE8DC1" w14:textId="77777777" w:rsidR="00232817" w:rsidRPr="00F05090"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highlight w:val="white"/>
        </w:rPr>
        <w:t xml:space="preserve"> Häuser, W., Klose, P., Welsch, P., Petzke, F., &amp; Nothacker, M. Leitlinien report der zweiten Aktualisierung der S3-Leitlinie „Langzeitanwendung von Opioiden bei nicht-tumorbedingten Schmerzen – LONTS“ [Method report of the second update of the guidelines on long-term opioid therapy for chronic noncancer pain]. Schmerz (Berlin, Germany), 2020, 34(3), 245–278. </w:t>
      </w:r>
      <w:hyperlink r:id="rId42">
        <w:r w:rsidRPr="00982EF0">
          <w:rPr>
            <w:rFonts w:cs="Arial"/>
            <w:color w:val="000000"/>
            <w:highlight w:val="white"/>
            <w:u w:val="single"/>
          </w:rPr>
          <w:t>https://doi.org/10.1007/s00482-020-00471-z</w:t>
        </w:r>
      </w:hyperlink>
    </w:p>
    <w:p w14:paraId="0720FCA2" w14:textId="77777777" w:rsidR="00232817" w:rsidRDefault="00232817" w:rsidP="00232817">
      <w:pPr>
        <w:pStyle w:val="Prrafodelista"/>
        <w:rPr>
          <w:rFonts w:cs="Arial"/>
          <w:color w:val="000000"/>
        </w:rPr>
      </w:pPr>
    </w:p>
    <w:p w14:paraId="17888C53" w14:textId="77777777" w:rsidR="00232817"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highlight w:val="white"/>
        </w:rPr>
        <w:t>Scholten WK, Christensen AE, Olesen AE, Drewes AM. Quantifying the Adequacy of Opioid Analgesic Consumption Globally: An Updated Method and Early Findings. Am J Public Health. 2019 Jan;109(1):52-57. doi: 10.2105/AJPH.2018.304753. Epub 2018 Nov 29. PMID: 30496006; PMCID: PMC6301424.</w:t>
      </w:r>
    </w:p>
    <w:p w14:paraId="6C7C0BD7" w14:textId="77777777" w:rsidR="00232817" w:rsidRDefault="00232817" w:rsidP="00232817">
      <w:pPr>
        <w:pStyle w:val="Prrafodelista"/>
        <w:rPr>
          <w:rFonts w:cs="Arial"/>
          <w:color w:val="000000"/>
        </w:rPr>
      </w:pPr>
    </w:p>
    <w:p w14:paraId="6DDF2014" w14:textId="77777777" w:rsidR="00232817" w:rsidRPr="00F05090"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highlight w:val="white"/>
          <w:lang w:val="en"/>
        </w:rPr>
        <w:t>Rojas, S. P. F., Delgado, M. X. L., González, L. M. R., Sintura, Y. C. M., Castellanos, S. M. G., Caro, G. L. C. Anaya, A. M. T.  Availability and barriers to access to opioids in Colombia: Experience of a university institution. Universitas Medica, 2011; 52(2).</w:t>
      </w:r>
    </w:p>
    <w:p w14:paraId="23DE8B8A" w14:textId="77777777" w:rsidR="00232817" w:rsidRDefault="00232817" w:rsidP="00232817">
      <w:pPr>
        <w:pStyle w:val="Prrafodelista"/>
        <w:rPr>
          <w:rFonts w:cs="Arial"/>
          <w:color w:val="000000"/>
        </w:rPr>
      </w:pPr>
    </w:p>
    <w:p w14:paraId="2B9BF2BE" w14:textId="77777777" w:rsidR="00232817" w:rsidRPr="00F05090"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highlight w:val="white"/>
        </w:rPr>
        <w:t xml:space="preserve">León MX, Sánchez-Cárdenas MA, Rodríguez-Campos LF, Moyano J, López Velasco A, Gamboa Garay O, Buitrago L, De Lima L. Availability and accessibility of opioids for pain and palliative care in Colombia: a survey study. Colomb. J. Anesthesiol. 2021; Oct.22; 50(1). Available from: </w:t>
      </w:r>
      <w:hyperlink r:id="rId43">
        <w:r w:rsidRPr="00982EF0">
          <w:rPr>
            <w:rFonts w:cs="Arial"/>
            <w:color w:val="000000"/>
            <w:highlight w:val="white"/>
            <w:u w:val="single"/>
          </w:rPr>
          <w:t>https://www.revcolanest.com.co/index.php/rca/article/view/1011</w:t>
        </w:r>
      </w:hyperlink>
    </w:p>
    <w:p w14:paraId="18BC330D" w14:textId="77777777" w:rsidR="00232817" w:rsidRDefault="00232817" w:rsidP="00232817">
      <w:pPr>
        <w:pStyle w:val="Prrafodelista"/>
        <w:rPr>
          <w:rFonts w:cs="Arial"/>
          <w:color w:val="000000"/>
        </w:rPr>
      </w:pPr>
    </w:p>
    <w:p w14:paraId="06FF2CE7" w14:textId="77777777" w:rsidR="00232817" w:rsidRPr="002518A5" w:rsidRDefault="00232817" w:rsidP="00232817">
      <w:pPr>
        <w:numPr>
          <w:ilvl w:val="0"/>
          <w:numId w:val="38"/>
        </w:numPr>
        <w:pBdr>
          <w:top w:val="nil"/>
          <w:left w:val="nil"/>
          <w:bottom w:val="nil"/>
          <w:right w:val="nil"/>
          <w:between w:val="nil"/>
        </w:pBdr>
        <w:shd w:val="clear" w:color="auto" w:fill="FFFFFF"/>
        <w:rPr>
          <w:rFonts w:cs="Arial"/>
          <w:color w:val="000000"/>
        </w:rPr>
      </w:pPr>
      <w:r w:rsidRPr="00982EF0">
        <w:rPr>
          <w:rFonts w:cs="Arial"/>
          <w:color w:val="000000"/>
        </w:rPr>
        <w:t xml:space="preserve">Goodwin, J., &amp; Kirkland, S. Barriers and facilitators encountered by family physicians prescribing opioids for chronic non-cancer pain: a qualitative study. Étude qualitative sur les facteurs qui entravent et ceux qui facilitent le travail des médecins de famille devant prescrire des opioïdes contre la douleur chronique non cancéreuse. Health promotion and chronic disease prevention in Canada : research, policy and practice, 2021; 41(6), 182–189. </w:t>
      </w:r>
      <w:hyperlink r:id="rId44">
        <w:r w:rsidRPr="00982EF0">
          <w:rPr>
            <w:rFonts w:cs="Arial"/>
            <w:color w:val="000000"/>
            <w:u w:val="single"/>
          </w:rPr>
          <w:t>https://doi.org/10.24095/hpcdp.41.6.03</w:t>
        </w:r>
      </w:hyperlink>
      <w:r w:rsidRPr="00982EF0">
        <w:rPr>
          <w:rFonts w:cs="Arial"/>
          <w:color w:val="000000"/>
          <w:u w:val="single"/>
        </w:rPr>
        <w:t xml:space="preserve">. </w:t>
      </w:r>
    </w:p>
    <w:p w14:paraId="066A4FB8" w14:textId="77777777" w:rsidR="00232817" w:rsidRDefault="00232817" w:rsidP="00232817">
      <w:pPr>
        <w:pStyle w:val="Prrafodelista"/>
        <w:rPr>
          <w:rFonts w:cs="Arial"/>
          <w:color w:val="000000"/>
        </w:rPr>
      </w:pPr>
    </w:p>
    <w:p w14:paraId="3781095B" w14:textId="77777777" w:rsidR="00232817" w:rsidRDefault="00232817" w:rsidP="00232817">
      <w:pPr>
        <w:widowControl w:val="0"/>
        <w:numPr>
          <w:ilvl w:val="0"/>
          <w:numId w:val="38"/>
        </w:numPr>
        <w:pBdr>
          <w:top w:val="nil"/>
          <w:left w:val="nil"/>
          <w:bottom w:val="nil"/>
          <w:right w:val="nil"/>
          <w:between w:val="nil"/>
        </w:pBdr>
        <w:shd w:val="clear" w:color="auto" w:fill="FFFFFF"/>
        <w:rPr>
          <w:rFonts w:cs="Arial"/>
          <w:color w:val="000000"/>
        </w:rPr>
      </w:pPr>
      <w:r w:rsidRPr="00982EF0">
        <w:rPr>
          <w:rFonts w:cs="Arial"/>
          <w:color w:val="000000"/>
        </w:rPr>
        <w:t xml:space="preserve">Ruiz, Miguel angel y cols. Use of strong opioids for chronic pain in osteoarthritis: an insight into the Latin American reality, Expert Review of Clinical Pharmacology, 2017. DOI: 10.1080/17512433.2018.1381556 </w:t>
      </w:r>
    </w:p>
    <w:p w14:paraId="6C50B4C8" w14:textId="77777777" w:rsidR="00232817" w:rsidRDefault="00232817" w:rsidP="00232817">
      <w:pPr>
        <w:widowControl w:val="0"/>
        <w:pBdr>
          <w:top w:val="nil"/>
          <w:left w:val="nil"/>
          <w:bottom w:val="nil"/>
          <w:right w:val="nil"/>
          <w:between w:val="nil"/>
        </w:pBdr>
        <w:shd w:val="clear" w:color="auto" w:fill="FFFFFF"/>
        <w:rPr>
          <w:rFonts w:cs="Arial"/>
          <w:color w:val="000000"/>
        </w:rPr>
      </w:pPr>
    </w:p>
    <w:p w14:paraId="6F345CDB" w14:textId="77777777" w:rsidR="00232817" w:rsidRPr="00F05090" w:rsidRDefault="00232817" w:rsidP="00232817">
      <w:pPr>
        <w:numPr>
          <w:ilvl w:val="0"/>
          <w:numId w:val="38"/>
        </w:numPr>
        <w:pBdr>
          <w:top w:val="nil"/>
          <w:left w:val="nil"/>
          <w:bottom w:val="nil"/>
          <w:right w:val="nil"/>
          <w:between w:val="nil"/>
        </w:pBdr>
        <w:rPr>
          <w:rFonts w:cs="Arial"/>
          <w:color w:val="000000"/>
          <w:highlight w:val="white"/>
        </w:rPr>
      </w:pPr>
      <w:bookmarkStart w:id="44" w:name="_heading=h.3j2qqm3" w:colFirst="0" w:colLast="0"/>
      <w:bookmarkEnd w:id="44"/>
      <w:r w:rsidRPr="00982EF0">
        <w:rPr>
          <w:rFonts w:cs="Arial"/>
          <w:color w:val="000000"/>
          <w:highlight w:val="white"/>
        </w:rPr>
        <w:t xml:space="preserve"> Robertson,</w:t>
      </w:r>
      <w:r>
        <w:rPr>
          <w:rFonts w:cs="Arial"/>
          <w:color w:val="000000"/>
          <w:highlight w:val="white"/>
        </w:rPr>
        <w:t xml:space="preserve"> E.</w:t>
      </w:r>
      <w:r w:rsidRPr="00982EF0">
        <w:rPr>
          <w:rFonts w:cs="Arial"/>
          <w:color w:val="000000"/>
          <w:highlight w:val="white"/>
        </w:rPr>
        <w:t xml:space="preserve"> </w:t>
      </w:r>
      <w:r>
        <w:rPr>
          <w:rFonts w:cs="Arial"/>
          <w:color w:val="000000"/>
          <w:highlight w:val="white"/>
        </w:rPr>
        <w:t>B</w:t>
      </w:r>
      <w:r w:rsidRPr="00982EF0">
        <w:rPr>
          <w:rFonts w:cs="Arial"/>
          <w:color w:val="000000"/>
          <w:highlight w:val="white"/>
        </w:rPr>
        <w:t>ambala</w:t>
      </w:r>
      <w:r>
        <w:rPr>
          <w:rFonts w:cs="Arial"/>
          <w:color w:val="000000"/>
          <w:highlight w:val="white"/>
        </w:rPr>
        <w:t xml:space="preserve"> A</w:t>
      </w:r>
      <w:r w:rsidRPr="00982EF0">
        <w:rPr>
          <w:rFonts w:cs="Arial"/>
          <w:color w:val="000000"/>
          <w:highlight w:val="white"/>
        </w:rPr>
        <w:t>, Aubrey C. Kalungia, Marshall</w:t>
      </w:r>
      <w:r>
        <w:rPr>
          <w:rFonts w:cs="Arial"/>
          <w:color w:val="000000"/>
          <w:highlight w:val="white"/>
        </w:rPr>
        <w:t xml:space="preserve"> S</w:t>
      </w:r>
      <w:r w:rsidRPr="00982EF0">
        <w:rPr>
          <w:rFonts w:cs="Arial"/>
          <w:color w:val="000000"/>
          <w:highlight w:val="white"/>
        </w:rPr>
        <w:t xml:space="preserve">, </w:t>
      </w:r>
      <w:r>
        <w:rPr>
          <w:rFonts w:cs="Arial"/>
          <w:color w:val="000000"/>
          <w:highlight w:val="white"/>
        </w:rPr>
        <w:t>Bon</w:t>
      </w:r>
      <w:r w:rsidRPr="00982EF0">
        <w:rPr>
          <w:rFonts w:cs="Arial"/>
          <w:color w:val="000000"/>
          <w:highlight w:val="white"/>
        </w:rPr>
        <w:t>zi</w:t>
      </w:r>
      <w:r>
        <w:rPr>
          <w:rFonts w:cs="Arial"/>
          <w:color w:val="000000"/>
          <w:highlight w:val="white"/>
        </w:rPr>
        <w:t xml:space="preserve"> P.</w:t>
      </w:r>
      <w:r w:rsidRPr="00982EF0">
        <w:rPr>
          <w:rFonts w:cs="Arial"/>
          <w:color w:val="000000"/>
          <w:highlight w:val="white"/>
        </w:rPr>
        <w:t xml:space="preserve"> &amp; Munkombw</w:t>
      </w:r>
      <w:r>
        <w:rPr>
          <w:rFonts w:cs="Arial"/>
          <w:color w:val="000000"/>
          <w:highlight w:val="white"/>
        </w:rPr>
        <w:t>e D.</w:t>
      </w:r>
      <w:r w:rsidRPr="00982EF0">
        <w:rPr>
          <w:rFonts w:cs="Arial"/>
          <w:color w:val="000000"/>
          <w:highlight w:val="white"/>
        </w:rPr>
        <w:t xml:space="preserve">  Prescribers’ experiences of, and attitudes to, use of morphine for palliative care at a tertiary hospital in Zambia, Hospital Practice, 2020; 48:2, 86-91, DOI: </w:t>
      </w:r>
      <w:hyperlink r:id="rId45">
        <w:r w:rsidRPr="00982EF0">
          <w:rPr>
            <w:rFonts w:cs="Arial"/>
            <w:color w:val="000000"/>
            <w:highlight w:val="white"/>
            <w:u w:val="single"/>
          </w:rPr>
          <w:t>10.1080/21548331.2020.1733318</w:t>
        </w:r>
      </w:hyperlink>
    </w:p>
    <w:p w14:paraId="46DB35AB" w14:textId="77777777" w:rsidR="00232817" w:rsidRDefault="00232817" w:rsidP="00232817">
      <w:pPr>
        <w:pStyle w:val="Prrafodelista"/>
        <w:rPr>
          <w:rFonts w:cs="Arial"/>
          <w:color w:val="000000"/>
          <w:highlight w:val="white"/>
        </w:rPr>
      </w:pPr>
    </w:p>
    <w:p w14:paraId="62A6C18D" w14:textId="77777777" w:rsidR="00232817" w:rsidRDefault="00232817" w:rsidP="00232817">
      <w:pPr>
        <w:widowControl w:val="0"/>
        <w:numPr>
          <w:ilvl w:val="0"/>
          <w:numId w:val="38"/>
        </w:numPr>
        <w:pBdr>
          <w:top w:val="nil"/>
          <w:left w:val="nil"/>
          <w:bottom w:val="nil"/>
          <w:right w:val="nil"/>
          <w:between w:val="nil"/>
        </w:pBdr>
        <w:rPr>
          <w:rFonts w:cs="Arial"/>
          <w:color w:val="000000"/>
          <w:u w:val="single"/>
        </w:rPr>
      </w:pPr>
      <w:r w:rsidRPr="00982EF0">
        <w:rPr>
          <w:rFonts w:cs="Arial"/>
          <w:color w:val="000000"/>
        </w:rPr>
        <w:t xml:space="preserve">Barry, D. T., Irwin, K. S., Jones, E. S., Becker, W. C., Tetrault, J. M., Sullivan, L. E., Hansen, H., O'Connor, P. G., Schottenfeld, R. S., &amp; Fiellin, D. A.  Opioids, chronic pain, and addiction in primary care. The journal of pain, 2010; 11(12), 1442–1450. </w:t>
      </w:r>
      <w:hyperlink r:id="rId46">
        <w:r w:rsidRPr="00982EF0">
          <w:rPr>
            <w:rFonts w:cs="Arial"/>
            <w:color w:val="000000"/>
            <w:u w:val="single"/>
          </w:rPr>
          <w:t>https://doi.org/10.1016/j.jpain.2010.04.002</w:t>
        </w:r>
      </w:hyperlink>
    </w:p>
    <w:p w14:paraId="325C35A9" w14:textId="77777777" w:rsidR="00232817" w:rsidRDefault="00232817" w:rsidP="00232817">
      <w:pPr>
        <w:pStyle w:val="Prrafodelista"/>
        <w:rPr>
          <w:rFonts w:cs="Arial"/>
          <w:color w:val="000000"/>
          <w:u w:val="single"/>
        </w:rPr>
      </w:pPr>
    </w:p>
    <w:p w14:paraId="16835C67" w14:textId="77777777" w:rsidR="00232817" w:rsidRPr="00F05090" w:rsidRDefault="00232817" w:rsidP="00232817">
      <w:pPr>
        <w:widowControl w:val="0"/>
        <w:numPr>
          <w:ilvl w:val="0"/>
          <w:numId w:val="38"/>
        </w:numPr>
        <w:pBdr>
          <w:top w:val="nil"/>
          <w:left w:val="nil"/>
          <w:bottom w:val="nil"/>
          <w:right w:val="nil"/>
          <w:between w:val="nil"/>
        </w:pBdr>
        <w:rPr>
          <w:rFonts w:cs="Arial"/>
          <w:color w:val="000000"/>
        </w:rPr>
      </w:pPr>
      <w:r w:rsidRPr="00982EF0">
        <w:rPr>
          <w:rFonts w:cs="Arial"/>
          <w:color w:val="000000"/>
          <w:lang w:val="en"/>
        </w:rPr>
        <w:t>Flórez Beledo J. España. Clinical pharmacology. 6th ed. Elsevier Masson; 2014.</w:t>
      </w:r>
    </w:p>
    <w:p w14:paraId="487CA440" w14:textId="77777777" w:rsidR="00232817" w:rsidRDefault="00232817" w:rsidP="00232817">
      <w:pPr>
        <w:pStyle w:val="Prrafodelista"/>
        <w:rPr>
          <w:rFonts w:cs="Arial"/>
          <w:color w:val="000000"/>
        </w:rPr>
      </w:pPr>
    </w:p>
    <w:p w14:paraId="70B5F401" w14:textId="77777777" w:rsidR="00232817" w:rsidRPr="00F05090" w:rsidRDefault="00232817" w:rsidP="00232817">
      <w:pPr>
        <w:widowControl w:val="0"/>
        <w:numPr>
          <w:ilvl w:val="0"/>
          <w:numId w:val="38"/>
        </w:numPr>
        <w:pBdr>
          <w:top w:val="nil"/>
          <w:left w:val="nil"/>
          <w:bottom w:val="nil"/>
          <w:right w:val="nil"/>
          <w:between w:val="nil"/>
        </w:pBdr>
        <w:rPr>
          <w:rFonts w:cs="Arial"/>
          <w:color w:val="000000" w:themeColor="text1"/>
        </w:rPr>
      </w:pPr>
      <w:r w:rsidRPr="00982EF0">
        <w:rPr>
          <w:rFonts w:cs="Arial"/>
          <w:color w:val="000000"/>
        </w:rPr>
        <w:t xml:space="preserve">Real Academia Española. Diccionario de la Lengua Española. 2021. </w:t>
      </w:r>
      <w:hyperlink r:id="rId47" w:history="1">
        <w:r w:rsidRPr="00F05090">
          <w:rPr>
            <w:rStyle w:val="Hipervnculo"/>
            <w:rFonts w:cs="Arial"/>
            <w:color w:val="000000" w:themeColor="text1"/>
          </w:rPr>
          <w:t>https://dle.rae.es/experiencia</w:t>
        </w:r>
      </w:hyperlink>
    </w:p>
    <w:p w14:paraId="0F5EB284" w14:textId="77777777" w:rsidR="00232817" w:rsidRPr="00F05090" w:rsidRDefault="00232817" w:rsidP="00232817">
      <w:pPr>
        <w:pStyle w:val="Prrafodelista"/>
        <w:rPr>
          <w:rFonts w:cs="Arial"/>
          <w:color w:val="000000" w:themeColor="text1"/>
        </w:rPr>
      </w:pPr>
    </w:p>
    <w:p w14:paraId="3EF33803" w14:textId="77777777" w:rsidR="00232817" w:rsidRDefault="00232817" w:rsidP="00232817">
      <w:pPr>
        <w:widowControl w:val="0"/>
        <w:numPr>
          <w:ilvl w:val="0"/>
          <w:numId w:val="38"/>
        </w:numPr>
        <w:pBdr>
          <w:top w:val="nil"/>
          <w:left w:val="nil"/>
          <w:bottom w:val="nil"/>
          <w:right w:val="nil"/>
          <w:between w:val="nil"/>
        </w:pBdr>
        <w:rPr>
          <w:rFonts w:cs="Arial"/>
          <w:color w:val="000000"/>
        </w:rPr>
      </w:pPr>
      <w:r w:rsidRPr="00982EF0">
        <w:rPr>
          <w:rFonts w:cs="Arial"/>
          <w:color w:val="000000"/>
          <w:highlight w:val="white"/>
        </w:rPr>
        <w:t xml:space="preserve">Lahey, B. B. </w:t>
      </w:r>
      <w:r w:rsidRPr="00982EF0">
        <w:rPr>
          <w:rFonts w:cs="Arial"/>
          <w:i/>
          <w:color w:val="000000"/>
          <w:highlight w:val="white"/>
        </w:rPr>
        <w:t>Psychology. An Introduction</w:t>
      </w:r>
      <w:r w:rsidRPr="00982EF0">
        <w:rPr>
          <w:rFonts w:cs="Arial"/>
          <w:color w:val="000000"/>
          <w:highlight w:val="white"/>
        </w:rPr>
        <w:t>. Iowa, CA: WCB. 1986</w:t>
      </w:r>
      <w:r w:rsidRPr="00982EF0">
        <w:rPr>
          <w:rFonts w:cs="Arial"/>
          <w:color w:val="000000"/>
        </w:rPr>
        <w:t>.</w:t>
      </w:r>
    </w:p>
    <w:p w14:paraId="13B89E90" w14:textId="77777777" w:rsidR="00232817" w:rsidRDefault="00232817" w:rsidP="00232817">
      <w:pPr>
        <w:pStyle w:val="Prrafodelista"/>
        <w:rPr>
          <w:rFonts w:cs="Arial"/>
          <w:color w:val="000000"/>
        </w:rPr>
      </w:pPr>
    </w:p>
    <w:p w14:paraId="2CA7BB21" w14:textId="77777777" w:rsidR="00232817" w:rsidRPr="00F05090" w:rsidRDefault="00232817" w:rsidP="00232817">
      <w:pPr>
        <w:widowControl w:val="0"/>
        <w:numPr>
          <w:ilvl w:val="0"/>
          <w:numId w:val="38"/>
        </w:numPr>
        <w:pBdr>
          <w:top w:val="nil"/>
          <w:left w:val="nil"/>
          <w:bottom w:val="nil"/>
          <w:right w:val="nil"/>
          <w:between w:val="nil"/>
        </w:pBdr>
        <w:rPr>
          <w:rFonts w:cs="Arial"/>
          <w:color w:val="000000" w:themeColor="text1"/>
        </w:rPr>
      </w:pPr>
      <w:r w:rsidRPr="00982EF0">
        <w:rPr>
          <w:rFonts w:cs="Arial"/>
        </w:rPr>
        <w:t xml:space="preserve">Organización Mundial de la Salud. 2022. </w:t>
      </w:r>
      <w:hyperlink r:id="rId48" w:history="1">
        <w:r w:rsidRPr="00103706">
          <w:rPr>
            <w:rStyle w:val="Hipervnculo"/>
            <w:rFonts w:cs="Arial"/>
            <w:color w:val="000000" w:themeColor="text1"/>
          </w:rPr>
          <w:t>https://www.who.int/es</w:t>
        </w:r>
      </w:hyperlink>
    </w:p>
    <w:p w14:paraId="39C29909" w14:textId="77777777" w:rsidR="00232817" w:rsidRDefault="00232817" w:rsidP="00232817">
      <w:pPr>
        <w:pStyle w:val="Prrafodelista"/>
        <w:rPr>
          <w:rFonts w:cs="Arial"/>
          <w:color w:val="000000" w:themeColor="text1"/>
        </w:rPr>
      </w:pPr>
    </w:p>
    <w:p w14:paraId="7975C303" w14:textId="77777777" w:rsidR="00232817" w:rsidRPr="00F05090" w:rsidRDefault="00232817" w:rsidP="00232817">
      <w:pPr>
        <w:numPr>
          <w:ilvl w:val="0"/>
          <w:numId w:val="38"/>
        </w:numPr>
        <w:pBdr>
          <w:top w:val="nil"/>
          <w:left w:val="nil"/>
          <w:bottom w:val="nil"/>
          <w:right w:val="nil"/>
          <w:between w:val="nil"/>
        </w:pBdr>
        <w:shd w:val="clear" w:color="auto" w:fill="FFFFFF"/>
        <w:rPr>
          <w:rFonts w:cs="Arial"/>
          <w:color w:val="000000"/>
        </w:rPr>
      </w:pPr>
      <w:r w:rsidRPr="00982EF0">
        <w:rPr>
          <w:rFonts w:cs="Arial"/>
          <w:color w:val="000000"/>
          <w:lang w:val="en"/>
        </w:rPr>
        <w:t xml:space="preserve">Imad El Bouchaibi Dali Escola Universitària d'Infermeria Gimbernat . Cross-cultural palliative care: a universal vision of care. (attached to the Universitat Autònoma de Barcelona), Sant Cugat del Vallès, Barcelona, Spain ̃ Email: imad.dali@eug.es </w:t>
      </w:r>
      <w:hyperlink r:id="rId49">
        <w:r w:rsidRPr="00982EF0">
          <w:rPr>
            <w:rFonts w:cs="Arial"/>
            <w:color w:val="000000"/>
            <w:u w:val="single"/>
            <w:lang w:val="en"/>
          </w:rPr>
          <w:t>http://dx.doi.org/10.1016/j.medipa.2012.10.003</w:t>
        </w:r>
      </w:hyperlink>
    </w:p>
    <w:p w14:paraId="35C734A4" w14:textId="77777777" w:rsidR="00232817" w:rsidRDefault="00232817" w:rsidP="00232817">
      <w:pPr>
        <w:pStyle w:val="Prrafodelista"/>
        <w:rPr>
          <w:rFonts w:cs="Arial"/>
          <w:color w:val="000000"/>
        </w:rPr>
      </w:pPr>
    </w:p>
    <w:p w14:paraId="363B3672" w14:textId="77777777" w:rsidR="00232817" w:rsidRPr="00F05090" w:rsidRDefault="00232817" w:rsidP="00232817">
      <w:pPr>
        <w:numPr>
          <w:ilvl w:val="0"/>
          <w:numId w:val="38"/>
        </w:numPr>
        <w:pBdr>
          <w:top w:val="nil"/>
          <w:left w:val="nil"/>
          <w:bottom w:val="nil"/>
          <w:right w:val="nil"/>
          <w:between w:val="nil"/>
        </w:pBdr>
        <w:shd w:val="clear" w:color="auto" w:fill="FFFFFF"/>
        <w:rPr>
          <w:rFonts w:cs="Arial"/>
          <w:color w:val="000000" w:themeColor="text1"/>
          <w:highlight w:val="white"/>
        </w:rPr>
      </w:pPr>
      <w:r w:rsidRPr="00982EF0">
        <w:rPr>
          <w:rFonts w:cs="Arial"/>
        </w:rPr>
        <w:t xml:space="preserve">Internacional Association for the Study of pain. Estados Unidos. 2022. </w:t>
      </w:r>
      <w:hyperlink r:id="rId50" w:history="1">
        <w:r w:rsidRPr="00982EF0">
          <w:rPr>
            <w:rStyle w:val="Hipervnculo"/>
            <w:rFonts w:cs="Arial"/>
            <w:color w:val="000000" w:themeColor="text1"/>
            <w:highlight w:val="white"/>
          </w:rPr>
          <w:t>https://www.iasp-pain.org/</w:t>
        </w:r>
      </w:hyperlink>
    </w:p>
    <w:p w14:paraId="18A4761A" w14:textId="77777777" w:rsidR="00232817" w:rsidRDefault="00232817" w:rsidP="00232817">
      <w:pPr>
        <w:pStyle w:val="Prrafodelista"/>
        <w:rPr>
          <w:rFonts w:cs="Arial"/>
          <w:color w:val="000000" w:themeColor="text1"/>
          <w:highlight w:val="white"/>
        </w:rPr>
      </w:pPr>
    </w:p>
    <w:p w14:paraId="7853903E" w14:textId="77777777" w:rsidR="00232817" w:rsidRPr="00F05090" w:rsidRDefault="00232817" w:rsidP="00232817">
      <w:pPr>
        <w:numPr>
          <w:ilvl w:val="0"/>
          <w:numId w:val="38"/>
        </w:numPr>
        <w:pBdr>
          <w:top w:val="nil"/>
          <w:left w:val="nil"/>
          <w:bottom w:val="nil"/>
          <w:right w:val="nil"/>
          <w:between w:val="nil"/>
        </w:pBdr>
        <w:shd w:val="clear" w:color="auto" w:fill="FFFFFF"/>
        <w:rPr>
          <w:rFonts w:cs="Arial"/>
          <w:color w:val="0D0D0D"/>
          <w:highlight w:val="white"/>
        </w:rPr>
      </w:pPr>
      <w:r w:rsidRPr="00982EF0">
        <w:rPr>
          <w:rFonts w:cs="Arial"/>
          <w:color w:val="000000"/>
          <w:lang w:val="en"/>
        </w:rPr>
        <w:lastRenderedPageBreak/>
        <w:t>Orcal Baz, Marta, &amp; Ventoso Mora, Sagrario Ana. Pain management and treatment in palliative care. </w:t>
      </w:r>
      <w:r w:rsidRPr="00982EF0">
        <w:rPr>
          <w:rFonts w:cs="Arial"/>
          <w:i/>
          <w:color w:val="000000"/>
          <w:lang w:val="en"/>
        </w:rPr>
        <w:t>Clinical Journal of Family Medicine</w:t>
      </w:r>
      <w:r w:rsidRPr="00982EF0">
        <w:rPr>
          <w:rFonts w:cs="Arial"/>
          <w:color w:val="000000"/>
          <w:lang w:val="en"/>
        </w:rPr>
        <w:t xml:space="preserve">, 2020; </w:t>
      </w:r>
      <w:r w:rsidRPr="00982EF0">
        <w:rPr>
          <w:rFonts w:cs="Arial"/>
          <w:i/>
          <w:color w:val="000000"/>
          <w:lang w:val="en"/>
        </w:rPr>
        <w:t>13</w:t>
      </w:r>
      <w:r w:rsidRPr="00982EF0">
        <w:rPr>
          <w:rFonts w:cs="Arial"/>
          <w:color w:val="000000"/>
          <w:lang w:val="en"/>
        </w:rPr>
        <w:t xml:space="preserve">(3), 203-211. Epub November 23, 2020. Retrieved April 8, 2022, </w:t>
      </w:r>
      <w:hyperlink r:id="rId51" w:history="1">
        <w:r w:rsidRPr="00F05090">
          <w:rPr>
            <w:rStyle w:val="Hipervnculo"/>
            <w:rFonts w:cs="Arial"/>
            <w:color w:val="000000" w:themeColor="text1"/>
            <w:lang w:val="en"/>
          </w:rPr>
          <w:t>http://scielo.isciii.es/scielo.php?script=sci_arttext&amp;pid=S1699-695X2020000300203&amp;lng=es&amp;tlng=es</w:t>
        </w:r>
      </w:hyperlink>
      <w:r w:rsidRPr="00F05090">
        <w:rPr>
          <w:rFonts w:cs="Arial"/>
          <w:color w:val="000000" w:themeColor="text1"/>
          <w:lang w:val="en"/>
        </w:rPr>
        <w:t>.</w:t>
      </w:r>
    </w:p>
    <w:p w14:paraId="38D1A1B2" w14:textId="77777777" w:rsidR="00232817" w:rsidRDefault="00232817" w:rsidP="00232817">
      <w:pPr>
        <w:pStyle w:val="Prrafodelista"/>
        <w:rPr>
          <w:rFonts w:cs="Arial"/>
          <w:color w:val="0D0D0D"/>
          <w:highlight w:val="white"/>
        </w:rPr>
      </w:pPr>
    </w:p>
    <w:p w14:paraId="5D34F737" w14:textId="77777777" w:rsidR="00232817" w:rsidRDefault="00232817" w:rsidP="00232817">
      <w:pPr>
        <w:numPr>
          <w:ilvl w:val="0"/>
          <w:numId w:val="38"/>
        </w:numPr>
        <w:pBdr>
          <w:top w:val="nil"/>
          <w:left w:val="nil"/>
          <w:bottom w:val="nil"/>
          <w:right w:val="nil"/>
          <w:between w:val="nil"/>
        </w:pBdr>
        <w:rPr>
          <w:rFonts w:cs="Arial"/>
          <w:color w:val="000000"/>
          <w:highlight w:val="white"/>
        </w:rPr>
      </w:pPr>
      <w:r w:rsidRPr="00982EF0">
        <w:rPr>
          <w:rFonts w:cs="Arial"/>
          <w:color w:val="000000"/>
          <w:highlight w:val="white"/>
        </w:rPr>
        <w:t>Cohen, S. P., Vase, L., &amp; Hooten, W. M. Chronic pain: an update on burden, best practices, and new advances. </w:t>
      </w:r>
      <w:r w:rsidRPr="00982EF0">
        <w:rPr>
          <w:rFonts w:cs="Arial"/>
          <w:i/>
          <w:color w:val="000000"/>
          <w:highlight w:val="white"/>
        </w:rPr>
        <w:t>Lancet (London, England)</w:t>
      </w:r>
      <w:r w:rsidRPr="00982EF0">
        <w:rPr>
          <w:rFonts w:cs="Arial"/>
          <w:color w:val="000000"/>
          <w:highlight w:val="white"/>
        </w:rPr>
        <w:t>, 2021; </w:t>
      </w:r>
      <w:r w:rsidRPr="00982EF0">
        <w:rPr>
          <w:rFonts w:cs="Arial"/>
          <w:i/>
          <w:color w:val="000000"/>
          <w:highlight w:val="white"/>
        </w:rPr>
        <w:t>397</w:t>
      </w:r>
      <w:r w:rsidRPr="00982EF0">
        <w:rPr>
          <w:rFonts w:cs="Arial"/>
          <w:color w:val="000000"/>
          <w:highlight w:val="white"/>
        </w:rPr>
        <w:t xml:space="preserve">(10289), 2082–2097. </w:t>
      </w:r>
      <w:hyperlink r:id="rId52">
        <w:r w:rsidRPr="00982EF0">
          <w:rPr>
            <w:rFonts w:cs="Arial"/>
            <w:color w:val="000000"/>
            <w:highlight w:val="white"/>
          </w:rPr>
          <w:t>https://doi.org/10.1016/S0140-6736(21)00393-7</w:t>
        </w:r>
      </w:hyperlink>
      <w:r w:rsidRPr="00982EF0">
        <w:rPr>
          <w:rFonts w:cs="Arial"/>
          <w:color w:val="000000"/>
          <w:highlight w:val="white"/>
        </w:rPr>
        <w:t xml:space="preserve">. </w:t>
      </w:r>
    </w:p>
    <w:p w14:paraId="53FCD2BE" w14:textId="77777777" w:rsidR="00232817" w:rsidRDefault="00232817" w:rsidP="00232817">
      <w:pPr>
        <w:pStyle w:val="Prrafodelista"/>
        <w:rPr>
          <w:rFonts w:cs="Arial"/>
          <w:color w:val="000000"/>
          <w:highlight w:val="white"/>
        </w:rPr>
      </w:pPr>
    </w:p>
    <w:p w14:paraId="252DB418" w14:textId="77777777" w:rsidR="00232817" w:rsidRPr="00F05090" w:rsidRDefault="00232817" w:rsidP="00232817">
      <w:pPr>
        <w:numPr>
          <w:ilvl w:val="0"/>
          <w:numId w:val="38"/>
        </w:numPr>
        <w:pBdr>
          <w:top w:val="nil"/>
          <w:left w:val="nil"/>
          <w:bottom w:val="nil"/>
          <w:right w:val="nil"/>
          <w:between w:val="nil"/>
        </w:pBdr>
        <w:shd w:val="clear" w:color="auto" w:fill="FFFFFF"/>
        <w:rPr>
          <w:rFonts w:cs="Arial"/>
          <w:color w:val="000000" w:themeColor="text1"/>
        </w:rPr>
      </w:pPr>
      <w:r w:rsidRPr="00982EF0">
        <w:rPr>
          <w:rFonts w:cs="Arial"/>
          <w:color w:val="000000"/>
          <w:highlight w:val="white"/>
        </w:rPr>
        <w:t>Gao W, Gulliford M, Bennett MI, Murtagh FEM, Higginson IJ.Managing Cancer Pain at the End of Life with Multiple Strong Opioids: A Population-</w:t>
      </w:r>
      <w:r w:rsidRPr="00F05090">
        <w:rPr>
          <w:rFonts w:cs="Arial"/>
          <w:color w:val="000000" w:themeColor="text1"/>
          <w:highlight w:val="white"/>
        </w:rPr>
        <w:t xml:space="preserve">Based Retrospective Cohort Study in Primary Care. PLoS ONE. 2014; 9(1): e79266. </w:t>
      </w:r>
      <w:hyperlink r:id="rId53" w:history="1">
        <w:r w:rsidRPr="00F05090">
          <w:rPr>
            <w:rStyle w:val="Hipervnculo"/>
            <w:rFonts w:cs="Arial"/>
            <w:color w:val="000000" w:themeColor="text1"/>
            <w:highlight w:val="white"/>
          </w:rPr>
          <w:t>https://doi.org/10.1371/journal.pone.0079266</w:t>
        </w:r>
      </w:hyperlink>
    </w:p>
    <w:p w14:paraId="6562B3DD" w14:textId="77777777" w:rsidR="00232817" w:rsidRPr="00F05090" w:rsidRDefault="00232817" w:rsidP="00232817">
      <w:pPr>
        <w:pStyle w:val="Prrafodelista"/>
        <w:rPr>
          <w:rFonts w:cs="Arial"/>
          <w:color w:val="000000" w:themeColor="text1"/>
        </w:rPr>
      </w:pPr>
    </w:p>
    <w:p w14:paraId="169B1980" w14:textId="77777777" w:rsidR="00232817" w:rsidRPr="00F05090" w:rsidRDefault="00232817" w:rsidP="00232817">
      <w:pPr>
        <w:numPr>
          <w:ilvl w:val="0"/>
          <w:numId w:val="38"/>
        </w:numPr>
        <w:pBdr>
          <w:top w:val="nil"/>
          <w:left w:val="nil"/>
          <w:bottom w:val="nil"/>
          <w:right w:val="nil"/>
          <w:between w:val="nil"/>
        </w:pBdr>
        <w:shd w:val="clear" w:color="auto" w:fill="FFFFFF"/>
        <w:rPr>
          <w:rFonts w:cs="Arial"/>
          <w:color w:val="000000" w:themeColor="text1"/>
        </w:rPr>
      </w:pPr>
      <w:r w:rsidRPr="00F05090">
        <w:rPr>
          <w:rFonts w:cs="Arial"/>
          <w:color w:val="000000" w:themeColor="text1"/>
          <w:highlight w:val="white"/>
          <w:lang w:val="en"/>
        </w:rPr>
        <w:t>Aguilera-Muñoz J, Arizaga-Cuesta E, Carpio-Rodas A, Crump J, Díaz-Heredia F, Fernández CF , Griego JM , Guerrero D, Hincapié M, León MX , Moyano J, Navarro-Chávez M, Rangel-Galvis CE , Rodríguez R, Salazar-Bolaños E, Sarmiento A, Terán Saá-Jaramillo D, Tettamanti D, Valencia D, Vargas-Gómez JJ . Clinical practice guidelines for neuropathic pain (II). Rev Neurol 2005;40 (05):303-316</w:t>
      </w:r>
      <w:r w:rsidRPr="00F05090">
        <w:rPr>
          <w:rFonts w:cs="Arial"/>
          <w:color w:val="000000" w:themeColor="text1"/>
          <w:lang w:val="en"/>
        </w:rPr>
        <w:br/>
      </w:r>
      <w:r w:rsidRPr="00F05090">
        <w:rPr>
          <w:rFonts w:cs="Arial"/>
          <w:color w:val="000000" w:themeColor="text1"/>
          <w:highlight w:val="white"/>
          <w:lang w:val="en"/>
        </w:rPr>
        <w:t xml:space="preserve">doi: </w:t>
      </w:r>
      <w:hyperlink r:id="rId54">
        <w:r w:rsidRPr="00F05090">
          <w:rPr>
            <w:rFonts w:cs="Arial"/>
            <w:color w:val="000000" w:themeColor="text1"/>
            <w:highlight w:val="white"/>
            <w:u w:val="single"/>
            <w:lang w:val="en"/>
          </w:rPr>
          <w:t>10.33588/rn.4005.2004587</w:t>
        </w:r>
      </w:hyperlink>
    </w:p>
    <w:p w14:paraId="572E12C6" w14:textId="77777777" w:rsidR="00232817" w:rsidRPr="00F05090" w:rsidRDefault="00232817" w:rsidP="00232817">
      <w:pPr>
        <w:pStyle w:val="Prrafodelista"/>
        <w:rPr>
          <w:rFonts w:cs="Arial"/>
          <w:color w:val="000000" w:themeColor="text1"/>
        </w:rPr>
      </w:pPr>
    </w:p>
    <w:p w14:paraId="1D931684" w14:textId="77777777" w:rsidR="00232817" w:rsidRPr="00F05090" w:rsidRDefault="00232817" w:rsidP="00232817">
      <w:pPr>
        <w:numPr>
          <w:ilvl w:val="0"/>
          <w:numId w:val="38"/>
        </w:numPr>
        <w:pBdr>
          <w:top w:val="nil"/>
          <w:left w:val="nil"/>
          <w:bottom w:val="nil"/>
          <w:right w:val="nil"/>
          <w:between w:val="nil"/>
        </w:pBdr>
        <w:shd w:val="clear" w:color="auto" w:fill="FFFFFF"/>
        <w:rPr>
          <w:rFonts w:cs="Arial"/>
          <w:color w:val="000000" w:themeColor="text1"/>
        </w:rPr>
      </w:pPr>
      <w:r w:rsidRPr="00F05090">
        <w:rPr>
          <w:rFonts w:cs="Arial"/>
          <w:color w:val="000000" w:themeColor="text1"/>
        </w:rPr>
        <w:t xml:space="preserve">The International Drug Control Conventions. Estados Unidos. 2022.  </w:t>
      </w:r>
      <w:hyperlink r:id="rId55" w:history="1">
        <w:r w:rsidRPr="00F05090">
          <w:rPr>
            <w:rStyle w:val="Hipervnculo"/>
            <w:rFonts w:cs="Arial"/>
            <w:color w:val="000000" w:themeColor="text1"/>
            <w:highlight w:val="white"/>
          </w:rPr>
          <w:t>https://www.unodc.org/documents/commissions/CND/Int_Drug_Control_Conventions/Ebook/The_International_Drug_Control_Conventions_S.pdf</w:t>
        </w:r>
      </w:hyperlink>
    </w:p>
    <w:p w14:paraId="2ED37E9A" w14:textId="77777777" w:rsidR="00232817" w:rsidRPr="00F05090" w:rsidRDefault="00232817" w:rsidP="00232817">
      <w:pPr>
        <w:pStyle w:val="Prrafodelista"/>
        <w:rPr>
          <w:rFonts w:cs="Arial"/>
          <w:color w:val="000000" w:themeColor="text1"/>
        </w:rPr>
      </w:pPr>
    </w:p>
    <w:p w14:paraId="02AC99B7" w14:textId="77777777" w:rsidR="00232817" w:rsidRPr="004D2F68" w:rsidRDefault="00232817" w:rsidP="00232817">
      <w:pPr>
        <w:numPr>
          <w:ilvl w:val="0"/>
          <w:numId w:val="38"/>
        </w:numPr>
        <w:pBdr>
          <w:top w:val="nil"/>
          <w:left w:val="nil"/>
          <w:bottom w:val="nil"/>
          <w:right w:val="nil"/>
          <w:between w:val="nil"/>
        </w:pBdr>
        <w:shd w:val="clear" w:color="auto" w:fill="FFFFFF"/>
        <w:rPr>
          <w:rFonts w:cs="Arial"/>
          <w:color w:val="000000"/>
        </w:rPr>
      </w:pPr>
      <w:r w:rsidRPr="00982EF0">
        <w:rPr>
          <w:rFonts w:cs="Arial"/>
          <w:color w:val="000000"/>
          <w:lang w:val="en"/>
        </w:rPr>
        <w:lastRenderedPageBreak/>
        <w:t>Rincón-Carvajal, A.-M., Olaya-Osorio, C.-A., Rojas, S.-Martínez, &amp; Bernal, I. Evidence-based recommendations for neuropathic pain management (literature review). Journal of the Spanish Society of Pain, 2018 ; 25(6), 349-358. </w:t>
      </w:r>
      <w:hyperlink r:id="rId56">
        <w:r w:rsidRPr="00982EF0">
          <w:rPr>
            <w:rFonts w:cs="Arial"/>
            <w:color w:val="000000"/>
            <w:u w:val="single"/>
            <w:lang w:val="en"/>
          </w:rPr>
          <w:t>https://dx.doi.org/10.20986/resed.2018.3673/2018</w:t>
        </w:r>
      </w:hyperlink>
    </w:p>
    <w:p w14:paraId="3291A4B3" w14:textId="77777777" w:rsidR="00232817" w:rsidRDefault="00232817" w:rsidP="00232817">
      <w:pPr>
        <w:pStyle w:val="Prrafodelista"/>
        <w:rPr>
          <w:rFonts w:cs="Arial"/>
          <w:color w:val="000000"/>
        </w:rPr>
      </w:pPr>
    </w:p>
    <w:p w14:paraId="186828BF" w14:textId="77777777" w:rsidR="00232817" w:rsidRDefault="00232817" w:rsidP="00232817">
      <w:pPr>
        <w:widowControl w:val="0"/>
        <w:numPr>
          <w:ilvl w:val="0"/>
          <w:numId w:val="38"/>
        </w:numPr>
        <w:pBdr>
          <w:top w:val="nil"/>
          <w:left w:val="nil"/>
          <w:bottom w:val="nil"/>
          <w:right w:val="nil"/>
          <w:between w:val="nil"/>
        </w:pBdr>
        <w:shd w:val="clear" w:color="auto" w:fill="FFFFFF"/>
        <w:rPr>
          <w:rFonts w:cs="Arial"/>
          <w:color w:val="000000"/>
        </w:rPr>
      </w:pPr>
      <w:r>
        <w:rPr>
          <w:rFonts w:cs="Arial"/>
          <w:color w:val="000000"/>
          <w:highlight w:val="white"/>
        </w:rPr>
        <w:t xml:space="preserve">NICE. United Kingdom. 2019. </w:t>
      </w:r>
      <w:r w:rsidRPr="00982EF0">
        <w:rPr>
          <w:rFonts w:cs="Arial"/>
          <w:color w:val="000000"/>
          <w:highlight w:val="white"/>
        </w:rPr>
        <w:t>Guía NICE NG193 (</w:t>
      </w:r>
      <w:hyperlink r:id="rId57">
        <w:r w:rsidRPr="00982EF0">
          <w:rPr>
            <w:rFonts w:cs="Arial"/>
            <w:color w:val="000000"/>
            <w:highlight w:val="white"/>
            <w:u w:val="single"/>
          </w:rPr>
          <w:t>www.nice.org.uk/guidance/ng193</w:t>
        </w:r>
      </w:hyperlink>
      <w:r w:rsidRPr="00982EF0">
        <w:rPr>
          <w:rFonts w:cs="Arial"/>
          <w:color w:val="000000"/>
          <w:highlight w:val="white"/>
        </w:rPr>
        <w:t>):  </w:t>
      </w:r>
      <w:r w:rsidRPr="00982EF0">
        <w:rPr>
          <w:rFonts w:cs="Arial"/>
          <w:color w:val="000000"/>
        </w:rPr>
        <w:t xml:space="preserve">Chronic pain (primary and secondary) in over 16s: assessment of all chronic pain and management of chronic primary pain </w:t>
      </w:r>
    </w:p>
    <w:p w14:paraId="6EEFD6F7" w14:textId="77777777" w:rsidR="00232817" w:rsidRDefault="00232817" w:rsidP="00232817">
      <w:pPr>
        <w:pStyle w:val="Prrafodelista"/>
        <w:rPr>
          <w:rFonts w:cs="Arial"/>
          <w:color w:val="000000"/>
        </w:rPr>
      </w:pPr>
    </w:p>
    <w:p w14:paraId="0216A8B0" w14:textId="77777777" w:rsidR="00232817" w:rsidRPr="004D2F68" w:rsidRDefault="00232817" w:rsidP="00232817">
      <w:pPr>
        <w:widowControl w:val="0"/>
        <w:numPr>
          <w:ilvl w:val="0"/>
          <w:numId w:val="38"/>
        </w:numPr>
        <w:pBdr>
          <w:top w:val="nil"/>
          <w:left w:val="nil"/>
          <w:bottom w:val="nil"/>
          <w:right w:val="nil"/>
          <w:between w:val="nil"/>
        </w:pBdr>
        <w:shd w:val="clear" w:color="auto" w:fill="FFFFFF"/>
        <w:rPr>
          <w:rFonts w:cs="Arial"/>
          <w:color w:val="000000"/>
        </w:rPr>
      </w:pPr>
      <w:r w:rsidRPr="00982EF0">
        <w:rPr>
          <w:rFonts w:cs="Arial"/>
          <w:color w:val="000000"/>
        </w:rPr>
        <w:t>Gooberman-Hill, R., Heathcote, C., Reid, C. M., Horwood, J., Beswick, A. D., Williams, S., &amp; Ridd, M. J.  Professional experience guides opioid prescribing for chronic joint pain in primary care. </w:t>
      </w:r>
      <w:r w:rsidRPr="00982EF0">
        <w:rPr>
          <w:rFonts w:cs="Arial"/>
          <w:i/>
          <w:color w:val="000000"/>
        </w:rPr>
        <w:t>Family practice</w:t>
      </w:r>
      <w:r w:rsidRPr="00982EF0">
        <w:rPr>
          <w:rFonts w:cs="Arial"/>
          <w:color w:val="000000"/>
        </w:rPr>
        <w:t>,</w:t>
      </w:r>
      <w:r>
        <w:rPr>
          <w:rFonts w:cs="Arial"/>
          <w:color w:val="000000"/>
        </w:rPr>
        <w:t xml:space="preserve"> 2011;</w:t>
      </w:r>
      <w:r w:rsidRPr="00982EF0">
        <w:rPr>
          <w:rFonts w:cs="Arial"/>
          <w:color w:val="000000"/>
        </w:rPr>
        <w:t> </w:t>
      </w:r>
      <w:r w:rsidRPr="00982EF0">
        <w:rPr>
          <w:rFonts w:cs="Arial"/>
          <w:i/>
          <w:color w:val="000000"/>
        </w:rPr>
        <w:t>28</w:t>
      </w:r>
      <w:r w:rsidRPr="00982EF0">
        <w:rPr>
          <w:rFonts w:cs="Arial"/>
          <w:color w:val="000000"/>
        </w:rPr>
        <w:t xml:space="preserve">(1), 102–109. </w:t>
      </w:r>
      <w:hyperlink r:id="rId58">
        <w:r w:rsidRPr="00982EF0">
          <w:rPr>
            <w:rFonts w:cs="Arial"/>
            <w:color w:val="000000"/>
            <w:u w:val="single"/>
          </w:rPr>
          <w:t>https://doi.org/10.1093/fampra/cmq083</w:t>
        </w:r>
      </w:hyperlink>
    </w:p>
    <w:p w14:paraId="3A520B3B" w14:textId="77777777" w:rsidR="00232817" w:rsidRDefault="00232817" w:rsidP="00232817">
      <w:pPr>
        <w:pStyle w:val="Prrafodelista"/>
        <w:rPr>
          <w:rFonts w:cs="Arial"/>
          <w:color w:val="000000"/>
        </w:rPr>
      </w:pPr>
    </w:p>
    <w:p w14:paraId="78859F1D" w14:textId="77777777" w:rsidR="00232817" w:rsidRPr="00473113" w:rsidRDefault="00232817" w:rsidP="00232817">
      <w:pPr>
        <w:widowControl w:val="0"/>
        <w:numPr>
          <w:ilvl w:val="0"/>
          <w:numId w:val="38"/>
        </w:numPr>
        <w:pBdr>
          <w:top w:val="nil"/>
          <w:left w:val="nil"/>
          <w:bottom w:val="nil"/>
          <w:right w:val="nil"/>
          <w:between w:val="nil"/>
        </w:pBdr>
        <w:rPr>
          <w:rFonts w:cs="Arial"/>
          <w:color w:val="000000" w:themeColor="text1"/>
        </w:rPr>
      </w:pPr>
      <w:r w:rsidRPr="00982EF0">
        <w:rPr>
          <w:rFonts w:cs="Arial"/>
          <w:color w:val="000000"/>
        </w:rPr>
        <w:t>Esquibel, A. Y., &amp; Borkan, J. Doctors and patients in pain: Conflict and collaboration in opioid prescription in primary care. </w:t>
      </w:r>
      <w:r w:rsidRPr="00982EF0">
        <w:rPr>
          <w:rFonts w:cs="Arial"/>
          <w:i/>
          <w:color w:val="000000"/>
        </w:rPr>
        <w:t>Pain</w:t>
      </w:r>
      <w:r w:rsidRPr="00982EF0">
        <w:rPr>
          <w:rFonts w:cs="Arial"/>
          <w:color w:val="000000"/>
        </w:rPr>
        <w:t>, </w:t>
      </w:r>
      <w:r>
        <w:rPr>
          <w:rFonts w:cs="Arial"/>
          <w:color w:val="000000"/>
        </w:rPr>
        <w:t xml:space="preserve">2014; </w:t>
      </w:r>
      <w:r w:rsidRPr="00982EF0">
        <w:rPr>
          <w:rFonts w:cs="Arial"/>
          <w:i/>
          <w:color w:val="000000"/>
        </w:rPr>
        <w:t>155</w:t>
      </w:r>
      <w:r w:rsidRPr="00982EF0">
        <w:rPr>
          <w:rFonts w:cs="Arial"/>
          <w:color w:val="000000"/>
        </w:rPr>
        <w:t xml:space="preserve">(12), 2575–2582. </w:t>
      </w:r>
      <w:hyperlink r:id="rId59" w:history="1">
        <w:r w:rsidRPr="00473113">
          <w:rPr>
            <w:rStyle w:val="Hipervnculo"/>
            <w:rFonts w:cs="Arial"/>
            <w:color w:val="000000" w:themeColor="text1"/>
          </w:rPr>
          <w:t>https://doi.org/10.1016/j.pain.2014.09.018</w:t>
        </w:r>
      </w:hyperlink>
    </w:p>
    <w:p w14:paraId="393613B9" w14:textId="77777777" w:rsidR="00232817" w:rsidRPr="00473113" w:rsidRDefault="00232817" w:rsidP="00232817">
      <w:pPr>
        <w:pStyle w:val="Prrafodelista"/>
        <w:rPr>
          <w:rFonts w:cs="Arial"/>
          <w:color w:val="000000" w:themeColor="text1"/>
        </w:rPr>
      </w:pPr>
    </w:p>
    <w:p w14:paraId="6A9F612B" w14:textId="77777777" w:rsidR="00232817" w:rsidRDefault="00232817" w:rsidP="00232817">
      <w:pPr>
        <w:widowControl w:val="0"/>
        <w:numPr>
          <w:ilvl w:val="0"/>
          <w:numId w:val="38"/>
        </w:numPr>
        <w:pBdr>
          <w:top w:val="nil"/>
          <w:left w:val="nil"/>
          <w:bottom w:val="nil"/>
          <w:right w:val="nil"/>
          <w:between w:val="nil"/>
        </w:pBdr>
        <w:rPr>
          <w:rFonts w:cs="Arial"/>
          <w:color w:val="000000"/>
        </w:rPr>
      </w:pPr>
      <w:r w:rsidRPr="00982EF0">
        <w:rPr>
          <w:rFonts w:cs="Arial"/>
          <w:color w:val="000000"/>
        </w:rPr>
        <w:t>Prathivadi, P., Barton, C., &amp; Mazza, D. The opioid-prescribing practices of Australian general practice registrars: an interview study. </w:t>
      </w:r>
      <w:r w:rsidRPr="00982EF0">
        <w:rPr>
          <w:rFonts w:cs="Arial"/>
          <w:i/>
          <w:color w:val="000000"/>
        </w:rPr>
        <w:t>Family practice</w:t>
      </w:r>
      <w:r w:rsidRPr="00982EF0">
        <w:rPr>
          <w:rFonts w:cs="Arial"/>
          <w:color w:val="000000"/>
        </w:rPr>
        <w:t>, </w:t>
      </w:r>
      <w:r>
        <w:rPr>
          <w:rFonts w:cs="Arial"/>
          <w:color w:val="000000"/>
        </w:rPr>
        <w:t xml:space="preserve">2021; </w:t>
      </w:r>
      <w:r w:rsidRPr="00982EF0">
        <w:rPr>
          <w:rFonts w:cs="Arial"/>
          <w:i/>
          <w:color w:val="000000"/>
        </w:rPr>
        <w:t>38</w:t>
      </w:r>
      <w:r w:rsidRPr="00982EF0">
        <w:rPr>
          <w:rFonts w:cs="Arial"/>
          <w:color w:val="000000"/>
        </w:rPr>
        <w:t xml:space="preserve">(4), 473–478. </w:t>
      </w:r>
      <w:hyperlink r:id="rId60">
        <w:r w:rsidRPr="00982EF0">
          <w:rPr>
            <w:rFonts w:cs="Arial"/>
            <w:color w:val="000000"/>
          </w:rPr>
          <w:t>https://doi.org/10.1093/fampra/cmaa148</w:t>
        </w:r>
      </w:hyperlink>
    </w:p>
    <w:p w14:paraId="7F5F9AF7" w14:textId="77777777" w:rsidR="00232817" w:rsidRDefault="00232817" w:rsidP="00232817">
      <w:pPr>
        <w:pStyle w:val="Prrafodelista"/>
        <w:rPr>
          <w:rFonts w:cs="Arial"/>
          <w:color w:val="000000"/>
        </w:rPr>
      </w:pPr>
    </w:p>
    <w:p w14:paraId="11C8E899" w14:textId="77777777" w:rsidR="00232817" w:rsidRPr="004D2F68" w:rsidRDefault="00232817" w:rsidP="00232817">
      <w:pPr>
        <w:widowControl w:val="0"/>
        <w:numPr>
          <w:ilvl w:val="0"/>
          <w:numId w:val="38"/>
        </w:numPr>
        <w:pBdr>
          <w:top w:val="nil"/>
          <w:left w:val="nil"/>
          <w:bottom w:val="nil"/>
          <w:right w:val="nil"/>
          <w:between w:val="nil"/>
        </w:pBdr>
        <w:rPr>
          <w:rFonts w:cs="Arial"/>
          <w:color w:val="000000"/>
          <w:u w:val="single"/>
        </w:rPr>
      </w:pPr>
      <w:bookmarkStart w:id="45" w:name="_heading=h.1y810tw" w:colFirst="0" w:colLast="0"/>
      <w:bookmarkStart w:id="46" w:name="_heading=h.4i7ojhp" w:colFirst="0" w:colLast="0"/>
      <w:bookmarkEnd w:id="45"/>
      <w:bookmarkEnd w:id="46"/>
      <w:r w:rsidRPr="00982EF0">
        <w:rPr>
          <w:rFonts w:cs="Arial"/>
          <w:color w:val="000000"/>
          <w:lang w:val="en"/>
        </w:rPr>
        <w:t>Pomeranian Aerin, Moore Alison. Papaleontiou Maria. Primary care providers' perspective on opioid prescribing to older adults with chronic non-cancer pain: a qualitative study. BMC Geriatrics</w:t>
      </w:r>
      <w:r>
        <w:rPr>
          <w:rFonts w:cs="Arial"/>
          <w:color w:val="000000"/>
          <w:lang w:val="en"/>
        </w:rPr>
        <w:t xml:space="preserve">. </w:t>
      </w:r>
      <w:r w:rsidRPr="00982EF0">
        <w:rPr>
          <w:rFonts w:cs="Arial"/>
          <w:color w:val="000000"/>
          <w:lang w:val="en"/>
        </w:rPr>
        <w:t>2011</w:t>
      </w:r>
      <w:r>
        <w:rPr>
          <w:rFonts w:cs="Arial"/>
          <w:color w:val="000000"/>
          <w:lang w:val="en"/>
        </w:rPr>
        <w:t xml:space="preserve">; </w:t>
      </w:r>
      <w:r w:rsidRPr="00982EF0">
        <w:rPr>
          <w:rFonts w:cs="Arial"/>
          <w:color w:val="000000"/>
          <w:lang w:val="en"/>
        </w:rPr>
        <w:t>11:35. doi:10.1186/1471-2318-11-35.</w:t>
      </w:r>
    </w:p>
    <w:p w14:paraId="638FFA97" w14:textId="77777777" w:rsidR="00232817" w:rsidRDefault="00232817" w:rsidP="00232817">
      <w:pPr>
        <w:pStyle w:val="Prrafodelista"/>
        <w:rPr>
          <w:rFonts w:cs="Arial"/>
          <w:color w:val="000000"/>
          <w:u w:val="single"/>
        </w:rPr>
      </w:pPr>
    </w:p>
    <w:p w14:paraId="258D57DC" w14:textId="77777777" w:rsidR="00232817"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rPr>
        <w:lastRenderedPageBreak/>
        <w:t>Dania Al-Masri, Kerry Wilbur, Shereen Elazzazy, Azza A. Hassan &amp; Kyle J. Wilby</w:t>
      </w:r>
      <w:r>
        <w:rPr>
          <w:rFonts w:cs="Arial"/>
          <w:color w:val="000000"/>
        </w:rPr>
        <w:t>.</w:t>
      </w:r>
      <w:r w:rsidRPr="00982EF0">
        <w:rPr>
          <w:rFonts w:cs="Arial"/>
          <w:color w:val="000000"/>
        </w:rPr>
        <w:t xml:space="preserve"> Law, Culture, and Fear: A Qualitative Study of Health Professionals' Perceptions of Narcotic Use Related to Cancer Pain, Journal of Pain &amp; Farmacoterapia de cuidados paliativos, </w:t>
      </w:r>
      <w:r>
        <w:rPr>
          <w:rFonts w:cs="Arial"/>
          <w:color w:val="000000"/>
        </w:rPr>
        <w:t xml:space="preserve">2020 ; </w:t>
      </w:r>
      <w:r w:rsidRPr="00982EF0">
        <w:rPr>
          <w:rFonts w:cs="Arial"/>
          <w:color w:val="000000"/>
        </w:rPr>
        <w:t>34:2, 55-62, DOI:10.1080/15360288.2019.1704340</w:t>
      </w:r>
    </w:p>
    <w:p w14:paraId="3A706711" w14:textId="77777777" w:rsidR="00232817" w:rsidRDefault="00232817" w:rsidP="00232817">
      <w:pPr>
        <w:pStyle w:val="Prrafodelista"/>
        <w:rPr>
          <w:rFonts w:cs="Arial"/>
          <w:color w:val="000000"/>
        </w:rPr>
      </w:pPr>
    </w:p>
    <w:p w14:paraId="052ED058" w14:textId="77777777" w:rsidR="00232817" w:rsidRPr="004D2F68" w:rsidRDefault="00232817" w:rsidP="00232817">
      <w:pPr>
        <w:numPr>
          <w:ilvl w:val="0"/>
          <w:numId w:val="38"/>
        </w:numPr>
        <w:pBdr>
          <w:top w:val="nil"/>
          <w:left w:val="nil"/>
          <w:bottom w:val="nil"/>
          <w:right w:val="nil"/>
          <w:between w:val="nil"/>
        </w:pBdr>
        <w:rPr>
          <w:rFonts w:cs="Arial"/>
          <w:color w:val="000000" w:themeColor="text1"/>
        </w:rPr>
      </w:pPr>
      <w:r w:rsidRPr="00982EF0">
        <w:rPr>
          <w:rFonts w:cs="Arial"/>
          <w:color w:val="000000"/>
        </w:rPr>
        <w:t>LEON, Eduardo Alberto.</w:t>
      </w:r>
      <w:r w:rsidRPr="00982EF0">
        <w:rPr>
          <w:rStyle w:val="article-title"/>
          <w:rFonts w:cs="Arial"/>
          <w:color w:val="000000"/>
        </w:rPr>
        <w:t> El giro hermenéutico de la fenomenológica en Martín Heidegger.</w:t>
      </w:r>
      <w:r w:rsidRPr="00982EF0">
        <w:rPr>
          <w:rFonts w:cs="Arial"/>
          <w:i/>
          <w:iCs/>
          <w:color w:val="000000"/>
        </w:rPr>
        <w:t> Polis</w:t>
      </w:r>
      <w:r w:rsidRPr="00982EF0">
        <w:rPr>
          <w:rFonts w:cs="Arial"/>
          <w:color w:val="000000"/>
        </w:rPr>
        <w:t xml:space="preserve"> [online]. 2009, vol.8, n.22 [citado  2022-11-29], pp.267-283. Disponible en: &lt;http://www.scielo.cl/scielo.php?script=sci_arttext&amp;pid=S0718-65682009000100016&amp;lng=es&amp;nrm=iso&gt;. ISSN 0718-6568.  </w:t>
      </w:r>
      <w:hyperlink r:id="rId61" w:history="1">
        <w:r w:rsidRPr="004D2F68">
          <w:rPr>
            <w:rStyle w:val="Hipervnculo"/>
            <w:rFonts w:cs="Arial"/>
            <w:color w:val="000000" w:themeColor="text1"/>
          </w:rPr>
          <w:t>http://dx.doi.org/10.4067/S0718-65682009000100016</w:t>
        </w:r>
      </w:hyperlink>
      <w:r w:rsidRPr="004D2F68">
        <w:rPr>
          <w:rFonts w:cs="Arial"/>
          <w:color w:val="000000" w:themeColor="text1"/>
        </w:rPr>
        <w:t>.</w:t>
      </w:r>
    </w:p>
    <w:p w14:paraId="6FFB7949" w14:textId="77777777" w:rsidR="00232817" w:rsidRDefault="00232817" w:rsidP="00232817">
      <w:pPr>
        <w:pStyle w:val="Prrafodelista"/>
        <w:rPr>
          <w:rFonts w:cs="Arial"/>
          <w:color w:val="0D0D0D"/>
        </w:rPr>
      </w:pPr>
    </w:p>
    <w:p w14:paraId="1D68E400" w14:textId="77777777" w:rsidR="00232817" w:rsidRPr="004D2F68" w:rsidRDefault="001C13CB" w:rsidP="00232817">
      <w:pPr>
        <w:numPr>
          <w:ilvl w:val="0"/>
          <w:numId w:val="38"/>
        </w:numPr>
        <w:pBdr>
          <w:top w:val="nil"/>
          <w:left w:val="nil"/>
          <w:bottom w:val="nil"/>
          <w:right w:val="nil"/>
          <w:between w:val="nil"/>
        </w:pBdr>
        <w:rPr>
          <w:rFonts w:cs="Arial"/>
          <w:color w:val="0D0D0D"/>
        </w:rPr>
      </w:pPr>
      <w:hyperlink r:id="rId62">
        <w:r w:rsidR="00232817" w:rsidRPr="00982EF0">
          <w:rPr>
            <w:rFonts w:cs="Arial"/>
            <w:color w:val="000000"/>
            <w:lang w:val="en"/>
          </w:rPr>
          <w:t>Research Methodology</w:t>
        </w:r>
      </w:hyperlink>
      <w:r w:rsidR="00232817" w:rsidRPr="00982EF0">
        <w:rPr>
          <w:rFonts w:cs="Arial"/>
          <w:color w:val="000000"/>
          <w:lang w:val="en"/>
        </w:rPr>
        <w:t xml:space="preserve">. </w:t>
      </w:r>
      <w:r w:rsidR="00232817" w:rsidRPr="00982EF0">
        <w:rPr>
          <w:rFonts w:cs="Arial"/>
          <w:lang w:val="en"/>
        </w:rPr>
        <w:t xml:space="preserve"> </w:t>
      </w:r>
      <w:hyperlink r:id="rId63">
        <w:r w:rsidR="00232817" w:rsidRPr="00982EF0">
          <w:rPr>
            <w:rFonts w:cs="Arial"/>
            <w:color w:val="000000"/>
            <w:lang w:val="en"/>
          </w:rPr>
          <w:t>Hernández Sampieri, Roberto./Fernandez Collado, Carlos/Baptista Lucio, Pilar.</w:t>
        </w:r>
      </w:hyperlink>
      <w:r w:rsidR="00232817" w:rsidRPr="00982EF0">
        <w:rPr>
          <w:rFonts w:cs="Arial"/>
          <w:color w:val="000000"/>
          <w:lang w:val="en"/>
        </w:rPr>
        <w:t xml:space="preserve"> 6 edition Mcgraw Hill/ Interamericana De España, S/ 978-970-10-3632-7</w:t>
      </w:r>
    </w:p>
    <w:p w14:paraId="5BFF9EDA" w14:textId="77777777" w:rsidR="00232817" w:rsidRDefault="00232817" w:rsidP="00232817">
      <w:pPr>
        <w:pStyle w:val="Prrafodelista"/>
        <w:rPr>
          <w:rFonts w:cs="Arial"/>
          <w:color w:val="0D0D0D"/>
        </w:rPr>
      </w:pPr>
    </w:p>
    <w:p w14:paraId="787DFCA4" w14:textId="77777777" w:rsidR="00232817" w:rsidRPr="004D2F68"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rPr>
        <w:t xml:space="preserve">Ryan, G. W. and Bernard, H. R. Techniques to Identify Themes. Field Methods, </w:t>
      </w:r>
      <w:r>
        <w:rPr>
          <w:rFonts w:cs="Arial"/>
          <w:color w:val="000000"/>
        </w:rPr>
        <w:t xml:space="preserve">2003; </w:t>
      </w:r>
      <w:r w:rsidRPr="00982EF0">
        <w:rPr>
          <w:rFonts w:cs="Arial"/>
          <w:color w:val="000000"/>
        </w:rPr>
        <w:t xml:space="preserve">15(1), 85-109. doi: </w:t>
      </w:r>
      <w:hyperlink r:id="rId64">
        <w:r w:rsidRPr="00982EF0">
          <w:rPr>
            <w:rFonts w:cs="Arial"/>
            <w:color w:val="000000"/>
            <w:u w:val="single"/>
          </w:rPr>
          <w:t>https://doi.org/10.1177/1525822X02239569</w:t>
        </w:r>
      </w:hyperlink>
    </w:p>
    <w:p w14:paraId="14520B8E" w14:textId="77777777" w:rsidR="00232817" w:rsidRDefault="00232817" w:rsidP="00232817">
      <w:pPr>
        <w:pStyle w:val="Prrafodelista"/>
        <w:rPr>
          <w:rFonts w:cs="Arial"/>
          <w:color w:val="000000"/>
        </w:rPr>
      </w:pPr>
    </w:p>
    <w:p w14:paraId="2A91F053" w14:textId="77777777" w:rsidR="00232817" w:rsidRPr="004D2F68"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lang w:val="en"/>
        </w:rPr>
        <w:t xml:space="preserve">Castle, Edelmira; Vásquez, Martha Lucía El rigor metodológico en la investigación qualitativa Colombia Médica, vol. 34, num. 3, 2003, pp. 164-167 Universidad del Valle Cali, Colombia Available in: </w:t>
      </w:r>
      <w:hyperlink r:id="rId65" w:history="1">
        <w:r w:rsidRPr="00EB08AB">
          <w:rPr>
            <w:rStyle w:val="Hipervnculo"/>
            <w:rFonts w:cs="Arial"/>
            <w:color w:val="000000" w:themeColor="text1"/>
            <w:lang w:val="en"/>
          </w:rPr>
          <w:t>http://www.redalyc.org/articulo.oa?id=28334309</w:t>
        </w:r>
      </w:hyperlink>
    </w:p>
    <w:p w14:paraId="3BBD5A4C" w14:textId="77777777" w:rsidR="00232817" w:rsidRDefault="00232817" w:rsidP="00232817">
      <w:pPr>
        <w:pStyle w:val="Prrafodelista"/>
        <w:rPr>
          <w:rFonts w:cs="Arial"/>
          <w:color w:val="000000"/>
        </w:rPr>
      </w:pPr>
    </w:p>
    <w:p w14:paraId="6A3DEDA6" w14:textId="77777777" w:rsidR="00232817" w:rsidRDefault="00232817" w:rsidP="00232817">
      <w:pPr>
        <w:numPr>
          <w:ilvl w:val="0"/>
          <w:numId w:val="38"/>
        </w:numPr>
        <w:pBdr>
          <w:top w:val="nil"/>
          <w:left w:val="nil"/>
          <w:bottom w:val="nil"/>
          <w:right w:val="nil"/>
          <w:between w:val="nil"/>
        </w:pBdr>
        <w:rPr>
          <w:rFonts w:cs="Arial"/>
          <w:color w:val="0D0D0D"/>
          <w:u w:val="single"/>
        </w:rPr>
      </w:pPr>
      <w:r w:rsidRPr="00982EF0">
        <w:rPr>
          <w:rFonts w:cs="Arial"/>
          <w:color w:val="0D0D0D"/>
        </w:rPr>
        <w:t xml:space="preserve">Morse J, Barret M, Mayan M, et al. Verification strategies for establishing reliability and validity in qualitative research. Int J Qual Meth (en línea) 2002; 1. URL disponible en: </w:t>
      </w:r>
      <w:hyperlink r:id="rId66">
        <w:r w:rsidRPr="00982EF0">
          <w:rPr>
            <w:rFonts w:cs="Arial"/>
            <w:color w:val="0D0D0D"/>
            <w:u w:val="single"/>
          </w:rPr>
          <w:t>http://www.ualberta.ca/~ijqm</w:t>
        </w:r>
      </w:hyperlink>
      <w:r w:rsidRPr="00982EF0">
        <w:rPr>
          <w:rFonts w:cs="Arial"/>
          <w:color w:val="0D0D0D"/>
          <w:u w:val="single"/>
        </w:rPr>
        <w:t xml:space="preserve">.  </w:t>
      </w:r>
    </w:p>
    <w:p w14:paraId="64D2E38D" w14:textId="77777777" w:rsidR="00232817" w:rsidRDefault="00232817" w:rsidP="00232817">
      <w:pPr>
        <w:pStyle w:val="Prrafodelista"/>
        <w:rPr>
          <w:rFonts w:cs="Arial"/>
          <w:color w:val="0D0D0D"/>
          <w:u w:val="single"/>
        </w:rPr>
      </w:pPr>
    </w:p>
    <w:p w14:paraId="097087CB" w14:textId="77777777" w:rsidR="00232817" w:rsidRPr="004D2F68"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lang w:val="en"/>
        </w:rPr>
        <w:t xml:space="preserve">Ministry of Health and Social Protection of Colombia. RESOLUTION NUMBER 8430 OF 1993. October 4 1993 p. 1–19. </w:t>
      </w:r>
    </w:p>
    <w:p w14:paraId="3D163BFB" w14:textId="77777777" w:rsidR="00232817" w:rsidRDefault="00232817" w:rsidP="00232817">
      <w:pPr>
        <w:pStyle w:val="Prrafodelista"/>
        <w:rPr>
          <w:rFonts w:cs="Arial"/>
          <w:color w:val="000000"/>
        </w:rPr>
      </w:pPr>
    </w:p>
    <w:p w14:paraId="1907DFBB" w14:textId="77777777" w:rsidR="00232817"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rPr>
        <w:t xml:space="preserve"> ICMJE. Recommendations for the Conduct, Reporting, Editing, and Publication of Scholarly Work in Medical Journals Updated December 2021. In. </w:t>
      </w:r>
    </w:p>
    <w:p w14:paraId="5E1ED0B7" w14:textId="77777777" w:rsidR="00232817" w:rsidRDefault="00232817" w:rsidP="00232817">
      <w:pPr>
        <w:pStyle w:val="Prrafodelista"/>
        <w:rPr>
          <w:rFonts w:cs="Arial"/>
          <w:color w:val="000000"/>
        </w:rPr>
      </w:pPr>
    </w:p>
    <w:p w14:paraId="5F39D6C4" w14:textId="77777777" w:rsidR="00232817" w:rsidRPr="004D2F68" w:rsidRDefault="00232817" w:rsidP="00232817">
      <w:pPr>
        <w:numPr>
          <w:ilvl w:val="0"/>
          <w:numId w:val="38"/>
        </w:numPr>
        <w:pBdr>
          <w:top w:val="nil"/>
          <w:left w:val="nil"/>
          <w:bottom w:val="nil"/>
          <w:right w:val="nil"/>
          <w:between w:val="nil"/>
        </w:pBdr>
        <w:rPr>
          <w:rFonts w:cs="Arial"/>
          <w:color w:val="0D0D0D"/>
        </w:rPr>
      </w:pPr>
      <w:r w:rsidRPr="00982EF0">
        <w:rPr>
          <w:rFonts w:cs="Arial"/>
          <w:color w:val="000000"/>
          <w:lang w:val="en"/>
        </w:rPr>
        <w:t>ICMJE. RECOMMENDATIONS FOR THE PREPARATION, PRESENTATION, EDITING AND PUBLICATION OF ACADEMIC PAPERS IN MEDICAL JOURNALS (*) [Internet]. Spanish Journal of Public Health.2022. Available from</w:t>
      </w:r>
      <w:r w:rsidRPr="00982EF0">
        <w:rPr>
          <w:rFonts w:cs="Arial"/>
          <w:color w:val="0D0D0D"/>
          <w:lang w:val="en"/>
        </w:rPr>
        <w:t xml:space="preserve">: </w:t>
      </w:r>
      <w:hyperlink r:id="rId67">
        <w:r w:rsidRPr="00982EF0">
          <w:rPr>
            <w:rFonts w:cs="Arial"/>
            <w:color w:val="0D0D0D"/>
            <w:u w:val="single"/>
            <w:lang w:val="en"/>
          </w:rPr>
          <w:t>www.msc.es/resp</w:t>
        </w:r>
      </w:hyperlink>
    </w:p>
    <w:p w14:paraId="48F118AF" w14:textId="77777777" w:rsidR="00232817" w:rsidRDefault="00232817" w:rsidP="00232817">
      <w:pPr>
        <w:pStyle w:val="Prrafodelista"/>
        <w:rPr>
          <w:rFonts w:cs="Arial"/>
          <w:color w:val="0D0D0D"/>
        </w:rPr>
      </w:pPr>
    </w:p>
    <w:p w14:paraId="644CD899" w14:textId="6E57B17C" w:rsidR="00232817"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rPr>
        <w:t xml:space="preserve">Asociación Médica Mundial. Declaración de Helsinki de la AMM – Principios éticos para las investigaciones médicas en seres humanos – WMA – The World Medical Association. 2022. </w:t>
      </w:r>
      <w:hyperlink r:id="rId68" w:history="1">
        <w:r w:rsidR="00025FA7" w:rsidRPr="00025FA7">
          <w:rPr>
            <w:rStyle w:val="Hipervnculo"/>
            <w:rFonts w:cs="Arial"/>
            <w:color w:val="000000" w:themeColor="text1"/>
          </w:rPr>
          <w:t>https://www.wma.net/es/policies-post/declaracion-de-helsinki-de-la-amm-principios-eticos-para-las-investigaciones-medicas-en-seres-humanos/</w:t>
        </w:r>
      </w:hyperlink>
    </w:p>
    <w:p w14:paraId="452EBA7B" w14:textId="77777777" w:rsidR="00025FA7" w:rsidRPr="00982EF0" w:rsidRDefault="00025FA7" w:rsidP="00025FA7">
      <w:pPr>
        <w:pBdr>
          <w:top w:val="nil"/>
          <w:left w:val="nil"/>
          <w:bottom w:val="nil"/>
          <w:right w:val="nil"/>
          <w:between w:val="nil"/>
        </w:pBdr>
        <w:ind w:left="720"/>
        <w:rPr>
          <w:rFonts w:cs="Arial"/>
          <w:color w:val="000000"/>
        </w:rPr>
      </w:pPr>
    </w:p>
    <w:p w14:paraId="731E5C6A" w14:textId="77777777" w:rsidR="00232817" w:rsidRPr="004D2F68"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lang w:val="en"/>
        </w:rPr>
        <w:t xml:space="preserve">Palacio Betancourt D, Restrepo Rodriguez JC, Cuervo Valencia CI, Echeverri López RA, Méndez Cubillos CA, Correa Serna LF. ENSURE THE FUNCTIONALITY OF INFORMED CONSENT PROCEDURES. TECHNICAL GUIDE "GOOD PRACTICES FOR PATIENT SAFETY IN HEALTH CARE." Ministry of Health and Social Protection Republic of Colombia; 2009. </w:t>
      </w:r>
    </w:p>
    <w:p w14:paraId="6ECC51DB" w14:textId="77777777" w:rsidR="00232817" w:rsidRPr="00982EF0" w:rsidRDefault="00232817" w:rsidP="00232817">
      <w:pPr>
        <w:pBdr>
          <w:top w:val="nil"/>
          <w:left w:val="nil"/>
          <w:bottom w:val="nil"/>
          <w:right w:val="nil"/>
          <w:between w:val="nil"/>
        </w:pBdr>
        <w:rPr>
          <w:rFonts w:cs="Arial"/>
          <w:color w:val="000000"/>
        </w:rPr>
      </w:pPr>
    </w:p>
    <w:p w14:paraId="2F6D286F" w14:textId="77777777" w:rsidR="00232817" w:rsidRPr="004D2F68"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lang w:val="en"/>
        </w:rPr>
        <w:t xml:space="preserve">de Brigard M, María De Brigard Ana María De Brigard Pérez A. Medico-legal aspects Informed consent of patient A Medico-legal aspects Informed consent of the patient. Vol. 19, Rev Colomb Gastroenterol. 2004. </w:t>
      </w:r>
    </w:p>
    <w:p w14:paraId="09B4F721" w14:textId="77777777" w:rsidR="00232817" w:rsidRDefault="00232817" w:rsidP="00232817">
      <w:pPr>
        <w:pStyle w:val="Prrafodelista"/>
        <w:rPr>
          <w:rFonts w:cs="Arial"/>
          <w:color w:val="000000"/>
        </w:rPr>
      </w:pPr>
    </w:p>
    <w:p w14:paraId="7E79676E" w14:textId="77777777" w:rsidR="00232817" w:rsidRPr="004D2F68"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lang w:val="en"/>
        </w:rPr>
        <w:lastRenderedPageBreak/>
        <w:t xml:space="preserve">Colciencias. ETHICS, BIOETHICS AND SCIENTIFIC INTEGRITY POLICY DIRECTORATE FOR THE PROMOTION OF RESEARCH. Ministry of ICT's 2017. </w:t>
      </w:r>
    </w:p>
    <w:p w14:paraId="1281DAE1" w14:textId="77777777" w:rsidR="00232817" w:rsidRDefault="00232817" w:rsidP="00232817">
      <w:pPr>
        <w:pStyle w:val="Prrafodelista"/>
        <w:rPr>
          <w:rFonts w:cs="Arial"/>
          <w:color w:val="000000"/>
        </w:rPr>
      </w:pPr>
    </w:p>
    <w:p w14:paraId="1AB69D37" w14:textId="77777777" w:rsidR="00232817" w:rsidRPr="004D2F68"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lang w:val="en"/>
        </w:rPr>
        <w:t xml:space="preserve">Ministry of National Education. Law 23 of 1981 commented. Medical Ethics Law, Colombia 1981;1981(35). </w:t>
      </w:r>
    </w:p>
    <w:p w14:paraId="6ABA18A6" w14:textId="77777777" w:rsidR="00232817" w:rsidRDefault="00232817" w:rsidP="00232817">
      <w:pPr>
        <w:pStyle w:val="Prrafodelista"/>
        <w:rPr>
          <w:rFonts w:cs="Arial"/>
          <w:color w:val="000000"/>
        </w:rPr>
      </w:pPr>
    </w:p>
    <w:p w14:paraId="00509810" w14:textId="77777777" w:rsidR="00232817" w:rsidRPr="004D2F68" w:rsidRDefault="00232817" w:rsidP="00232817">
      <w:pPr>
        <w:numPr>
          <w:ilvl w:val="0"/>
          <w:numId w:val="38"/>
        </w:numPr>
        <w:pBdr>
          <w:top w:val="nil"/>
          <w:left w:val="nil"/>
          <w:bottom w:val="nil"/>
          <w:right w:val="nil"/>
          <w:between w:val="nil"/>
        </w:pBdr>
        <w:rPr>
          <w:rFonts w:cs="Arial"/>
          <w:color w:val="000000"/>
        </w:rPr>
      </w:pPr>
      <w:r w:rsidRPr="00982EF0">
        <w:rPr>
          <w:rFonts w:cs="Arial"/>
          <w:color w:val="000000"/>
        </w:rPr>
        <w:t xml:space="preserve">Instituto Nacional de Salud- Colombia. 2022. </w:t>
      </w:r>
      <w:hyperlink r:id="rId69" w:history="1">
        <w:r w:rsidRPr="00982EF0">
          <w:rPr>
            <w:rStyle w:val="Hipervnculo"/>
            <w:rFonts w:cs="Arial"/>
            <w:color w:val="000000" w:themeColor="text1"/>
          </w:rPr>
          <w:t>https://www.ins.gov.co/Normatividad/Resoluciones/RESOLUCION%202378%20DE%202008.pdf</w:t>
        </w:r>
      </w:hyperlink>
      <w:r w:rsidRPr="00982EF0">
        <w:rPr>
          <w:rFonts w:cs="Arial"/>
          <w:color w:val="000000" w:themeColor="text1"/>
        </w:rPr>
        <w:t xml:space="preserve"> </w:t>
      </w:r>
    </w:p>
    <w:p w14:paraId="2EE645AD" w14:textId="77777777" w:rsidR="00232817" w:rsidRDefault="00232817" w:rsidP="00232817">
      <w:pPr>
        <w:pStyle w:val="Prrafodelista"/>
        <w:rPr>
          <w:rFonts w:cs="Arial"/>
          <w:color w:val="000000"/>
        </w:rPr>
      </w:pPr>
    </w:p>
    <w:p w14:paraId="530BC99A" w14:textId="77777777" w:rsidR="00232817" w:rsidRPr="004D2F68" w:rsidRDefault="00232817" w:rsidP="00232817">
      <w:pPr>
        <w:numPr>
          <w:ilvl w:val="0"/>
          <w:numId w:val="38"/>
        </w:numPr>
        <w:pBdr>
          <w:top w:val="nil"/>
          <w:left w:val="nil"/>
          <w:bottom w:val="nil"/>
          <w:right w:val="nil"/>
          <w:between w:val="nil"/>
        </w:pBdr>
        <w:rPr>
          <w:rFonts w:cs="Arial"/>
          <w:color w:val="000000"/>
        </w:rPr>
      </w:pPr>
      <w:r w:rsidRPr="00982EF0">
        <w:rPr>
          <w:rFonts w:cs="Arial"/>
          <w:color w:val="212121"/>
          <w:highlight w:val="white"/>
        </w:rPr>
        <w:t>Dowell D, Haegerich TM, Chou R. CDC Guideline for Prescribing Opioids for Chronic Pain - United States, 2016. MMWR Recomm Rep. 2016 Mar 18;65(1):1-49. doi: 10.15585/mmwr.rr6501e1. Erratum in: MMWR Recomm Rep. 2016;65(11):295. PMID: 26987082.</w:t>
      </w:r>
    </w:p>
    <w:p w14:paraId="0641F350" w14:textId="77777777" w:rsidR="00232817" w:rsidRDefault="00232817" w:rsidP="00232817">
      <w:pPr>
        <w:pStyle w:val="Prrafodelista"/>
        <w:rPr>
          <w:rFonts w:cs="Arial"/>
          <w:color w:val="000000"/>
        </w:rPr>
      </w:pPr>
    </w:p>
    <w:p w14:paraId="2B1FF9CA" w14:textId="77777777" w:rsidR="00232817" w:rsidRPr="00982EF0" w:rsidRDefault="00232817" w:rsidP="00232817">
      <w:pPr>
        <w:numPr>
          <w:ilvl w:val="0"/>
          <w:numId w:val="38"/>
        </w:numPr>
        <w:pBdr>
          <w:top w:val="nil"/>
          <w:left w:val="nil"/>
          <w:bottom w:val="nil"/>
          <w:right w:val="nil"/>
          <w:between w:val="nil"/>
        </w:pBdr>
        <w:rPr>
          <w:rFonts w:cs="Arial"/>
          <w:color w:val="000000"/>
        </w:rPr>
      </w:pPr>
      <w:r w:rsidRPr="00982EF0">
        <w:rPr>
          <w:rFonts w:eastAsia="Arial" w:cs="Arial"/>
          <w:color w:val="212121"/>
          <w:highlight w:val="white"/>
        </w:rPr>
        <w:t>Muñoz S, Fitzgerald J, Porrás A, Luciani S, Castro JL. Barriers of Access to Opioid Medicines within the Context of Palliative Care in Latin America: The Perception of Health Professionals. J Palliat Med. 2022 Aug 29. doi: 10.1089/jpm.2022.0122. Epub ahead of print. PMID: 36040320.</w:t>
      </w:r>
    </w:p>
    <w:p w14:paraId="04BE76EE" w14:textId="77777777" w:rsidR="00232817" w:rsidRPr="00982EF0" w:rsidRDefault="00232817" w:rsidP="00232817">
      <w:pPr>
        <w:pBdr>
          <w:top w:val="nil"/>
          <w:left w:val="nil"/>
          <w:bottom w:val="nil"/>
          <w:right w:val="nil"/>
          <w:between w:val="nil"/>
        </w:pBdr>
        <w:ind w:left="360"/>
        <w:rPr>
          <w:rFonts w:cs="Arial"/>
          <w:color w:val="000000"/>
        </w:rPr>
      </w:pPr>
    </w:p>
    <w:p w14:paraId="19E532F3" w14:textId="77777777" w:rsidR="00232817" w:rsidRPr="00527FBD" w:rsidRDefault="00232817" w:rsidP="00232817">
      <w:pPr>
        <w:pStyle w:val="NormalWeb"/>
        <w:numPr>
          <w:ilvl w:val="0"/>
          <w:numId w:val="38"/>
        </w:numPr>
        <w:spacing w:before="0" w:beforeAutospacing="0" w:after="0" w:afterAutospacing="0" w:line="360" w:lineRule="auto"/>
        <w:jc w:val="both"/>
        <w:rPr>
          <w:rFonts w:ascii="Arial" w:hAnsi="Arial" w:cs="Arial"/>
          <w:color w:val="000000"/>
        </w:rPr>
      </w:pPr>
      <w:r w:rsidRPr="00527FBD">
        <w:rPr>
          <w:rFonts w:ascii="Segoe UI" w:hAnsi="Segoe UI" w:cs="Segoe UI"/>
          <w:color w:val="212121"/>
          <w:shd w:val="clear" w:color="auto" w:fill="FFFFFF"/>
        </w:rPr>
        <w:t xml:space="preserve">Sud A, Molska GR, Salamanca-Buentello F. Evaluations of Continuing Health Provider Education Focused on Opioid Prescribing: A Scoping Review. Acad Med. 2022 Feb 1;97(2):286-299. doi: 10.1097/ACM.0000000000004186. </w:t>
      </w:r>
    </w:p>
    <w:p w14:paraId="08E04762" w14:textId="77777777" w:rsidR="00232817" w:rsidRPr="00982EF0" w:rsidRDefault="00232817" w:rsidP="00232817">
      <w:pPr>
        <w:pStyle w:val="NormalWeb"/>
        <w:spacing w:before="0" w:beforeAutospacing="0" w:after="0" w:afterAutospacing="0" w:line="360" w:lineRule="auto"/>
        <w:ind w:left="720"/>
        <w:jc w:val="both"/>
        <w:rPr>
          <w:rFonts w:ascii="Arial" w:hAnsi="Arial" w:cs="Arial"/>
          <w:color w:val="000000"/>
        </w:rPr>
      </w:pPr>
    </w:p>
    <w:p w14:paraId="1F1F296F" w14:textId="77777777" w:rsidR="00232817" w:rsidRPr="00982EF0" w:rsidRDefault="00232817" w:rsidP="00232817">
      <w:pPr>
        <w:pStyle w:val="NormalWeb"/>
        <w:spacing w:before="0" w:beforeAutospacing="0" w:after="0" w:afterAutospacing="0" w:line="360" w:lineRule="auto"/>
        <w:ind w:left="720"/>
        <w:jc w:val="both"/>
        <w:rPr>
          <w:rFonts w:ascii="Arial" w:hAnsi="Arial" w:cs="Arial"/>
          <w:color w:val="000000"/>
        </w:rPr>
      </w:pPr>
    </w:p>
    <w:bookmarkEnd w:id="41"/>
    <w:bookmarkEnd w:id="42"/>
    <w:p w14:paraId="09854EF6" w14:textId="77777777" w:rsidR="00232817" w:rsidRPr="00982EF0" w:rsidRDefault="00232817" w:rsidP="00232817">
      <w:pPr>
        <w:pStyle w:val="NormalWeb"/>
        <w:spacing w:before="0" w:beforeAutospacing="0" w:after="0" w:afterAutospacing="0" w:line="360" w:lineRule="auto"/>
        <w:ind w:left="720"/>
        <w:jc w:val="both"/>
        <w:rPr>
          <w:rFonts w:ascii="Arial" w:hAnsi="Arial" w:cs="Arial"/>
          <w:color w:val="000000"/>
        </w:rPr>
      </w:pPr>
    </w:p>
    <w:p w14:paraId="5A32D95B" w14:textId="77777777" w:rsidR="00232817" w:rsidRPr="00982EF0" w:rsidRDefault="00232817" w:rsidP="00232817">
      <w:pPr>
        <w:rPr>
          <w:rFonts w:cs="Arial"/>
        </w:rPr>
      </w:pPr>
    </w:p>
    <w:p w14:paraId="11A61FB6" w14:textId="2D1B48CF" w:rsidR="008B2337" w:rsidRDefault="008B2337" w:rsidP="006B7CE5"/>
    <w:p w14:paraId="0AC4EFD0" w14:textId="4030C465" w:rsidR="008B2337" w:rsidRDefault="008B2337" w:rsidP="006B7CE5"/>
    <w:p w14:paraId="29EB3B9F" w14:textId="5670DF5B" w:rsidR="008B2337" w:rsidRDefault="008B2337" w:rsidP="006B7CE5"/>
    <w:sectPr w:rsidR="008B2337" w:rsidSect="003863C6">
      <w:headerReference w:type="even" r:id="rId70"/>
      <w:headerReference w:type="default" r:id="rId71"/>
      <w:headerReference w:type="first" r:id="rId72"/>
      <w:pgSz w:w="12240" w:h="15840" w:code="1"/>
      <w:pgMar w:top="1701" w:right="1134" w:bottom="1985"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94985" w14:textId="77777777" w:rsidR="001C13CB" w:rsidRDefault="001C13CB">
      <w:pPr>
        <w:spacing w:line="240" w:lineRule="auto"/>
      </w:pPr>
      <w:r>
        <w:separator/>
      </w:r>
    </w:p>
  </w:endnote>
  <w:endnote w:type="continuationSeparator" w:id="0">
    <w:p w14:paraId="01A9F5CF" w14:textId="77777777" w:rsidR="001C13CB" w:rsidRDefault="001C13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C925C" w14:textId="77777777" w:rsidR="001C13CB" w:rsidRDefault="001C13CB">
      <w:pPr>
        <w:spacing w:line="240" w:lineRule="auto"/>
      </w:pPr>
      <w:r>
        <w:separator/>
      </w:r>
    </w:p>
  </w:footnote>
  <w:footnote w:type="continuationSeparator" w:id="0">
    <w:p w14:paraId="1452CFDC" w14:textId="77777777" w:rsidR="001C13CB" w:rsidRDefault="001C13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39528" w14:textId="77777777" w:rsidR="000C3034" w:rsidRDefault="00E42617">
    <w:pPr>
      <w:pStyle w:val="Encabezado"/>
    </w:pPr>
    <w:r>
      <w:rPr>
        <w:noProof/>
        <w:lang w:eastAsia="es-CO"/>
      </w:rPr>
      <w:drawing>
        <wp:anchor distT="0" distB="0" distL="114300" distR="114300" simplePos="0" relativeHeight="251660288" behindDoc="1" locked="0" layoutInCell="0" allowOverlap="1" wp14:anchorId="7D296CF8" wp14:editId="394668B2">
          <wp:simplePos x="0" y="0"/>
          <wp:positionH relativeFrom="margin">
            <wp:align>center</wp:align>
          </wp:positionH>
          <wp:positionV relativeFrom="margin">
            <wp:align>center</wp:align>
          </wp:positionV>
          <wp:extent cx="7778115" cy="10058400"/>
          <wp:effectExtent l="0" t="0" r="0" b="0"/>
          <wp:wrapNone/>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ED94F" w14:textId="1208D1F4" w:rsidR="000C3034" w:rsidRDefault="00872462">
    <w:pPr>
      <w:pStyle w:val="Encabezado"/>
    </w:pPr>
    <w:r>
      <w:rPr>
        <w:noProof/>
        <w:lang w:eastAsia="es-CO"/>
      </w:rPr>
      <w:drawing>
        <wp:anchor distT="0" distB="0" distL="114300" distR="114300" simplePos="0" relativeHeight="251661312" behindDoc="1" locked="0" layoutInCell="0" allowOverlap="1" wp14:anchorId="5D2B3F37" wp14:editId="2985579C">
          <wp:simplePos x="0" y="0"/>
          <wp:positionH relativeFrom="margin">
            <wp:posOffset>-970915</wp:posOffset>
          </wp:positionH>
          <wp:positionV relativeFrom="margin">
            <wp:posOffset>-840105</wp:posOffset>
          </wp:positionV>
          <wp:extent cx="7778115" cy="10058400"/>
          <wp:effectExtent l="0" t="0" r="0" b="0"/>
          <wp:wrapNone/>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74D2F" w14:textId="77777777" w:rsidR="000C3034" w:rsidRDefault="00E42617">
    <w:pPr>
      <w:pStyle w:val="Encabezado"/>
    </w:pPr>
    <w:r>
      <w:rPr>
        <w:noProof/>
        <w:lang w:eastAsia="es-CO"/>
      </w:rPr>
      <w:drawing>
        <wp:anchor distT="0" distB="0" distL="114300" distR="114300" simplePos="0" relativeHeight="251659264" behindDoc="1" locked="0" layoutInCell="0" allowOverlap="1" wp14:anchorId="2CED0B77" wp14:editId="1CDDA2C2">
          <wp:simplePos x="0" y="0"/>
          <wp:positionH relativeFrom="margin">
            <wp:align>center</wp:align>
          </wp:positionH>
          <wp:positionV relativeFrom="margin">
            <wp:align>center</wp:align>
          </wp:positionV>
          <wp:extent cx="7778115" cy="10058400"/>
          <wp:effectExtent l="0" t="0" r="0" b="0"/>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F68"/>
      </v:shape>
    </w:pict>
  </w:numPicBullet>
  <w:abstractNum w:abstractNumId="0" w15:restartNumberingAfterBreak="0">
    <w:nsid w:val="042C40E4"/>
    <w:multiLevelType w:val="multilevel"/>
    <w:tmpl w:val="53F8E71C"/>
    <w:lvl w:ilvl="0">
      <w:start w:val="9"/>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C1712F"/>
    <w:multiLevelType w:val="multilevel"/>
    <w:tmpl w:val="CF2C4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22EB5"/>
    <w:multiLevelType w:val="multilevel"/>
    <w:tmpl w:val="1C7C2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416A69"/>
    <w:multiLevelType w:val="hybridMultilevel"/>
    <w:tmpl w:val="C1C4EC74"/>
    <w:lvl w:ilvl="0" w:tplc="240A000F">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F11A69"/>
    <w:multiLevelType w:val="multilevel"/>
    <w:tmpl w:val="B916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30567"/>
    <w:multiLevelType w:val="multilevel"/>
    <w:tmpl w:val="CB8EBA78"/>
    <w:lvl w:ilvl="0">
      <w:start w:val="9"/>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3B281E"/>
    <w:multiLevelType w:val="multilevel"/>
    <w:tmpl w:val="76BED09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D21C8E"/>
    <w:multiLevelType w:val="multilevel"/>
    <w:tmpl w:val="6E32FCE6"/>
    <w:lvl w:ilvl="0">
      <w:start w:val="8"/>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DB55B1E"/>
    <w:multiLevelType w:val="multilevel"/>
    <w:tmpl w:val="CA6E9382"/>
    <w:lvl w:ilvl="0">
      <w:start w:val="9"/>
      <w:numFmt w:val="decimal"/>
      <w:lvlText w:val="%1"/>
      <w:lvlJc w:val="left"/>
      <w:pPr>
        <w:ind w:left="530" w:hanging="530"/>
      </w:pPr>
      <w:rPr>
        <w:rFonts w:hint="default"/>
      </w:rPr>
    </w:lvl>
    <w:lvl w:ilvl="1">
      <w:start w:val="4"/>
      <w:numFmt w:val="decimal"/>
      <w:lvlText w:val="%1.%2"/>
      <w:lvlJc w:val="left"/>
      <w:pPr>
        <w:ind w:left="530" w:hanging="53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E2C3194"/>
    <w:multiLevelType w:val="multilevel"/>
    <w:tmpl w:val="60869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C2E0B"/>
    <w:multiLevelType w:val="multilevel"/>
    <w:tmpl w:val="0AF21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DC173F"/>
    <w:multiLevelType w:val="multilevel"/>
    <w:tmpl w:val="FCD62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CA6D15"/>
    <w:multiLevelType w:val="multilevel"/>
    <w:tmpl w:val="02060F1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5B2103"/>
    <w:multiLevelType w:val="multilevel"/>
    <w:tmpl w:val="5782A9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DC66F3"/>
    <w:multiLevelType w:val="hybridMultilevel"/>
    <w:tmpl w:val="A8FA1F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A62A71"/>
    <w:multiLevelType w:val="multilevel"/>
    <w:tmpl w:val="BA8C4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A3149D"/>
    <w:multiLevelType w:val="multilevel"/>
    <w:tmpl w:val="E84E9D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174840"/>
    <w:multiLevelType w:val="multilevel"/>
    <w:tmpl w:val="00923B28"/>
    <w:lvl w:ilvl="0">
      <w:start w:val="9"/>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B31D11"/>
    <w:multiLevelType w:val="hybridMultilevel"/>
    <w:tmpl w:val="8112154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5BC6E20"/>
    <w:multiLevelType w:val="multilevel"/>
    <w:tmpl w:val="22D2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673042"/>
    <w:multiLevelType w:val="multilevel"/>
    <w:tmpl w:val="1800F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BC22983"/>
    <w:multiLevelType w:val="multilevel"/>
    <w:tmpl w:val="8E028784"/>
    <w:lvl w:ilvl="0">
      <w:start w:val="8"/>
      <w:numFmt w:val="decimal"/>
      <w:lvlText w:val="%1."/>
      <w:lvlJc w:val="left"/>
      <w:pPr>
        <w:ind w:left="400" w:hanging="4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10B5533"/>
    <w:multiLevelType w:val="hybridMultilevel"/>
    <w:tmpl w:val="750E20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26D53CF"/>
    <w:multiLevelType w:val="multilevel"/>
    <w:tmpl w:val="FEC47102"/>
    <w:lvl w:ilvl="0">
      <w:start w:val="9"/>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7AD4436"/>
    <w:multiLevelType w:val="multilevel"/>
    <w:tmpl w:val="1ABC2788"/>
    <w:lvl w:ilvl="0">
      <w:start w:val="8"/>
      <w:numFmt w:val="decimal"/>
      <w:lvlText w:val="%1."/>
      <w:lvlJc w:val="left"/>
      <w:pPr>
        <w:ind w:left="400" w:hanging="400"/>
      </w:pPr>
      <w:rPr>
        <w:rFonts w:hint="default"/>
        <w:color w:val="000000"/>
      </w:rPr>
    </w:lvl>
    <w:lvl w:ilvl="1">
      <w:start w:val="9"/>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5" w15:restartNumberingAfterBreak="0">
    <w:nsid w:val="5FEE7B31"/>
    <w:multiLevelType w:val="multilevel"/>
    <w:tmpl w:val="CE229C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81494D"/>
    <w:multiLevelType w:val="multilevel"/>
    <w:tmpl w:val="C0AE6E6C"/>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155439"/>
    <w:multiLevelType w:val="multilevel"/>
    <w:tmpl w:val="C9AC5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A477AB4"/>
    <w:multiLevelType w:val="hybridMultilevel"/>
    <w:tmpl w:val="368CEF0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B6B3C2E"/>
    <w:multiLevelType w:val="multilevel"/>
    <w:tmpl w:val="D33E9B14"/>
    <w:lvl w:ilvl="0">
      <w:start w:val="7"/>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FC11D56"/>
    <w:multiLevelType w:val="multilevel"/>
    <w:tmpl w:val="21F65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05B24A9"/>
    <w:multiLevelType w:val="multilevel"/>
    <w:tmpl w:val="57FE2BB8"/>
    <w:lvl w:ilvl="0">
      <w:start w:val="9"/>
      <w:numFmt w:val="decimal"/>
      <w:lvlText w:val="%1."/>
      <w:lvlJc w:val="left"/>
      <w:pPr>
        <w:ind w:left="600" w:hanging="60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2" w15:restartNumberingAfterBreak="0">
    <w:nsid w:val="70DF5C1F"/>
    <w:multiLevelType w:val="multilevel"/>
    <w:tmpl w:val="BB30C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9820F3"/>
    <w:multiLevelType w:val="multilevel"/>
    <w:tmpl w:val="723AA8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447199"/>
    <w:multiLevelType w:val="multilevel"/>
    <w:tmpl w:val="760078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DC6DCC"/>
    <w:multiLevelType w:val="multilevel"/>
    <w:tmpl w:val="D298BF32"/>
    <w:lvl w:ilvl="0">
      <w:start w:val="8"/>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73D2ACF"/>
    <w:multiLevelType w:val="hybridMultilevel"/>
    <w:tmpl w:val="0B5AB8EE"/>
    <w:lvl w:ilvl="0" w:tplc="81922C70">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787B497C"/>
    <w:multiLevelType w:val="multilevel"/>
    <w:tmpl w:val="E116925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8" w15:restartNumberingAfterBreak="0">
    <w:nsid w:val="7B246458"/>
    <w:multiLevelType w:val="multilevel"/>
    <w:tmpl w:val="AB100B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9"/>
  </w:num>
  <w:num w:numId="3">
    <w:abstractNumId w:val="32"/>
  </w:num>
  <w:num w:numId="4">
    <w:abstractNumId w:val="38"/>
    <w:lvlOverride w:ilvl="0">
      <w:lvl w:ilvl="0">
        <w:numFmt w:val="decimal"/>
        <w:lvlText w:val="%1."/>
        <w:lvlJc w:val="left"/>
      </w:lvl>
    </w:lvlOverride>
  </w:num>
  <w:num w:numId="5">
    <w:abstractNumId w:val="1"/>
  </w:num>
  <w:num w:numId="6">
    <w:abstractNumId w:val="13"/>
    <w:lvlOverride w:ilvl="0">
      <w:lvl w:ilvl="0">
        <w:numFmt w:val="decimal"/>
        <w:lvlText w:val="%1."/>
        <w:lvlJc w:val="left"/>
      </w:lvl>
    </w:lvlOverride>
  </w:num>
  <w:num w:numId="7">
    <w:abstractNumId w:val="16"/>
    <w:lvlOverride w:ilvl="0">
      <w:lvl w:ilvl="0">
        <w:numFmt w:val="decimal"/>
        <w:lvlText w:val="%1."/>
        <w:lvlJc w:val="left"/>
      </w:lvl>
    </w:lvlOverride>
  </w:num>
  <w:num w:numId="8">
    <w:abstractNumId w:val="10"/>
  </w:num>
  <w:num w:numId="9">
    <w:abstractNumId w:val="25"/>
    <w:lvlOverride w:ilvl="0">
      <w:lvl w:ilvl="0">
        <w:numFmt w:val="decimal"/>
        <w:lvlText w:val="%1."/>
        <w:lvlJc w:val="left"/>
      </w:lvl>
    </w:lvlOverride>
  </w:num>
  <w:num w:numId="10">
    <w:abstractNumId w:val="34"/>
    <w:lvlOverride w:ilvl="0">
      <w:lvl w:ilvl="0">
        <w:numFmt w:val="decimal"/>
        <w:lvlText w:val="%1."/>
        <w:lvlJc w:val="left"/>
      </w:lvl>
    </w:lvlOverride>
  </w:num>
  <w:num w:numId="11">
    <w:abstractNumId w:val="4"/>
  </w:num>
  <w:num w:numId="12">
    <w:abstractNumId w:val="33"/>
    <w:lvlOverride w:ilvl="0">
      <w:lvl w:ilvl="0">
        <w:numFmt w:val="decimal"/>
        <w:lvlText w:val="%1."/>
        <w:lvlJc w:val="left"/>
      </w:lvl>
    </w:lvlOverride>
  </w:num>
  <w:num w:numId="13">
    <w:abstractNumId w:val="19"/>
  </w:num>
  <w:num w:numId="14">
    <w:abstractNumId w:val="12"/>
  </w:num>
  <w:num w:numId="15">
    <w:abstractNumId w:val="7"/>
  </w:num>
  <w:num w:numId="16">
    <w:abstractNumId w:val="21"/>
  </w:num>
  <w:num w:numId="17">
    <w:abstractNumId w:val="35"/>
  </w:num>
  <w:num w:numId="18">
    <w:abstractNumId w:val="24"/>
  </w:num>
  <w:num w:numId="19">
    <w:abstractNumId w:val="26"/>
  </w:num>
  <w:num w:numId="20">
    <w:abstractNumId w:val="6"/>
  </w:num>
  <w:num w:numId="21">
    <w:abstractNumId w:val="2"/>
  </w:num>
  <w:num w:numId="22">
    <w:abstractNumId w:val="37"/>
  </w:num>
  <w:num w:numId="23">
    <w:abstractNumId w:val="27"/>
  </w:num>
  <w:num w:numId="24">
    <w:abstractNumId w:val="11"/>
  </w:num>
  <w:num w:numId="25">
    <w:abstractNumId w:val="20"/>
  </w:num>
  <w:num w:numId="26">
    <w:abstractNumId w:val="30"/>
  </w:num>
  <w:num w:numId="27">
    <w:abstractNumId w:val="15"/>
  </w:num>
  <w:num w:numId="28">
    <w:abstractNumId w:val="31"/>
  </w:num>
  <w:num w:numId="29">
    <w:abstractNumId w:val="0"/>
  </w:num>
  <w:num w:numId="30">
    <w:abstractNumId w:val="5"/>
  </w:num>
  <w:num w:numId="31">
    <w:abstractNumId w:val="23"/>
  </w:num>
  <w:num w:numId="32">
    <w:abstractNumId w:val="8"/>
  </w:num>
  <w:num w:numId="33">
    <w:abstractNumId w:val="17"/>
  </w:num>
  <w:num w:numId="34">
    <w:abstractNumId w:val="29"/>
  </w:num>
  <w:num w:numId="35">
    <w:abstractNumId w:val="22"/>
  </w:num>
  <w:num w:numId="36">
    <w:abstractNumId w:val="14"/>
  </w:num>
  <w:num w:numId="37">
    <w:abstractNumId w:val="36"/>
  </w:num>
  <w:num w:numId="38">
    <w:abstractNumId w:val="18"/>
  </w:num>
  <w:num w:numId="39">
    <w:abstractNumId w:val="28"/>
  </w:num>
  <w:num w:numId="40">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47A"/>
    <w:rsid w:val="000034A5"/>
    <w:rsid w:val="000036AE"/>
    <w:rsid w:val="000072B5"/>
    <w:rsid w:val="000074A0"/>
    <w:rsid w:val="00025FA7"/>
    <w:rsid w:val="00036FB1"/>
    <w:rsid w:val="00041300"/>
    <w:rsid w:val="00042EBC"/>
    <w:rsid w:val="000476EF"/>
    <w:rsid w:val="000559FE"/>
    <w:rsid w:val="000635C0"/>
    <w:rsid w:val="00064250"/>
    <w:rsid w:val="0006491E"/>
    <w:rsid w:val="00076327"/>
    <w:rsid w:val="00076707"/>
    <w:rsid w:val="00076E24"/>
    <w:rsid w:val="00081CF8"/>
    <w:rsid w:val="0008231F"/>
    <w:rsid w:val="0009082A"/>
    <w:rsid w:val="00091866"/>
    <w:rsid w:val="0009382E"/>
    <w:rsid w:val="00097558"/>
    <w:rsid w:val="000A2CC4"/>
    <w:rsid w:val="000B3B86"/>
    <w:rsid w:val="000C32E2"/>
    <w:rsid w:val="000C4530"/>
    <w:rsid w:val="000C7A6F"/>
    <w:rsid w:val="000E09D3"/>
    <w:rsid w:val="000E4B8C"/>
    <w:rsid w:val="000E4DFB"/>
    <w:rsid w:val="000F36CC"/>
    <w:rsid w:val="000F48F7"/>
    <w:rsid w:val="00100384"/>
    <w:rsid w:val="00100EAD"/>
    <w:rsid w:val="00105148"/>
    <w:rsid w:val="001142F9"/>
    <w:rsid w:val="001178F6"/>
    <w:rsid w:val="0012732A"/>
    <w:rsid w:val="001306E7"/>
    <w:rsid w:val="00131DC4"/>
    <w:rsid w:val="001320DF"/>
    <w:rsid w:val="00144BDF"/>
    <w:rsid w:val="00172F39"/>
    <w:rsid w:val="00174BAE"/>
    <w:rsid w:val="00175BDB"/>
    <w:rsid w:val="00177CD7"/>
    <w:rsid w:val="00183228"/>
    <w:rsid w:val="00187B49"/>
    <w:rsid w:val="001A0422"/>
    <w:rsid w:val="001A16E1"/>
    <w:rsid w:val="001B0485"/>
    <w:rsid w:val="001C0E00"/>
    <w:rsid w:val="001C13CB"/>
    <w:rsid w:val="001C2F76"/>
    <w:rsid w:val="001D5AA3"/>
    <w:rsid w:val="001D67FD"/>
    <w:rsid w:val="001E42D9"/>
    <w:rsid w:val="001F5CCF"/>
    <w:rsid w:val="001F5DC8"/>
    <w:rsid w:val="002023AD"/>
    <w:rsid w:val="00204CFF"/>
    <w:rsid w:val="00205060"/>
    <w:rsid w:val="0020645D"/>
    <w:rsid w:val="002075DA"/>
    <w:rsid w:val="00207B81"/>
    <w:rsid w:val="00224464"/>
    <w:rsid w:val="002245F4"/>
    <w:rsid w:val="00232817"/>
    <w:rsid w:val="00254DF3"/>
    <w:rsid w:val="002550F1"/>
    <w:rsid w:val="00262ACD"/>
    <w:rsid w:val="0026360A"/>
    <w:rsid w:val="002672C1"/>
    <w:rsid w:val="002725E2"/>
    <w:rsid w:val="00272747"/>
    <w:rsid w:val="0029397F"/>
    <w:rsid w:val="00296406"/>
    <w:rsid w:val="002A01AD"/>
    <w:rsid w:val="002A1CDA"/>
    <w:rsid w:val="002B3285"/>
    <w:rsid w:val="002C0BA3"/>
    <w:rsid w:val="002C5C00"/>
    <w:rsid w:val="002C736C"/>
    <w:rsid w:val="002E60FD"/>
    <w:rsid w:val="002E78BE"/>
    <w:rsid w:val="00306FFD"/>
    <w:rsid w:val="0031769E"/>
    <w:rsid w:val="00331BCF"/>
    <w:rsid w:val="00333DB1"/>
    <w:rsid w:val="00342FC4"/>
    <w:rsid w:val="003436D9"/>
    <w:rsid w:val="003539C5"/>
    <w:rsid w:val="0036351E"/>
    <w:rsid w:val="00366CC3"/>
    <w:rsid w:val="00367277"/>
    <w:rsid w:val="00367601"/>
    <w:rsid w:val="003774ED"/>
    <w:rsid w:val="003863C6"/>
    <w:rsid w:val="0038727B"/>
    <w:rsid w:val="0039351D"/>
    <w:rsid w:val="003970C0"/>
    <w:rsid w:val="003A6082"/>
    <w:rsid w:val="003A7F03"/>
    <w:rsid w:val="003B1AD0"/>
    <w:rsid w:val="003B66B7"/>
    <w:rsid w:val="003C53E5"/>
    <w:rsid w:val="003C7A0C"/>
    <w:rsid w:val="003D0DD4"/>
    <w:rsid w:val="003D4D4F"/>
    <w:rsid w:val="003D564F"/>
    <w:rsid w:val="003D6EFF"/>
    <w:rsid w:val="003D6F84"/>
    <w:rsid w:val="003E2233"/>
    <w:rsid w:val="003E27AC"/>
    <w:rsid w:val="003E48D4"/>
    <w:rsid w:val="003E746A"/>
    <w:rsid w:val="003F1C98"/>
    <w:rsid w:val="003F1DE4"/>
    <w:rsid w:val="00407F76"/>
    <w:rsid w:val="00426493"/>
    <w:rsid w:val="0043291A"/>
    <w:rsid w:val="00437D5D"/>
    <w:rsid w:val="00442B13"/>
    <w:rsid w:val="00452C3A"/>
    <w:rsid w:val="00452CD5"/>
    <w:rsid w:val="00452F03"/>
    <w:rsid w:val="0045766F"/>
    <w:rsid w:val="0046032E"/>
    <w:rsid w:val="0046070D"/>
    <w:rsid w:val="00460A38"/>
    <w:rsid w:val="0046137C"/>
    <w:rsid w:val="00475AC7"/>
    <w:rsid w:val="004763FA"/>
    <w:rsid w:val="00483A9A"/>
    <w:rsid w:val="00486206"/>
    <w:rsid w:val="004879DD"/>
    <w:rsid w:val="00491F38"/>
    <w:rsid w:val="0049652A"/>
    <w:rsid w:val="004A4F24"/>
    <w:rsid w:val="004A6956"/>
    <w:rsid w:val="004A7E24"/>
    <w:rsid w:val="004B3C32"/>
    <w:rsid w:val="004C0425"/>
    <w:rsid w:val="004C2D99"/>
    <w:rsid w:val="004C6D42"/>
    <w:rsid w:val="004D008F"/>
    <w:rsid w:val="004D00AE"/>
    <w:rsid w:val="004D664C"/>
    <w:rsid w:val="004F6E5F"/>
    <w:rsid w:val="005071F3"/>
    <w:rsid w:val="00514715"/>
    <w:rsid w:val="00514974"/>
    <w:rsid w:val="00516FCD"/>
    <w:rsid w:val="0053680B"/>
    <w:rsid w:val="005406E7"/>
    <w:rsid w:val="00545725"/>
    <w:rsid w:val="005470FC"/>
    <w:rsid w:val="00556F5E"/>
    <w:rsid w:val="0056074D"/>
    <w:rsid w:val="00560D31"/>
    <w:rsid w:val="00562725"/>
    <w:rsid w:val="00573F5F"/>
    <w:rsid w:val="00574E8F"/>
    <w:rsid w:val="00582DB5"/>
    <w:rsid w:val="00595F6F"/>
    <w:rsid w:val="00597CA4"/>
    <w:rsid w:val="005B2928"/>
    <w:rsid w:val="005D2416"/>
    <w:rsid w:val="005D33B4"/>
    <w:rsid w:val="005D7828"/>
    <w:rsid w:val="005E4533"/>
    <w:rsid w:val="005F06BC"/>
    <w:rsid w:val="005F6C9B"/>
    <w:rsid w:val="00601BED"/>
    <w:rsid w:val="006112EC"/>
    <w:rsid w:val="006216CC"/>
    <w:rsid w:val="0062323C"/>
    <w:rsid w:val="00623909"/>
    <w:rsid w:val="00634A1F"/>
    <w:rsid w:val="006425ED"/>
    <w:rsid w:val="00643555"/>
    <w:rsid w:val="00647343"/>
    <w:rsid w:val="00652E24"/>
    <w:rsid w:val="00653EF8"/>
    <w:rsid w:val="0066405A"/>
    <w:rsid w:val="006656A9"/>
    <w:rsid w:val="00666DAF"/>
    <w:rsid w:val="00670C2E"/>
    <w:rsid w:val="00670CF1"/>
    <w:rsid w:val="0068741D"/>
    <w:rsid w:val="00697D36"/>
    <w:rsid w:val="006A39B9"/>
    <w:rsid w:val="006A6141"/>
    <w:rsid w:val="006B0E47"/>
    <w:rsid w:val="006B7CE5"/>
    <w:rsid w:val="006C2DCE"/>
    <w:rsid w:val="006C4602"/>
    <w:rsid w:val="006C7D4B"/>
    <w:rsid w:val="006D03E3"/>
    <w:rsid w:val="006D0C62"/>
    <w:rsid w:val="006D2A5F"/>
    <w:rsid w:val="006D45FF"/>
    <w:rsid w:val="006D70D0"/>
    <w:rsid w:val="006E69D2"/>
    <w:rsid w:val="006F082D"/>
    <w:rsid w:val="006F45C3"/>
    <w:rsid w:val="006F46A3"/>
    <w:rsid w:val="0070038D"/>
    <w:rsid w:val="0070275F"/>
    <w:rsid w:val="0070521D"/>
    <w:rsid w:val="0073350A"/>
    <w:rsid w:val="0074052F"/>
    <w:rsid w:val="00740B2E"/>
    <w:rsid w:val="00742B93"/>
    <w:rsid w:val="0074710E"/>
    <w:rsid w:val="0075639E"/>
    <w:rsid w:val="007566EF"/>
    <w:rsid w:val="00765106"/>
    <w:rsid w:val="00773B16"/>
    <w:rsid w:val="00777B5A"/>
    <w:rsid w:val="007845AC"/>
    <w:rsid w:val="0078688D"/>
    <w:rsid w:val="007932DD"/>
    <w:rsid w:val="007A0DA7"/>
    <w:rsid w:val="007B01E8"/>
    <w:rsid w:val="007B42C7"/>
    <w:rsid w:val="007C4B5B"/>
    <w:rsid w:val="007C5E51"/>
    <w:rsid w:val="007D34A9"/>
    <w:rsid w:val="007E1312"/>
    <w:rsid w:val="007E3AF2"/>
    <w:rsid w:val="007E4EA1"/>
    <w:rsid w:val="007E5F19"/>
    <w:rsid w:val="007F0EF9"/>
    <w:rsid w:val="007F360A"/>
    <w:rsid w:val="008027DD"/>
    <w:rsid w:val="00807436"/>
    <w:rsid w:val="00812210"/>
    <w:rsid w:val="00821462"/>
    <w:rsid w:val="00842E8C"/>
    <w:rsid w:val="008500FB"/>
    <w:rsid w:val="00850AA3"/>
    <w:rsid w:val="00854C5A"/>
    <w:rsid w:val="00864C85"/>
    <w:rsid w:val="00872462"/>
    <w:rsid w:val="00876F4A"/>
    <w:rsid w:val="00877BA6"/>
    <w:rsid w:val="008847FB"/>
    <w:rsid w:val="00890D0F"/>
    <w:rsid w:val="00893030"/>
    <w:rsid w:val="0089357D"/>
    <w:rsid w:val="0089493A"/>
    <w:rsid w:val="00894F6E"/>
    <w:rsid w:val="008A4A8F"/>
    <w:rsid w:val="008B2337"/>
    <w:rsid w:val="008B2BCB"/>
    <w:rsid w:val="008B66C3"/>
    <w:rsid w:val="008D02FE"/>
    <w:rsid w:val="008D1199"/>
    <w:rsid w:val="008D7219"/>
    <w:rsid w:val="008E01E0"/>
    <w:rsid w:val="008E5AB8"/>
    <w:rsid w:val="008F4363"/>
    <w:rsid w:val="00901022"/>
    <w:rsid w:val="0090502A"/>
    <w:rsid w:val="00913845"/>
    <w:rsid w:val="0091542D"/>
    <w:rsid w:val="00936D1C"/>
    <w:rsid w:val="009412E1"/>
    <w:rsid w:val="00947D38"/>
    <w:rsid w:val="00950486"/>
    <w:rsid w:val="00963404"/>
    <w:rsid w:val="00966264"/>
    <w:rsid w:val="00966995"/>
    <w:rsid w:val="00971868"/>
    <w:rsid w:val="0097388F"/>
    <w:rsid w:val="0097666A"/>
    <w:rsid w:val="0097774A"/>
    <w:rsid w:val="00983D28"/>
    <w:rsid w:val="009949C3"/>
    <w:rsid w:val="00995582"/>
    <w:rsid w:val="00996EC7"/>
    <w:rsid w:val="009A38B6"/>
    <w:rsid w:val="009B10C3"/>
    <w:rsid w:val="009B2761"/>
    <w:rsid w:val="009E4DFE"/>
    <w:rsid w:val="009E4EBE"/>
    <w:rsid w:val="009E5175"/>
    <w:rsid w:val="00A20255"/>
    <w:rsid w:val="00A20FB5"/>
    <w:rsid w:val="00A2746F"/>
    <w:rsid w:val="00A30CAA"/>
    <w:rsid w:val="00A34171"/>
    <w:rsid w:val="00A3493E"/>
    <w:rsid w:val="00A4247A"/>
    <w:rsid w:val="00A636D2"/>
    <w:rsid w:val="00A63C9A"/>
    <w:rsid w:val="00A6533B"/>
    <w:rsid w:val="00A73B2B"/>
    <w:rsid w:val="00A73BB7"/>
    <w:rsid w:val="00A76951"/>
    <w:rsid w:val="00A83EB7"/>
    <w:rsid w:val="00A84512"/>
    <w:rsid w:val="00A86A00"/>
    <w:rsid w:val="00AA43A1"/>
    <w:rsid w:val="00AB6E56"/>
    <w:rsid w:val="00AD2826"/>
    <w:rsid w:val="00AD39ED"/>
    <w:rsid w:val="00AD4434"/>
    <w:rsid w:val="00AD50A7"/>
    <w:rsid w:val="00AE52EA"/>
    <w:rsid w:val="00AE67D8"/>
    <w:rsid w:val="00AF0850"/>
    <w:rsid w:val="00AF45C3"/>
    <w:rsid w:val="00AF5631"/>
    <w:rsid w:val="00B0273F"/>
    <w:rsid w:val="00B11366"/>
    <w:rsid w:val="00B1320F"/>
    <w:rsid w:val="00B1717C"/>
    <w:rsid w:val="00B17D7F"/>
    <w:rsid w:val="00B17FDA"/>
    <w:rsid w:val="00B20AD5"/>
    <w:rsid w:val="00B24142"/>
    <w:rsid w:val="00B24B43"/>
    <w:rsid w:val="00B24D4D"/>
    <w:rsid w:val="00B275E7"/>
    <w:rsid w:val="00B30E10"/>
    <w:rsid w:val="00B3147F"/>
    <w:rsid w:val="00B42099"/>
    <w:rsid w:val="00B42BBB"/>
    <w:rsid w:val="00B500B0"/>
    <w:rsid w:val="00B521EE"/>
    <w:rsid w:val="00B53A59"/>
    <w:rsid w:val="00B54641"/>
    <w:rsid w:val="00B63D57"/>
    <w:rsid w:val="00B649D4"/>
    <w:rsid w:val="00B6529F"/>
    <w:rsid w:val="00B67684"/>
    <w:rsid w:val="00B93541"/>
    <w:rsid w:val="00B93FFA"/>
    <w:rsid w:val="00BA1F3E"/>
    <w:rsid w:val="00BA2368"/>
    <w:rsid w:val="00BA6F55"/>
    <w:rsid w:val="00BA7323"/>
    <w:rsid w:val="00BB3627"/>
    <w:rsid w:val="00BB3E70"/>
    <w:rsid w:val="00BC7EA1"/>
    <w:rsid w:val="00BD486C"/>
    <w:rsid w:val="00BD5A5E"/>
    <w:rsid w:val="00BE7797"/>
    <w:rsid w:val="00BF5B0E"/>
    <w:rsid w:val="00BF78E2"/>
    <w:rsid w:val="00BF7CCA"/>
    <w:rsid w:val="00C05A1A"/>
    <w:rsid w:val="00C06D2D"/>
    <w:rsid w:val="00C30270"/>
    <w:rsid w:val="00C37274"/>
    <w:rsid w:val="00C41368"/>
    <w:rsid w:val="00C42822"/>
    <w:rsid w:val="00C5266C"/>
    <w:rsid w:val="00C6078E"/>
    <w:rsid w:val="00C84127"/>
    <w:rsid w:val="00C84D99"/>
    <w:rsid w:val="00C8613D"/>
    <w:rsid w:val="00C86F51"/>
    <w:rsid w:val="00C90934"/>
    <w:rsid w:val="00C9493F"/>
    <w:rsid w:val="00C95A94"/>
    <w:rsid w:val="00CA1950"/>
    <w:rsid w:val="00CB18AA"/>
    <w:rsid w:val="00CB55F0"/>
    <w:rsid w:val="00CC724F"/>
    <w:rsid w:val="00CD1009"/>
    <w:rsid w:val="00CE14B6"/>
    <w:rsid w:val="00CE4257"/>
    <w:rsid w:val="00CF15D9"/>
    <w:rsid w:val="00CF4C9F"/>
    <w:rsid w:val="00D00051"/>
    <w:rsid w:val="00D1232F"/>
    <w:rsid w:val="00D12E8C"/>
    <w:rsid w:val="00D21ED9"/>
    <w:rsid w:val="00D232DB"/>
    <w:rsid w:val="00D23B2F"/>
    <w:rsid w:val="00D26561"/>
    <w:rsid w:val="00D32E27"/>
    <w:rsid w:val="00D33E7E"/>
    <w:rsid w:val="00D40E6A"/>
    <w:rsid w:val="00D417C3"/>
    <w:rsid w:val="00D44CA3"/>
    <w:rsid w:val="00D53748"/>
    <w:rsid w:val="00D71B7F"/>
    <w:rsid w:val="00D74FB2"/>
    <w:rsid w:val="00D764DB"/>
    <w:rsid w:val="00D8276C"/>
    <w:rsid w:val="00D827FF"/>
    <w:rsid w:val="00D95609"/>
    <w:rsid w:val="00DA04F4"/>
    <w:rsid w:val="00DA23A4"/>
    <w:rsid w:val="00DB645E"/>
    <w:rsid w:val="00DB657F"/>
    <w:rsid w:val="00DB66C5"/>
    <w:rsid w:val="00DC5A6B"/>
    <w:rsid w:val="00DC73A7"/>
    <w:rsid w:val="00DE23F1"/>
    <w:rsid w:val="00DE2D4D"/>
    <w:rsid w:val="00DE3DA7"/>
    <w:rsid w:val="00DE4210"/>
    <w:rsid w:val="00DF270F"/>
    <w:rsid w:val="00E05178"/>
    <w:rsid w:val="00E1227D"/>
    <w:rsid w:val="00E20EE8"/>
    <w:rsid w:val="00E2758D"/>
    <w:rsid w:val="00E338B6"/>
    <w:rsid w:val="00E42617"/>
    <w:rsid w:val="00E50682"/>
    <w:rsid w:val="00E51484"/>
    <w:rsid w:val="00E54FAD"/>
    <w:rsid w:val="00E6502F"/>
    <w:rsid w:val="00E65396"/>
    <w:rsid w:val="00E705CA"/>
    <w:rsid w:val="00E95B2A"/>
    <w:rsid w:val="00E96CA7"/>
    <w:rsid w:val="00EA6316"/>
    <w:rsid w:val="00EB1B4B"/>
    <w:rsid w:val="00EB55E6"/>
    <w:rsid w:val="00EC6106"/>
    <w:rsid w:val="00EC6A1B"/>
    <w:rsid w:val="00ED08B3"/>
    <w:rsid w:val="00ED15CB"/>
    <w:rsid w:val="00ED15E5"/>
    <w:rsid w:val="00ED6FFA"/>
    <w:rsid w:val="00EE03D4"/>
    <w:rsid w:val="00EF7416"/>
    <w:rsid w:val="00F018A1"/>
    <w:rsid w:val="00F02760"/>
    <w:rsid w:val="00F1596A"/>
    <w:rsid w:val="00F17F45"/>
    <w:rsid w:val="00F322AB"/>
    <w:rsid w:val="00F32E5C"/>
    <w:rsid w:val="00F330A6"/>
    <w:rsid w:val="00F35956"/>
    <w:rsid w:val="00F369CA"/>
    <w:rsid w:val="00F40B62"/>
    <w:rsid w:val="00F50057"/>
    <w:rsid w:val="00F536D8"/>
    <w:rsid w:val="00F57772"/>
    <w:rsid w:val="00F778A4"/>
    <w:rsid w:val="00F80569"/>
    <w:rsid w:val="00F80F2E"/>
    <w:rsid w:val="00F8315D"/>
    <w:rsid w:val="00FA5A50"/>
    <w:rsid w:val="00FA5D1B"/>
    <w:rsid w:val="00FB0E7C"/>
    <w:rsid w:val="00FC16A8"/>
    <w:rsid w:val="00FC20E3"/>
    <w:rsid w:val="00FD4F59"/>
    <w:rsid w:val="00FD64A0"/>
    <w:rsid w:val="00FE4709"/>
    <w:rsid w:val="00FF02CC"/>
    <w:rsid w:val="00FF053A"/>
    <w:rsid w:val="00FF0D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10B7C"/>
  <w15:chartTrackingRefBased/>
  <w15:docId w15:val="{E5B804FE-F76B-4CFA-BDF0-2EB77D94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47A"/>
    <w:pPr>
      <w:spacing w:after="0" w:line="360" w:lineRule="auto"/>
      <w:jc w:val="both"/>
    </w:pPr>
    <w:rPr>
      <w:rFonts w:ascii="Arial" w:hAnsi="Arial"/>
      <w:sz w:val="24"/>
      <w:szCs w:val="24"/>
    </w:rPr>
  </w:style>
  <w:style w:type="paragraph" w:styleId="Ttulo1">
    <w:name w:val="heading 1"/>
    <w:basedOn w:val="Normal"/>
    <w:next w:val="Normal"/>
    <w:link w:val="Ttulo1Car"/>
    <w:uiPriority w:val="9"/>
    <w:qFormat/>
    <w:rsid w:val="00A4247A"/>
    <w:pPr>
      <w:keepNext/>
      <w:keepLines/>
      <w:spacing w:before="240"/>
      <w:jc w:val="center"/>
      <w:outlineLvl w:val="0"/>
    </w:pPr>
    <w:rPr>
      <w:rFonts w:eastAsiaTheme="majorEastAsia" w:cstheme="majorBidi"/>
      <w:b/>
      <w:color w:val="2F5496" w:themeColor="accent1" w:themeShade="BF"/>
      <w:szCs w:val="32"/>
    </w:rPr>
  </w:style>
  <w:style w:type="paragraph" w:styleId="Ttulo2">
    <w:name w:val="heading 2"/>
    <w:basedOn w:val="Normal"/>
    <w:next w:val="Normal"/>
    <w:link w:val="Ttulo2Car"/>
    <w:uiPriority w:val="9"/>
    <w:unhideWhenUsed/>
    <w:qFormat/>
    <w:rsid w:val="00A4247A"/>
    <w:pPr>
      <w:keepNext/>
      <w:keepLines/>
      <w:spacing w:before="40"/>
      <w:jc w:val="left"/>
      <w:outlineLvl w:val="1"/>
    </w:pPr>
    <w:rPr>
      <w:rFonts w:eastAsiaTheme="majorEastAsia" w:cstheme="majorBidi"/>
      <w:b/>
      <w:color w:val="2F5496" w:themeColor="accent1" w:themeShade="BF"/>
      <w:sz w:val="26"/>
      <w:szCs w:val="26"/>
    </w:rPr>
  </w:style>
  <w:style w:type="paragraph" w:styleId="Ttulo3">
    <w:name w:val="heading 3"/>
    <w:basedOn w:val="Normal"/>
    <w:next w:val="Normal"/>
    <w:link w:val="Ttulo3Car"/>
    <w:uiPriority w:val="9"/>
    <w:semiHidden/>
    <w:unhideWhenUsed/>
    <w:qFormat/>
    <w:rsid w:val="00BA2368"/>
    <w:pPr>
      <w:keepNext/>
      <w:keepLines/>
      <w:spacing w:before="280" w:after="80"/>
      <w:outlineLvl w:val="2"/>
    </w:pPr>
    <w:rPr>
      <w:rFonts w:eastAsia="Arial" w:cs="Arial"/>
      <w:b/>
      <w:sz w:val="28"/>
      <w:szCs w:val="28"/>
      <w:lang w:eastAsia="es-CO"/>
    </w:rPr>
  </w:style>
  <w:style w:type="paragraph" w:styleId="Ttulo4">
    <w:name w:val="heading 4"/>
    <w:basedOn w:val="Normal"/>
    <w:next w:val="Normal"/>
    <w:link w:val="Ttulo4Car"/>
    <w:uiPriority w:val="9"/>
    <w:unhideWhenUsed/>
    <w:qFormat/>
    <w:rsid w:val="00A4247A"/>
    <w:pPr>
      <w:keepNext/>
      <w:keepLines/>
      <w:spacing w:before="40" w:line="259" w:lineRule="auto"/>
      <w:jc w:val="left"/>
      <w:outlineLvl w:val="3"/>
    </w:pPr>
    <w:rPr>
      <w:rFonts w:asciiTheme="majorHAnsi" w:eastAsiaTheme="majorEastAsia" w:hAnsiTheme="majorHAnsi" w:cstheme="majorBidi"/>
      <w:i/>
      <w:iCs/>
      <w:color w:val="2F5496" w:themeColor="accent1" w:themeShade="BF"/>
      <w:sz w:val="22"/>
      <w:szCs w:val="22"/>
    </w:rPr>
  </w:style>
  <w:style w:type="paragraph" w:styleId="Ttulo5">
    <w:name w:val="heading 5"/>
    <w:basedOn w:val="Normal"/>
    <w:next w:val="Normal"/>
    <w:link w:val="Ttulo5Car"/>
    <w:uiPriority w:val="9"/>
    <w:semiHidden/>
    <w:unhideWhenUsed/>
    <w:qFormat/>
    <w:rsid w:val="00BA2368"/>
    <w:pPr>
      <w:keepNext/>
      <w:keepLines/>
      <w:spacing w:before="220" w:after="40"/>
      <w:outlineLvl w:val="4"/>
    </w:pPr>
    <w:rPr>
      <w:rFonts w:eastAsia="Arial" w:cs="Arial"/>
      <w:b/>
      <w:sz w:val="22"/>
      <w:szCs w:val="22"/>
      <w:lang w:eastAsia="es-CO"/>
    </w:rPr>
  </w:style>
  <w:style w:type="paragraph" w:styleId="Ttulo6">
    <w:name w:val="heading 6"/>
    <w:basedOn w:val="Normal"/>
    <w:next w:val="Normal"/>
    <w:link w:val="Ttulo6Car"/>
    <w:uiPriority w:val="9"/>
    <w:semiHidden/>
    <w:unhideWhenUsed/>
    <w:qFormat/>
    <w:rsid w:val="00BA2368"/>
    <w:pPr>
      <w:keepNext/>
      <w:keepLines/>
      <w:spacing w:before="200" w:after="40"/>
      <w:outlineLvl w:val="5"/>
    </w:pPr>
    <w:rPr>
      <w:rFonts w:eastAsia="Arial" w:cs="Arial"/>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247A"/>
    <w:rPr>
      <w:rFonts w:ascii="Arial" w:eastAsiaTheme="majorEastAsia" w:hAnsi="Arial" w:cstheme="majorBidi"/>
      <w:b/>
      <w:color w:val="2F5496" w:themeColor="accent1" w:themeShade="BF"/>
      <w:sz w:val="24"/>
      <w:szCs w:val="32"/>
    </w:rPr>
  </w:style>
  <w:style w:type="character" w:customStyle="1" w:styleId="Ttulo2Car">
    <w:name w:val="Título 2 Car"/>
    <w:basedOn w:val="Fuentedeprrafopredeter"/>
    <w:link w:val="Ttulo2"/>
    <w:uiPriority w:val="9"/>
    <w:semiHidden/>
    <w:rsid w:val="00A4247A"/>
    <w:rPr>
      <w:rFonts w:ascii="Arial" w:eastAsiaTheme="majorEastAsia" w:hAnsi="Arial" w:cstheme="majorBidi"/>
      <w:b/>
      <w:color w:val="2F5496" w:themeColor="accent1" w:themeShade="BF"/>
      <w:sz w:val="26"/>
      <w:szCs w:val="26"/>
    </w:rPr>
  </w:style>
  <w:style w:type="character" w:customStyle="1" w:styleId="Ttulo4Car">
    <w:name w:val="Título 4 Car"/>
    <w:basedOn w:val="Fuentedeprrafopredeter"/>
    <w:link w:val="Ttulo4"/>
    <w:uiPriority w:val="9"/>
    <w:rsid w:val="00A4247A"/>
    <w:rPr>
      <w:rFonts w:asciiTheme="majorHAnsi" w:eastAsiaTheme="majorEastAsia" w:hAnsiTheme="majorHAnsi" w:cstheme="majorBidi"/>
      <w:i/>
      <w:iCs/>
      <w:color w:val="2F5496" w:themeColor="accent1" w:themeShade="BF"/>
    </w:rPr>
  </w:style>
  <w:style w:type="paragraph" w:styleId="Encabezado">
    <w:name w:val="header"/>
    <w:basedOn w:val="Normal"/>
    <w:link w:val="EncabezadoCar"/>
    <w:uiPriority w:val="99"/>
    <w:unhideWhenUsed/>
    <w:rsid w:val="00A4247A"/>
    <w:pPr>
      <w:tabs>
        <w:tab w:val="center" w:pos="4252"/>
        <w:tab w:val="right" w:pos="8504"/>
      </w:tabs>
    </w:pPr>
  </w:style>
  <w:style w:type="character" w:customStyle="1" w:styleId="EncabezadoCar">
    <w:name w:val="Encabezado Car"/>
    <w:basedOn w:val="Fuentedeprrafopredeter"/>
    <w:link w:val="Encabezado"/>
    <w:uiPriority w:val="99"/>
    <w:rsid w:val="00A4247A"/>
    <w:rPr>
      <w:rFonts w:ascii="Arial" w:hAnsi="Arial"/>
      <w:sz w:val="24"/>
      <w:szCs w:val="24"/>
    </w:rPr>
  </w:style>
  <w:style w:type="paragraph" w:styleId="Piedepgina">
    <w:name w:val="footer"/>
    <w:basedOn w:val="Normal"/>
    <w:link w:val="PiedepginaCar"/>
    <w:uiPriority w:val="99"/>
    <w:unhideWhenUsed/>
    <w:rsid w:val="00A4247A"/>
    <w:pPr>
      <w:tabs>
        <w:tab w:val="center" w:pos="4252"/>
        <w:tab w:val="right" w:pos="8504"/>
      </w:tabs>
    </w:pPr>
  </w:style>
  <w:style w:type="character" w:customStyle="1" w:styleId="PiedepginaCar">
    <w:name w:val="Pie de página Car"/>
    <w:basedOn w:val="Fuentedeprrafopredeter"/>
    <w:link w:val="Piedepgina"/>
    <w:uiPriority w:val="99"/>
    <w:rsid w:val="00A4247A"/>
    <w:rPr>
      <w:rFonts w:ascii="Arial" w:hAnsi="Arial"/>
      <w:sz w:val="24"/>
      <w:szCs w:val="24"/>
    </w:rPr>
  </w:style>
  <w:style w:type="paragraph" w:styleId="Sinespaciado">
    <w:name w:val="No Spacing"/>
    <w:uiPriority w:val="1"/>
    <w:qFormat/>
    <w:rsid w:val="00A4247A"/>
    <w:pPr>
      <w:spacing w:after="0" w:line="240" w:lineRule="auto"/>
      <w:jc w:val="both"/>
    </w:pPr>
    <w:rPr>
      <w:rFonts w:ascii="Arial" w:hAnsi="Arial"/>
      <w:sz w:val="24"/>
      <w:szCs w:val="24"/>
    </w:rPr>
  </w:style>
  <w:style w:type="paragraph" w:styleId="Ttulo">
    <w:name w:val="Title"/>
    <w:basedOn w:val="Normal"/>
    <w:next w:val="Normal"/>
    <w:link w:val="TtuloCar"/>
    <w:uiPriority w:val="10"/>
    <w:qFormat/>
    <w:rsid w:val="00A4247A"/>
    <w:pPr>
      <w:contextualSpacing/>
      <w:jc w:val="center"/>
    </w:pPr>
    <w:rPr>
      <w:rFonts w:eastAsiaTheme="majorEastAsia" w:cstheme="majorBidi"/>
      <w:b/>
      <w:spacing w:val="-10"/>
      <w:kern w:val="28"/>
      <w:szCs w:val="56"/>
    </w:rPr>
  </w:style>
  <w:style w:type="character" w:customStyle="1" w:styleId="TtuloCar">
    <w:name w:val="Título Car"/>
    <w:basedOn w:val="Fuentedeprrafopredeter"/>
    <w:link w:val="Ttulo"/>
    <w:uiPriority w:val="10"/>
    <w:rsid w:val="00A4247A"/>
    <w:rPr>
      <w:rFonts w:ascii="Arial" w:eastAsiaTheme="majorEastAsia" w:hAnsi="Arial" w:cstheme="majorBidi"/>
      <w:b/>
      <w:spacing w:val="-10"/>
      <w:kern w:val="28"/>
      <w:sz w:val="24"/>
      <w:szCs w:val="56"/>
    </w:rPr>
  </w:style>
  <w:style w:type="character" w:styleId="Nmerodepgina">
    <w:name w:val="page number"/>
    <w:basedOn w:val="Fuentedeprrafopredeter"/>
    <w:uiPriority w:val="99"/>
    <w:semiHidden/>
    <w:unhideWhenUsed/>
    <w:rsid w:val="00A4247A"/>
  </w:style>
  <w:style w:type="paragraph" w:styleId="Textodeglobo">
    <w:name w:val="Balloon Text"/>
    <w:basedOn w:val="Normal"/>
    <w:link w:val="TextodegloboCar"/>
    <w:uiPriority w:val="99"/>
    <w:semiHidden/>
    <w:unhideWhenUsed/>
    <w:rsid w:val="00A4247A"/>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A4247A"/>
    <w:rPr>
      <w:rFonts w:ascii="Times New Roman" w:hAnsi="Times New Roman" w:cs="Times New Roman"/>
      <w:sz w:val="18"/>
      <w:szCs w:val="18"/>
    </w:rPr>
  </w:style>
  <w:style w:type="character" w:styleId="Textodelmarcadordeposicin">
    <w:name w:val="Placeholder Text"/>
    <w:basedOn w:val="Fuentedeprrafopredeter"/>
    <w:uiPriority w:val="99"/>
    <w:semiHidden/>
    <w:rsid w:val="00A4247A"/>
    <w:rPr>
      <w:color w:val="808080"/>
    </w:rPr>
  </w:style>
  <w:style w:type="character" w:styleId="Hipervnculo">
    <w:name w:val="Hyperlink"/>
    <w:basedOn w:val="Fuentedeprrafopredeter"/>
    <w:uiPriority w:val="99"/>
    <w:unhideWhenUsed/>
    <w:rsid w:val="00A4247A"/>
    <w:rPr>
      <w:color w:val="0563C1" w:themeColor="hyperlink"/>
      <w:u w:val="single"/>
    </w:rPr>
  </w:style>
  <w:style w:type="character" w:customStyle="1" w:styleId="Mencinsinresolver1">
    <w:name w:val="Mención sin resolver1"/>
    <w:basedOn w:val="Fuentedeprrafopredeter"/>
    <w:uiPriority w:val="99"/>
    <w:semiHidden/>
    <w:unhideWhenUsed/>
    <w:rsid w:val="00A4247A"/>
    <w:rPr>
      <w:color w:val="605E5C"/>
      <w:shd w:val="clear" w:color="auto" w:fill="E1DFDD"/>
    </w:rPr>
  </w:style>
  <w:style w:type="paragraph" w:styleId="Prrafodelista">
    <w:name w:val="List Paragraph"/>
    <w:basedOn w:val="Normal"/>
    <w:uiPriority w:val="34"/>
    <w:qFormat/>
    <w:rsid w:val="00A4247A"/>
    <w:pPr>
      <w:ind w:left="720"/>
      <w:contextualSpacing/>
    </w:pPr>
  </w:style>
  <w:style w:type="paragraph" w:styleId="NormalWeb">
    <w:name w:val="Normal (Web)"/>
    <w:basedOn w:val="Normal"/>
    <w:uiPriority w:val="99"/>
    <w:unhideWhenUsed/>
    <w:rsid w:val="00A4247A"/>
    <w:pPr>
      <w:spacing w:before="100" w:beforeAutospacing="1" w:after="100" w:afterAutospacing="1" w:line="240" w:lineRule="auto"/>
      <w:jc w:val="left"/>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A4247A"/>
    <w:rPr>
      <w:b/>
      <w:bCs/>
    </w:rPr>
  </w:style>
  <w:style w:type="table" w:styleId="Tablaconcuadrcula">
    <w:name w:val="Table Grid"/>
    <w:basedOn w:val="Tablanormal"/>
    <w:uiPriority w:val="59"/>
    <w:rsid w:val="00A42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4247A"/>
    <w:rPr>
      <w:color w:val="605E5C"/>
      <w:shd w:val="clear" w:color="auto" w:fill="E1DFDD"/>
    </w:rPr>
  </w:style>
  <w:style w:type="paragraph" w:customStyle="1" w:styleId="Standard">
    <w:name w:val="Standard"/>
    <w:rsid w:val="00A4247A"/>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nfasis">
    <w:name w:val="Emphasis"/>
    <w:basedOn w:val="Fuentedeprrafopredeter"/>
    <w:uiPriority w:val="20"/>
    <w:qFormat/>
    <w:rsid w:val="00A4247A"/>
    <w:rPr>
      <w:i/>
      <w:iCs/>
    </w:rPr>
  </w:style>
  <w:style w:type="character" w:customStyle="1" w:styleId="reference-text">
    <w:name w:val="reference-text"/>
    <w:basedOn w:val="Fuentedeprrafopredeter"/>
    <w:rsid w:val="00A4247A"/>
  </w:style>
  <w:style w:type="character" w:customStyle="1" w:styleId="y2iqfc">
    <w:name w:val="y2iqfc"/>
    <w:basedOn w:val="Fuentedeprrafopredeter"/>
    <w:rsid w:val="00A4247A"/>
  </w:style>
  <w:style w:type="character" w:styleId="Refdecomentario">
    <w:name w:val="annotation reference"/>
    <w:basedOn w:val="Fuentedeprrafopredeter"/>
    <w:uiPriority w:val="99"/>
    <w:semiHidden/>
    <w:unhideWhenUsed/>
    <w:rsid w:val="00A4247A"/>
    <w:rPr>
      <w:sz w:val="16"/>
      <w:szCs w:val="16"/>
    </w:rPr>
  </w:style>
  <w:style w:type="paragraph" w:styleId="Textocomentario">
    <w:name w:val="annotation text"/>
    <w:basedOn w:val="Normal"/>
    <w:link w:val="TextocomentarioCar"/>
    <w:uiPriority w:val="99"/>
    <w:semiHidden/>
    <w:unhideWhenUsed/>
    <w:rsid w:val="00A4247A"/>
    <w:pPr>
      <w:spacing w:line="240" w:lineRule="auto"/>
      <w:jc w:val="left"/>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A4247A"/>
    <w:rPr>
      <w:rFonts w:ascii="Times New Roman" w:eastAsia="Times New Roman" w:hAnsi="Times New Roman" w:cs="Times New Roman"/>
      <w:sz w:val="20"/>
      <w:szCs w:val="20"/>
      <w:lang w:val="es-ES" w:eastAsia="es-ES"/>
    </w:rPr>
  </w:style>
  <w:style w:type="character" w:customStyle="1" w:styleId="mw-headline">
    <w:name w:val="mw-headline"/>
    <w:basedOn w:val="Fuentedeprrafopredeter"/>
    <w:rsid w:val="00A4247A"/>
  </w:style>
  <w:style w:type="paragraph" w:customStyle="1" w:styleId="sub-subsec">
    <w:name w:val="sub-subsec"/>
    <w:basedOn w:val="Normal"/>
    <w:rsid w:val="00A4247A"/>
    <w:pPr>
      <w:spacing w:before="100" w:beforeAutospacing="1" w:after="100" w:afterAutospacing="1" w:line="240" w:lineRule="auto"/>
      <w:jc w:val="left"/>
    </w:pPr>
    <w:rPr>
      <w:rFonts w:ascii="Times New Roman" w:eastAsia="Times New Roman" w:hAnsi="Times New Roman" w:cs="Times New Roman"/>
      <w:lang w:eastAsia="es-CO"/>
    </w:rPr>
  </w:style>
  <w:style w:type="character" w:customStyle="1" w:styleId="hps">
    <w:name w:val="hps"/>
    <w:basedOn w:val="Fuentedeprrafopredeter"/>
    <w:rsid w:val="00A4247A"/>
  </w:style>
  <w:style w:type="character" w:customStyle="1" w:styleId="citation-doi">
    <w:name w:val="citation-doi"/>
    <w:basedOn w:val="Fuentedeprrafopredeter"/>
    <w:rsid w:val="00A4247A"/>
  </w:style>
  <w:style w:type="character" w:customStyle="1" w:styleId="authors">
    <w:name w:val="authors"/>
    <w:basedOn w:val="Fuentedeprrafopredeter"/>
    <w:rsid w:val="00A4247A"/>
  </w:style>
  <w:style w:type="character" w:customStyle="1" w:styleId="Fecha1">
    <w:name w:val="Fecha1"/>
    <w:basedOn w:val="Fuentedeprrafopredeter"/>
    <w:rsid w:val="00A4247A"/>
  </w:style>
  <w:style w:type="character" w:customStyle="1" w:styleId="arttitle">
    <w:name w:val="art_title"/>
    <w:basedOn w:val="Fuentedeprrafopredeter"/>
    <w:rsid w:val="00A4247A"/>
  </w:style>
  <w:style w:type="character" w:customStyle="1" w:styleId="serialtitle">
    <w:name w:val="serial_title"/>
    <w:basedOn w:val="Fuentedeprrafopredeter"/>
    <w:rsid w:val="00A4247A"/>
  </w:style>
  <w:style w:type="character" w:customStyle="1" w:styleId="volumeissue">
    <w:name w:val="volume_issue"/>
    <w:basedOn w:val="Fuentedeprrafopredeter"/>
    <w:rsid w:val="00A4247A"/>
  </w:style>
  <w:style w:type="character" w:customStyle="1" w:styleId="pagerange">
    <w:name w:val="page_range"/>
    <w:basedOn w:val="Fuentedeprrafopredeter"/>
    <w:rsid w:val="00A4247A"/>
  </w:style>
  <w:style w:type="character" w:customStyle="1" w:styleId="doilink">
    <w:name w:val="doi_link"/>
    <w:basedOn w:val="Fuentedeprrafopredeter"/>
    <w:rsid w:val="00A4247A"/>
  </w:style>
  <w:style w:type="character" w:customStyle="1" w:styleId="italica">
    <w:name w:val="italica"/>
    <w:basedOn w:val="Fuentedeprrafopredeter"/>
    <w:rsid w:val="00A4247A"/>
  </w:style>
  <w:style w:type="paragraph" w:customStyle="1" w:styleId="action-menu-item">
    <w:name w:val="action-menu-item"/>
    <w:basedOn w:val="Normal"/>
    <w:rsid w:val="00A4247A"/>
    <w:pPr>
      <w:spacing w:before="100" w:beforeAutospacing="1" w:after="100" w:afterAutospacing="1" w:line="240" w:lineRule="auto"/>
      <w:jc w:val="left"/>
    </w:pPr>
    <w:rPr>
      <w:rFonts w:ascii="Times New Roman" w:eastAsia="Times New Roman" w:hAnsi="Times New Roman" w:cs="Times New Roman"/>
      <w:lang w:eastAsia="es-CO"/>
    </w:rPr>
  </w:style>
  <w:style w:type="paragraph" w:customStyle="1" w:styleId="recordsitemcontenttext">
    <w:name w:val="records__item__content__text"/>
    <w:basedOn w:val="Normal"/>
    <w:rsid w:val="00A4247A"/>
    <w:pPr>
      <w:spacing w:before="100" w:beforeAutospacing="1" w:after="100" w:afterAutospacing="1" w:line="240" w:lineRule="auto"/>
      <w:jc w:val="left"/>
    </w:pPr>
    <w:rPr>
      <w:rFonts w:ascii="Times New Roman" w:eastAsia="Times New Roman" w:hAnsi="Times New Roman" w:cs="Times New Roman"/>
      <w:lang w:eastAsia="es-CO"/>
    </w:rPr>
  </w:style>
  <w:style w:type="character" w:customStyle="1" w:styleId="titulo">
    <w:name w:val="titulo"/>
    <w:basedOn w:val="Fuentedeprrafopredeter"/>
    <w:rsid w:val="00A4247A"/>
  </w:style>
  <w:style w:type="character" w:styleId="AcrnimoHTML">
    <w:name w:val="HTML Acronym"/>
    <w:basedOn w:val="Fuentedeprrafopredeter"/>
    <w:uiPriority w:val="99"/>
    <w:semiHidden/>
    <w:unhideWhenUsed/>
    <w:rsid w:val="00A4247A"/>
  </w:style>
  <w:style w:type="character" w:customStyle="1" w:styleId="titulo1">
    <w:name w:val="titulo1"/>
    <w:basedOn w:val="Fuentedeprrafopredeter"/>
    <w:rsid w:val="00A4247A"/>
  </w:style>
  <w:style w:type="paragraph" w:customStyle="1" w:styleId="sangria">
    <w:name w:val="sangria"/>
    <w:basedOn w:val="Normal"/>
    <w:rsid w:val="00A4247A"/>
    <w:pPr>
      <w:spacing w:before="100" w:beforeAutospacing="1" w:after="100" w:afterAutospacing="1" w:line="240" w:lineRule="auto"/>
      <w:jc w:val="left"/>
    </w:pPr>
    <w:rPr>
      <w:rFonts w:ascii="Times New Roman" w:eastAsia="Times New Roman" w:hAnsi="Times New Roman" w:cs="Times New Roman"/>
      <w:lang w:eastAsia="es-CO"/>
    </w:rPr>
  </w:style>
  <w:style w:type="paragraph" w:styleId="Asuntodelcomentario">
    <w:name w:val="annotation subject"/>
    <w:basedOn w:val="Textocomentario"/>
    <w:next w:val="Textocomentario"/>
    <w:link w:val="AsuntodelcomentarioCar"/>
    <w:uiPriority w:val="99"/>
    <w:semiHidden/>
    <w:unhideWhenUsed/>
    <w:rsid w:val="00A4247A"/>
    <w:pPr>
      <w:jc w:val="both"/>
    </w:pPr>
    <w:rPr>
      <w:rFonts w:ascii="Arial" w:eastAsiaTheme="minorHAnsi" w:hAnsi="Arial" w:cstheme="minorBidi"/>
      <w:b/>
      <w:bCs/>
      <w:lang w:val="es-CO" w:eastAsia="en-US"/>
    </w:rPr>
  </w:style>
  <w:style w:type="character" w:customStyle="1" w:styleId="AsuntodelcomentarioCar">
    <w:name w:val="Asunto del comentario Car"/>
    <w:basedOn w:val="TextocomentarioCar"/>
    <w:link w:val="Asuntodelcomentario"/>
    <w:uiPriority w:val="99"/>
    <w:semiHidden/>
    <w:rsid w:val="00A4247A"/>
    <w:rPr>
      <w:rFonts w:ascii="Arial" w:eastAsia="Times New Roman" w:hAnsi="Arial" w:cs="Times New Roman"/>
      <w:b/>
      <w:bCs/>
      <w:sz w:val="20"/>
      <w:szCs w:val="20"/>
      <w:lang w:val="es-ES" w:eastAsia="es-ES"/>
    </w:rPr>
  </w:style>
  <w:style w:type="paragraph" w:styleId="Revisin">
    <w:name w:val="Revision"/>
    <w:hidden/>
    <w:uiPriority w:val="99"/>
    <w:semiHidden/>
    <w:rsid w:val="00A4247A"/>
    <w:pPr>
      <w:spacing w:after="0" w:line="240" w:lineRule="auto"/>
    </w:pPr>
    <w:rPr>
      <w:rFonts w:ascii="Arial" w:hAnsi="Arial"/>
      <w:sz w:val="24"/>
      <w:szCs w:val="24"/>
    </w:rPr>
  </w:style>
  <w:style w:type="character" w:customStyle="1" w:styleId="Ttulo3Car">
    <w:name w:val="Título 3 Car"/>
    <w:basedOn w:val="Fuentedeprrafopredeter"/>
    <w:link w:val="Ttulo3"/>
    <w:uiPriority w:val="9"/>
    <w:semiHidden/>
    <w:rsid w:val="00BA2368"/>
    <w:rPr>
      <w:rFonts w:ascii="Arial" w:eastAsia="Arial" w:hAnsi="Arial" w:cs="Arial"/>
      <w:b/>
      <w:sz w:val="28"/>
      <w:szCs w:val="28"/>
      <w:lang w:eastAsia="es-CO"/>
    </w:rPr>
  </w:style>
  <w:style w:type="character" w:customStyle="1" w:styleId="Ttulo5Car">
    <w:name w:val="Título 5 Car"/>
    <w:basedOn w:val="Fuentedeprrafopredeter"/>
    <w:link w:val="Ttulo5"/>
    <w:uiPriority w:val="9"/>
    <w:semiHidden/>
    <w:rsid w:val="00BA2368"/>
    <w:rPr>
      <w:rFonts w:ascii="Arial" w:eastAsia="Arial" w:hAnsi="Arial" w:cs="Arial"/>
      <w:b/>
      <w:lang w:eastAsia="es-CO"/>
    </w:rPr>
  </w:style>
  <w:style w:type="character" w:customStyle="1" w:styleId="Ttulo6Car">
    <w:name w:val="Título 6 Car"/>
    <w:basedOn w:val="Fuentedeprrafopredeter"/>
    <w:link w:val="Ttulo6"/>
    <w:uiPriority w:val="9"/>
    <w:semiHidden/>
    <w:rsid w:val="00BA2368"/>
    <w:rPr>
      <w:rFonts w:ascii="Arial" w:eastAsia="Arial" w:hAnsi="Arial" w:cs="Arial"/>
      <w:b/>
      <w:sz w:val="20"/>
      <w:szCs w:val="20"/>
      <w:lang w:eastAsia="es-CO"/>
    </w:rPr>
  </w:style>
  <w:style w:type="table" w:customStyle="1" w:styleId="TableNormal">
    <w:name w:val="Table Normal"/>
    <w:rsid w:val="00BA2368"/>
    <w:pPr>
      <w:spacing w:after="0" w:line="360" w:lineRule="auto"/>
      <w:jc w:val="both"/>
    </w:pPr>
    <w:rPr>
      <w:rFonts w:ascii="Arial" w:eastAsia="Arial" w:hAnsi="Arial" w:cs="Arial"/>
      <w:sz w:val="24"/>
      <w:szCs w:val="24"/>
      <w:lang w:eastAsia="es-CO"/>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BA2368"/>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BA2368"/>
    <w:rPr>
      <w:rFonts w:ascii="Georgia" w:eastAsia="Georgia" w:hAnsi="Georgia" w:cs="Georgia"/>
      <w:i/>
      <w:color w:val="666666"/>
      <w:sz w:val="48"/>
      <w:szCs w:val="48"/>
      <w:lang w:eastAsia="es-CO"/>
    </w:rPr>
  </w:style>
  <w:style w:type="table" w:styleId="Tabladecuadrcula4-nfasis1">
    <w:name w:val="Grid Table 4 Accent 1"/>
    <w:basedOn w:val="Tablanormal"/>
    <w:uiPriority w:val="49"/>
    <w:rsid w:val="00EB1B4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TMLconformatoprevio">
    <w:name w:val="HTML Preformatted"/>
    <w:basedOn w:val="Normal"/>
    <w:link w:val="HTMLconformatoprevioCar"/>
    <w:uiPriority w:val="99"/>
    <w:semiHidden/>
    <w:unhideWhenUsed/>
    <w:rsid w:val="001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1D5AA3"/>
    <w:rPr>
      <w:rFonts w:ascii="Courier New" w:eastAsia="Times New Roman" w:hAnsi="Courier New" w:cs="Courier New"/>
      <w:sz w:val="20"/>
      <w:szCs w:val="20"/>
      <w:lang w:eastAsia="es-CO"/>
    </w:rPr>
  </w:style>
  <w:style w:type="paragraph" w:customStyle="1" w:styleId="msonormal0">
    <w:name w:val="msonormal"/>
    <w:basedOn w:val="Normal"/>
    <w:rsid w:val="00C86F51"/>
    <w:pPr>
      <w:spacing w:before="100" w:beforeAutospacing="1" w:after="100" w:afterAutospacing="1" w:line="240" w:lineRule="auto"/>
      <w:jc w:val="left"/>
    </w:pPr>
    <w:rPr>
      <w:rFonts w:ascii="Times New Roman" w:eastAsia="Times New Roman" w:hAnsi="Times New Roman" w:cs="Times New Roman"/>
      <w:lang w:eastAsia="es-CO"/>
    </w:rPr>
  </w:style>
  <w:style w:type="character" w:customStyle="1" w:styleId="apple-tab-span">
    <w:name w:val="apple-tab-span"/>
    <w:basedOn w:val="Fuentedeprrafopredeter"/>
    <w:rsid w:val="00C86F51"/>
  </w:style>
  <w:style w:type="character" w:styleId="Hipervnculovisitado">
    <w:name w:val="FollowedHyperlink"/>
    <w:basedOn w:val="Fuentedeprrafopredeter"/>
    <w:uiPriority w:val="99"/>
    <w:semiHidden/>
    <w:unhideWhenUsed/>
    <w:rsid w:val="00C86F51"/>
    <w:rPr>
      <w:color w:val="800080"/>
      <w:u w:val="single"/>
    </w:rPr>
  </w:style>
  <w:style w:type="character" w:customStyle="1" w:styleId="ts-alignment-element">
    <w:name w:val="ts-alignment-element"/>
    <w:basedOn w:val="Fuentedeprrafopredeter"/>
    <w:rsid w:val="003D4D4F"/>
  </w:style>
  <w:style w:type="character" w:customStyle="1" w:styleId="article-title">
    <w:name w:val="article-title"/>
    <w:basedOn w:val="Fuentedeprrafopredeter"/>
    <w:rsid w:val="0023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1225">
      <w:bodyDiv w:val="1"/>
      <w:marLeft w:val="0"/>
      <w:marRight w:val="0"/>
      <w:marTop w:val="0"/>
      <w:marBottom w:val="0"/>
      <w:divBdr>
        <w:top w:val="none" w:sz="0" w:space="0" w:color="auto"/>
        <w:left w:val="none" w:sz="0" w:space="0" w:color="auto"/>
        <w:bottom w:val="none" w:sz="0" w:space="0" w:color="auto"/>
        <w:right w:val="none" w:sz="0" w:space="0" w:color="auto"/>
      </w:divBdr>
      <w:divsChild>
        <w:div w:id="1665666436">
          <w:marLeft w:val="0"/>
          <w:marRight w:val="0"/>
          <w:marTop w:val="0"/>
          <w:marBottom w:val="0"/>
          <w:divBdr>
            <w:top w:val="none" w:sz="0" w:space="0" w:color="auto"/>
            <w:left w:val="none" w:sz="0" w:space="0" w:color="auto"/>
            <w:bottom w:val="none" w:sz="0" w:space="0" w:color="auto"/>
            <w:right w:val="none" w:sz="0" w:space="0" w:color="auto"/>
          </w:divBdr>
          <w:divsChild>
            <w:div w:id="20209840">
              <w:marLeft w:val="0"/>
              <w:marRight w:val="0"/>
              <w:marTop w:val="0"/>
              <w:marBottom w:val="0"/>
              <w:divBdr>
                <w:top w:val="none" w:sz="0" w:space="0" w:color="auto"/>
                <w:left w:val="none" w:sz="0" w:space="0" w:color="auto"/>
                <w:bottom w:val="none" w:sz="0" w:space="0" w:color="auto"/>
                <w:right w:val="none" w:sz="0" w:space="0" w:color="auto"/>
              </w:divBdr>
              <w:divsChild>
                <w:div w:id="887452617">
                  <w:marLeft w:val="0"/>
                  <w:marRight w:val="0"/>
                  <w:marTop w:val="0"/>
                  <w:marBottom w:val="0"/>
                  <w:divBdr>
                    <w:top w:val="none" w:sz="0" w:space="0" w:color="auto"/>
                    <w:left w:val="none" w:sz="0" w:space="0" w:color="auto"/>
                    <w:bottom w:val="none" w:sz="0" w:space="0" w:color="auto"/>
                    <w:right w:val="none" w:sz="0" w:space="0" w:color="auto"/>
                  </w:divBdr>
                  <w:divsChild>
                    <w:div w:id="953754164">
                      <w:marLeft w:val="0"/>
                      <w:marRight w:val="0"/>
                      <w:marTop w:val="0"/>
                      <w:marBottom w:val="0"/>
                      <w:divBdr>
                        <w:top w:val="none" w:sz="0" w:space="0" w:color="auto"/>
                        <w:left w:val="none" w:sz="0" w:space="0" w:color="auto"/>
                        <w:bottom w:val="none" w:sz="0" w:space="0" w:color="auto"/>
                        <w:right w:val="none" w:sz="0" w:space="0" w:color="auto"/>
                      </w:divBdr>
                      <w:divsChild>
                        <w:div w:id="929696967">
                          <w:marLeft w:val="0"/>
                          <w:marRight w:val="0"/>
                          <w:marTop w:val="0"/>
                          <w:marBottom w:val="0"/>
                          <w:divBdr>
                            <w:top w:val="none" w:sz="0" w:space="0" w:color="auto"/>
                            <w:left w:val="none" w:sz="0" w:space="0" w:color="auto"/>
                            <w:bottom w:val="none" w:sz="0" w:space="0" w:color="auto"/>
                            <w:right w:val="none" w:sz="0" w:space="0" w:color="auto"/>
                          </w:divBdr>
                          <w:divsChild>
                            <w:div w:id="233316492">
                              <w:marLeft w:val="0"/>
                              <w:marRight w:val="0"/>
                              <w:marTop w:val="0"/>
                              <w:marBottom w:val="0"/>
                              <w:divBdr>
                                <w:top w:val="none" w:sz="0" w:space="0" w:color="auto"/>
                                <w:left w:val="none" w:sz="0" w:space="0" w:color="auto"/>
                                <w:bottom w:val="none" w:sz="0" w:space="0" w:color="auto"/>
                                <w:right w:val="none" w:sz="0" w:space="0" w:color="auto"/>
                              </w:divBdr>
                              <w:divsChild>
                                <w:div w:id="1029530715">
                                  <w:marLeft w:val="0"/>
                                  <w:marRight w:val="0"/>
                                  <w:marTop w:val="0"/>
                                  <w:marBottom w:val="0"/>
                                  <w:divBdr>
                                    <w:top w:val="none" w:sz="0" w:space="0" w:color="auto"/>
                                    <w:left w:val="none" w:sz="0" w:space="0" w:color="auto"/>
                                    <w:bottom w:val="none" w:sz="0" w:space="0" w:color="auto"/>
                                    <w:right w:val="none" w:sz="0" w:space="0" w:color="auto"/>
                                  </w:divBdr>
                                  <w:divsChild>
                                    <w:div w:id="732586242">
                                      <w:marLeft w:val="0"/>
                                      <w:marRight w:val="0"/>
                                      <w:marTop w:val="0"/>
                                      <w:marBottom w:val="0"/>
                                      <w:divBdr>
                                        <w:top w:val="none" w:sz="0" w:space="0" w:color="auto"/>
                                        <w:left w:val="none" w:sz="0" w:space="0" w:color="auto"/>
                                        <w:bottom w:val="none" w:sz="0" w:space="0" w:color="auto"/>
                                        <w:right w:val="none" w:sz="0" w:space="0" w:color="auto"/>
                                      </w:divBdr>
                                      <w:divsChild>
                                        <w:div w:id="1085883358">
                                          <w:marLeft w:val="0"/>
                                          <w:marRight w:val="0"/>
                                          <w:marTop w:val="0"/>
                                          <w:marBottom w:val="0"/>
                                          <w:divBdr>
                                            <w:top w:val="none" w:sz="0" w:space="0" w:color="auto"/>
                                            <w:left w:val="none" w:sz="0" w:space="0" w:color="auto"/>
                                            <w:bottom w:val="none" w:sz="0" w:space="0" w:color="auto"/>
                                            <w:right w:val="none" w:sz="0" w:space="0" w:color="auto"/>
                                          </w:divBdr>
                                          <w:divsChild>
                                            <w:div w:id="1754233699">
                                              <w:marLeft w:val="0"/>
                                              <w:marRight w:val="0"/>
                                              <w:marTop w:val="0"/>
                                              <w:marBottom w:val="0"/>
                                              <w:divBdr>
                                                <w:top w:val="none" w:sz="0" w:space="0" w:color="auto"/>
                                                <w:left w:val="none" w:sz="0" w:space="0" w:color="auto"/>
                                                <w:bottom w:val="none" w:sz="0" w:space="0" w:color="auto"/>
                                                <w:right w:val="none" w:sz="0" w:space="0" w:color="auto"/>
                                              </w:divBdr>
                                              <w:divsChild>
                                                <w:div w:id="984166179">
                                                  <w:marLeft w:val="0"/>
                                                  <w:marRight w:val="0"/>
                                                  <w:marTop w:val="0"/>
                                                  <w:marBottom w:val="0"/>
                                                  <w:divBdr>
                                                    <w:top w:val="none" w:sz="0" w:space="0" w:color="auto"/>
                                                    <w:left w:val="none" w:sz="0" w:space="0" w:color="auto"/>
                                                    <w:bottom w:val="none" w:sz="0" w:space="0" w:color="auto"/>
                                                    <w:right w:val="none" w:sz="0" w:space="0" w:color="auto"/>
                                                  </w:divBdr>
                                                  <w:divsChild>
                                                    <w:div w:id="836505726">
                                                      <w:marLeft w:val="0"/>
                                                      <w:marRight w:val="0"/>
                                                      <w:marTop w:val="0"/>
                                                      <w:marBottom w:val="0"/>
                                                      <w:divBdr>
                                                        <w:top w:val="none" w:sz="0" w:space="0" w:color="auto"/>
                                                        <w:left w:val="none" w:sz="0" w:space="0" w:color="auto"/>
                                                        <w:bottom w:val="none" w:sz="0" w:space="0" w:color="auto"/>
                                                        <w:right w:val="none" w:sz="0" w:space="0" w:color="auto"/>
                                                      </w:divBdr>
                                                      <w:divsChild>
                                                        <w:div w:id="1683047657">
                                                          <w:marLeft w:val="0"/>
                                                          <w:marRight w:val="0"/>
                                                          <w:marTop w:val="0"/>
                                                          <w:marBottom w:val="0"/>
                                                          <w:divBdr>
                                                            <w:top w:val="none" w:sz="0" w:space="0" w:color="auto"/>
                                                            <w:left w:val="none" w:sz="0" w:space="0" w:color="auto"/>
                                                            <w:bottom w:val="none" w:sz="0" w:space="0" w:color="auto"/>
                                                            <w:right w:val="none" w:sz="0" w:space="0" w:color="auto"/>
                                                          </w:divBdr>
                                                          <w:divsChild>
                                                            <w:div w:id="17460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477916">
      <w:bodyDiv w:val="1"/>
      <w:marLeft w:val="0"/>
      <w:marRight w:val="0"/>
      <w:marTop w:val="0"/>
      <w:marBottom w:val="0"/>
      <w:divBdr>
        <w:top w:val="none" w:sz="0" w:space="0" w:color="auto"/>
        <w:left w:val="none" w:sz="0" w:space="0" w:color="auto"/>
        <w:bottom w:val="none" w:sz="0" w:space="0" w:color="auto"/>
        <w:right w:val="none" w:sz="0" w:space="0" w:color="auto"/>
      </w:divBdr>
    </w:div>
    <w:div w:id="108474262">
      <w:bodyDiv w:val="1"/>
      <w:marLeft w:val="0"/>
      <w:marRight w:val="0"/>
      <w:marTop w:val="0"/>
      <w:marBottom w:val="0"/>
      <w:divBdr>
        <w:top w:val="none" w:sz="0" w:space="0" w:color="auto"/>
        <w:left w:val="none" w:sz="0" w:space="0" w:color="auto"/>
        <w:bottom w:val="none" w:sz="0" w:space="0" w:color="auto"/>
        <w:right w:val="none" w:sz="0" w:space="0" w:color="auto"/>
      </w:divBdr>
    </w:div>
    <w:div w:id="280458999">
      <w:bodyDiv w:val="1"/>
      <w:marLeft w:val="0"/>
      <w:marRight w:val="0"/>
      <w:marTop w:val="0"/>
      <w:marBottom w:val="0"/>
      <w:divBdr>
        <w:top w:val="none" w:sz="0" w:space="0" w:color="auto"/>
        <w:left w:val="none" w:sz="0" w:space="0" w:color="auto"/>
        <w:bottom w:val="none" w:sz="0" w:space="0" w:color="auto"/>
        <w:right w:val="none" w:sz="0" w:space="0" w:color="auto"/>
      </w:divBdr>
    </w:div>
    <w:div w:id="293676500">
      <w:bodyDiv w:val="1"/>
      <w:marLeft w:val="0"/>
      <w:marRight w:val="0"/>
      <w:marTop w:val="0"/>
      <w:marBottom w:val="0"/>
      <w:divBdr>
        <w:top w:val="none" w:sz="0" w:space="0" w:color="auto"/>
        <w:left w:val="none" w:sz="0" w:space="0" w:color="auto"/>
        <w:bottom w:val="none" w:sz="0" w:space="0" w:color="auto"/>
        <w:right w:val="none" w:sz="0" w:space="0" w:color="auto"/>
      </w:divBdr>
    </w:div>
    <w:div w:id="344400685">
      <w:bodyDiv w:val="1"/>
      <w:marLeft w:val="0"/>
      <w:marRight w:val="0"/>
      <w:marTop w:val="0"/>
      <w:marBottom w:val="0"/>
      <w:divBdr>
        <w:top w:val="none" w:sz="0" w:space="0" w:color="auto"/>
        <w:left w:val="none" w:sz="0" w:space="0" w:color="auto"/>
        <w:bottom w:val="none" w:sz="0" w:space="0" w:color="auto"/>
        <w:right w:val="none" w:sz="0" w:space="0" w:color="auto"/>
      </w:divBdr>
    </w:div>
    <w:div w:id="354157451">
      <w:bodyDiv w:val="1"/>
      <w:marLeft w:val="0"/>
      <w:marRight w:val="0"/>
      <w:marTop w:val="0"/>
      <w:marBottom w:val="0"/>
      <w:divBdr>
        <w:top w:val="none" w:sz="0" w:space="0" w:color="auto"/>
        <w:left w:val="none" w:sz="0" w:space="0" w:color="auto"/>
        <w:bottom w:val="none" w:sz="0" w:space="0" w:color="auto"/>
        <w:right w:val="none" w:sz="0" w:space="0" w:color="auto"/>
      </w:divBdr>
    </w:div>
    <w:div w:id="384261900">
      <w:bodyDiv w:val="1"/>
      <w:marLeft w:val="0"/>
      <w:marRight w:val="0"/>
      <w:marTop w:val="0"/>
      <w:marBottom w:val="0"/>
      <w:divBdr>
        <w:top w:val="none" w:sz="0" w:space="0" w:color="auto"/>
        <w:left w:val="none" w:sz="0" w:space="0" w:color="auto"/>
        <w:bottom w:val="none" w:sz="0" w:space="0" w:color="auto"/>
        <w:right w:val="none" w:sz="0" w:space="0" w:color="auto"/>
      </w:divBdr>
    </w:div>
    <w:div w:id="446002350">
      <w:bodyDiv w:val="1"/>
      <w:marLeft w:val="0"/>
      <w:marRight w:val="0"/>
      <w:marTop w:val="0"/>
      <w:marBottom w:val="0"/>
      <w:divBdr>
        <w:top w:val="none" w:sz="0" w:space="0" w:color="auto"/>
        <w:left w:val="none" w:sz="0" w:space="0" w:color="auto"/>
        <w:bottom w:val="none" w:sz="0" w:space="0" w:color="auto"/>
        <w:right w:val="none" w:sz="0" w:space="0" w:color="auto"/>
      </w:divBdr>
    </w:div>
    <w:div w:id="510606981">
      <w:bodyDiv w:val="1"/>
      <w:marLeft w:val="0"/>
      <w:marRight w:val="0"/>
      <w:marTop w:val="0"/>
      <w:marBottom w:val="0"/>
      <w:divBdr>
        <w:top w:val="none" w:sz="0" w:space="0" w:color="auto"/>
        <w:left w:val="none" w:sz="0" w:space="0" w:color="auto"/>
        <w:bottom w:val="none" w:sz="0" w:space="0" w:color="auto"/>
        <w:right w:val="none" w:sz="0" w:space="0" w:color="auto"/>
      </w:divBdr>
    </w:div>
    <w:div w:id="675696518">
      <w:bodyDiv w:val="1"/>
      <w:marLeft w:val="0"/>
      <w:marRight w:val="0"/>
      <w:marTop w:val="0"/>
      <w:marBottom w:val="0"/>
      <w:divBdr>
        <w:top w:val="none" w:sz="0" w:space="0" w:color="auto"/>
        <w:left w:val="none" w:sz="0" w:space="0" w:color="auto"/>
        <w:bottom w:val="none" w:sz="0" w:space="0" w:color="auto"/>
        <w:right w:val="none" w:sz="0" w:space="0" w:color="auto"/>
      </w:divBdr>
    </w:div>
    <w:div w:id="935669128">
      <w:bodyDiv w:val="1"/>
      <w:marLeft w:val="0"/>
      <w:marRight w:val="0"/>
      <w:marTop w:val="0"/>
      <w:marBottom w:val="0"/>
      <w:divBdr>
        <w:top w:val="none" w:sz="0" w:space="0" w:color="auto"/>
        <w:left w:val="none" w:sz="0" w:space="0" w:color="auto"/>
        <w:bottom w:val="none" w:sz="0" w:space="0" w:color="auto"/>
        <w:right w:val="none" w:sz="0" w:space="0" w:color="auto"/>
      </w:divBdr>
    </w:div>
    <w:div w:id="971637972">
      <w:bodyDiv w:val="1"/>
      <w:marLeft w:val="0"/>
      <w:marRight w:val="0"/>
      <w:marTop w:val="0"/>
      <w:marBottom w:val="0"/>
      <w:divBdr>
        <w:top w:val="none" w:sz="0" w:space="0" w:color="auto"/>
        <w:left w:val="none" w:sz="0" w:space="0" w:color="auto"/>
        <w:bottom w:val="none" w:sz="0" w:space="0" w:color="auto"/>
        <w:right w:val="none" w:sz="0" w:space="0" w:color="auto"/>
      </w:divBdr>
      <w:divsChild>
        <w:div w:id="1306739892">
          <w:marLeft w:val="0"/>
          <w:marRight w:val="0"/>
          <w:marTop w:val="0"/>
          <w:marBottom w:val="0"/>
          <w:divBdr>
            <w:top w:val="none" w:sz="0" w:space="0" w:color="auto"/>
            <w:left w:val="none" w:sz="0" w:space="0" w:color="auto"/>
            <w:bottom w:val="none" w:sz="0" w:space="0" w:color="auto"/>
            <w:right w:val="none" w:sz="0" w:space="0" w:color="auto"/>
          </w:divBdr>
          <w:divsChild>
            <w:div w:id="1854345809">
              <w:marLeft w:val="0"/>
              <w:marRight w:val="0"/>
              <w:marTop w:val="0"/>
              <w:marBottom w:val="0"/>
              <w:divBdr>
                <w:top w:val="none" w:sz="0" w:space="0" w:color="auto"/>
                <w:left w:val="none" w:sz="0" w:space="0" w:color="auto"/>
                <w:bottom w:val="none" w:sz="0" w:space="0" w:color="auto"/>
                <w:right w:val="none" w:sz="0" w:space="0" w:color="auto"/>
              </w:divBdr>
              <w:divsChild>
                <w:div w:id="131289720">
                  <w:marLeft w:val="0"/>
                  <w:marRight w:val="0"/>
                  <w:marTop w:val="0"/>
                  <w:marBottom w:val="0"/>
                  <w:divBdr>
                    <w:top w:val="none" w:sz="0" w:space="0" w:color="auto"/>
                    <w:left w:val="none" w:sz="0" w:space="0" w:color="auto"/>
                    <w:bottom w:val="none" w:sz="0" w:space="0" w:color="auto"/>
                    <w:right w:val="none" w:sz="0" w:space="0" w:color="auto"/>
                  </w:divBdr>
                  <w:divsChild>
                    <w:div w:id="1525090164">
                      <w:marLeft w:val="0"/>
                      <w:marRight w:val="0"/>
                      <w:marTop w:val="0"/>
                      <w:marBottom w:val="0"/>
                      <w:divBdr>
                        <w:top w:val="none" w:sz="0" w:space="0" w:color="auto"/>
                        <w:left w:val="none" w:sz="0" w:space="0" w:color="auto"/>
                        <w:bottom w:val="none" w:sz="0" w:space="0" w:color="auto"/>
                        <w:right w:val="none" w:sz="0" w:space="0" w:color="auto"/>
                      </w:divBdr>
                      <w:divsChild>
                        <w:div w:id="28186571">
                          <w:marLeft w:val="0"/>
                          <w:marRight w:val="0"/>
                          <w:marTop w:val="0"/>
                          <w:marBottom w:val="0"/>
                          <w:divBdr>
                            <w:top w:val="none" w:sz="0" w:space="0" w:color="auto"/>
                            <w:left w:val="none" w:sz="0" w:space="0" w:color="auto"/>
                            <w:bottom w:val="none" w:sz="0" w:space="0" w:color="auto"/>
                            <w:right w:val="none" w:sz="0" w:space="0" w:color="auto"/>
                          </w:divBdr>
                          <w:divsChild>
                            <w:div w:id="12002690">
                              <w:marLeft w:val="0"/>
                              <w:marRight w:val="0"/>
                              <w:marTop w:val="0"/>
                              <w:marBottom w:val="0"/>
                              <w:divBdr>
                                <w:top w:val="none" w:sz="0" w:space="0" w:color="auto"/>
                                <w:left w:val="none" w:sz="0" w:space="0" w:color="auto"/>
                                <w:bottom w:val="none" w:sz="0" w:space="0" w:color="auto"/>
                                <w:right w:val="none" w:sz="0" w:space="0" w:color="auto"/>
                              </w:divBdr>
                              <w:divsChild>
                                <w:div w:id="984116959">
                                  <w:marLeft w:val="0"/>
                                  <w:marRight w:val="0"/>
                                  <w:marTop w:val="0"/>
                                  <w:marBottom w:val="0"/>
                                  <w:divBdr>
                                    <w:top w:val="none" w:sz="0" w:space="0" w:color="auto"/>
                                    <w:left w:val="none" w:sz="0" w:space="0" w:color="auto"/>
                                    <w:bottom w:val="none" w:sz="0" w:space="0" w:color="auto"/>
                                    <w:right w:val="none" w:sz="0" w:space="0" w:color="auto"/>
                                  </w:divBdr>
                                  <w:divsChild>
                                    <w:div w:id="533346820">
                                      <w:marLeft w:val="0"/>
                                      <w:marRight w:val="0"/>
                                      <w:marTop w:val="0"/>
                                      <w:marBottom w:val="0"/>
                                      <w:divBdr>
                                        <w:top w:val="none" w:sz="0" w:space="0" w:color="auto"/>
                                        <w:left w:val="none" w:sz="0" w:space="0" w:color="auto"/>
                                        <w:bottom w:val="none" w:sz="0" w:space="0" w:color="auto"/>
                                        <w:right w:val="none" w:sz="0" w:space="0" w:color="auto"/>
                                      </w:divBdr>
                                      <w:divsChild>
                                        <w:div w:id="240723017">
                                          <w:marLeft w:val="0"/>
                                          <w:marRight w:val="0"/>
                                          <w:marTop w:val="0"/>
                                          <w:marBottom w:val="0"/>
                                          <w:divBdr>
                                            <w:top w:val="none" w:sz="0" w:space="0" w:color="auto"/>
                                            <w:left w:val="none" w:sz="0" w:space="0" w:color="auto"/>
                                            <w:bottom w:val="none" w:sz="0" w:space="0" w:color="auto"/>
                                            <w:right w:val="none" w:sz="0" w:space="0" w:color="auto"/>
                                          </w:divBdr>
                                          <w:divsChild>
                                            <w:div w:id="2123377807">
                                              <w:marLeft w:val="0"/>
                                              <w:marRight w:val="0"/>
                                              <w:marTop w:val="0"/>
                                              <w:marBottom w:val="0"/>
                                              <w:divBdr>
                                                <w:top w:val="none" w:sz="0" w:space="0" w:color="auto"/>
                                                <w:left w:val="none" w:sz="0" w:space="0" w:color="auto"/>
                                                <w:bottom w:val="none" w:sz="0" w:space="0" w:color="auto"/>
                                                <w:right w:val="none" w:sz="0" w:space="0" w:color="auto"/>
                                              </w:divBdr>
                                              <w:divsChild>
                                                <w:div w:id="552930361">
                                                  <w:marLeft w:val="0"/>
                                                  <w:marRight w:val="0"/>
                                                  <w:marTop w:val="0"/>
                                                  <w:marBottom w:val="0"/>
                                                  <w:divBdr>
                                                    <w:top w:val="none" w:sz="0" w:space="0" w:color="auto"/>
                                                    <w:left w:val="none" w:sz="0" w:space="0" w:color="auto"/>
                                                    <w:bottom w:val="none" w:sz="0" w:space="0" w:color="auto"/>
                                                    <w:right w:val="none" w:sz="0" w:space="0" w:color="auto"/>
                                                  </w:divBdr>
                                                  <w:divsChild>
                                                    <w:div w:id="2131626169">
                                                      <w:marLeft w:val="0"/>
                                                      <w:marRight w:val="0"/>
                                                      <w:marTop w:val="0"/>
                                                      <w:marBottom w:val="0"/>
                                                      <w:divBdr>
                                                        <w:top w:val="none" w:sz="0" w:space="0" w:color="auto"/>
                                                        <w:left w:val="none" w:sz="0" w:space="0" w:color="auto"/>
                                                        <w:bottom w:val="none" w:sz="0" w:space="0" w:color="auto"/>
                                                        <w:right w:val="none" w:sz="0" w:space="0" w:color="auto"/>
                                                      </w:divBdr>
                                                      <w:divsChild>
                                                        <w:div w:id="1790009424">
                                                          <w:marLeft w:val="0"/>
                                                          <w:marRight w:val="0"/>
                                                          <w:marTop w:val="0"/>
                                                          <w:marBottom w:val="0"/>
                                                          <w:divBdr>
                                                            <w:top w:val="none" w:sz="0" w:space="0" w:color="auto"/>
                                                            <w:left w:val="none" w:sz="0" w:space="0" w:color="auto"/>
                                                            <w:bottom w:val="none" w:sz="0" w:space="0" w:color="auto"/>
                                                            <w:right w:val="none" w:sz="0" w:space="0" w:color="auto"/>
                                                          </w:divBdr>
                                                          <w:divsChild>
                                                            <w:div w:id="113044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0937831">
      <w:bodyDiv w:val="1"/>
      <w:marLeft w:val="0"/>
      <w:marRight w:val="0"/>
      <w:marTop w:val="0"/>
      <w:marBottom w:val="0"/>
      <w:divBdr>
        <w:top w:val="none" w:sz="0" w:space="0" w:color="auto"/>
        <w:left w:val="none" w:sz="0" w:space="0" w:color="auto"/>
        <w:bottom w:val="none" w:sz="0" w:space="0" w:color="auto"/>
        <w:right w:val="none" w:sz="0" w:space="0" w:color="auto"/>
      </w:divBdr>
    </w:div>
    <w:div w:id="1159689044">
      <w:bodyDiv w:val="1"/>
      <w:marLeft w:val="0"/>
      <w:marRight w:val="0"/>
      <w:marTop w:val="0"/>
      <w:marBottom w:val="0"/>
      <w:divBdr>
        <w:top w:val="none" w:sz="0" w:space="0" w:color="auto"/>
        <w:left w:val="none" w:sz="0" w:space="0" w:color="auto"/>
        <w:bottom w:val="none" w:sz="0" w:space="0" w:color="auto"/>
        <w:right w:val="none" w:sz="0" w:space="0" w:color="auto"/>
      </w:divBdr>
    </w:div>
    <w:div w:id="1227911169">
      <w:bodyDiv w:val="1"/>
      <w:marLeft w:val="0"/>
      <w:marRight w:val="0"/>
      <w:marTop w:val="0"/>
      <w:marBottom w:val="0"/>
      <w:divBdr>
        <w:top w:val="none" w:sz="0" w:space="0" w:color="auto"/>
        <w:left w:val="none" w:sz="0" w:space="0" w:color="auto"/>
        <w:bottom w:val="none" w:sz="0" w:space="0" w:color="auto"/>
        <w:right w:val="none" w:sz="0" w:space="0" w:color="auto"/>
      </w:divBdr>
    </w:div>
    <w:div w:id="1240140259">
      <w:bodyDiv w:val="1"/>
      <w:marLeft w:val="0"/>
      <w:marRight w:val="0"/>
      <w:marTop w:val="0"/>
      <w:marBottom w:val="0"/>
      <w:divBdr>
        <w:top w:val="none" w:sz="0" w:space="0" w:color="auto"/>
        <w:left w:val="none" w:sz="0" w:space="0" w:color="auto"/>
        <w:bottom w:val="none" w:sz="0" w:space="0" w:color="auto"/>
        <w:right w:val="none" w:sz="0" w:space="0" w:color="auto"/>
      </w:divBdr>
    </w:div>
    <w:div w:id="1334602341">
      <w:bodyDiv w:val="1"/>
      <w:marLeft w:val="0"/>
      <w:marRight w:val="0"/>
      <w:marTop w:val="0"/>
      <w:marBottom w:val="0"/>
      <w:divBdr>
        <w:top w:val="none" w:sz="0" w:space="0" w:color="auto"/>
        <w:left w:val="none" w:sz="0" w:space="0" w:color="auto"/>
        <w:bottom w:val="none" w:sz="0" w:space="0" w:color="auto"/>
        <w:right w:val="none" w:sz="0" w:space="0" w:color="auto"/>
      </w:divBdr>
    </w:div>
    <w:div w:id="1363020994">
      <w:bodyDiv w:val="1"/>
      <w:marLeft w:val="0"/>
      <w:marRight w:val="0"/>
      <w:marTop w:val="0"/>
      <w:marBottom w:val="0"/>
      <w:divBdr>
        <w:top w:val="none" w:sz="0" w:space="0" w:color="auto"/>
        <w:left w:val="none" w:sz="0" w:space="0" w:color="auto"/>
        <w:bottom w:val="none" w:sz="0" w:space="0" w:color="auto"/>
        <w:right w:val="none" w:sz="0" w:space="0" w:color="auto"/>
      </w:divBdr>
      <w:divsChild>
        <w:div w:id="169031476">
          <w:marLeft w:val="-144"/>
          <w:marRight w:val="0"/>
          <w:marTop w:val="0"/>
          <w:marBottom w:val="0"/>
          <w:divBdr>
            <w:top w:val="none" w:sz="0" w:space="0" w:color="auto"/>
            <w:left w:val="none" w:sz="0" w:space="0" w:color="auto"/>
            <w:bottom w:val="none" w:sz="0" w:space="0" w:color="auto"/>
            <w:right w:val="none" w:sz="0" w:space="0" w:color="auto"/>
          </w:divBdr>
        </w:div>
        <w:div w:id="247010168">
          <w:marLeft w:val="-108"/>
          <w:marRight w:val="0"/>
          <w:marTop w:val="0"/>
          <w:marBottom w:val="0"/>
          <w:divBdr>
            <w:top w:val="none" w:sz="0" w:space="0" w:color="auto"/>
            <w:left w:val="none" w:sz="0" w:space="0" w:color="auto"/>
            <w:bottom w:val="none" w:sz="0" w:space="0" w:color="auto"/>
            <w:right w:val="none" w:sz="0" w:space="0" w:color="auto"/>
          </w:divBdr>
        </w:div>
        <w:div w:id="19668529">
          <w:marLeft w:val="-108"/>
          <w:marRight w:val="0"/>
          <w:marTop w:val="0"/>
          <w:marBottom w:val="0"/>
          <w:divBdr>
            <w:top w:val="none" w:sz="0" w:space="0" w:color="auto"/>
            <w:left w:val="none" w:sz="0" w:space="0" w:color="auto"/>
            <w:bottom w:val="none" w:sz="0" w:space="0" w:color="auto"/>
            <w:right w:val="none" w:sz="0" w:space="0" w:color="auto"/>
          </w:divBdr>
        </w:div>
        <w:div w:id="1307198899">
          <w:marLeft w:val="-115"/>
          <w:marRight w:val="0"/>
          <w:marTop w:val="0"/>
          <w:marBottom w:val="0"/>
          <w:divBdr>
            <w:top w:val="none" w:sz="0" w:space="0" w:color="auto"/>
            <w:left w:val="none" w:sz="0" w:space="0" w:color="auto"/>
            <w:bottom w:val="none" w:sz="0" w:space="0" w:color="auto"/>
            <w:right w:val="none" w:sz="0" w:space="0" w:color="auto"/>
          </w:divBdr>
        </w:div>
        <w:div w:id="901870620">
          <w:marLeft w:val="605"/>
          <w:marRight w:val="0"/>
          <w:marTop w:val="0"/>
          <w:marBottom w:val="0"/>
          <w:divBdr>
            <w:top w:val="none" w:sz="0" w:space="0" w:color="auto"/>
            <w:left w:val="none" w:sz="0" w:space="0" w:color="auto"/>
            <w:bottom w:val="none" w:sz="0" w:space="0" w:color="auto"/>
            <w:right w:val="none" w:sz="0" w:space="0" w:color="auto"/>
          </w:divBdr>
        </w:div>
        <w:div w:id="346562167">
          <w:marLeft w:val="-115"/>
          <w:marRight w:val="0"/>
          <w:marTop w:val="0"/>
          <w:marBottom w:val="0"/>
          <w:divBdr>
            <w:top w:val="none" w:sz="0" w:space="0" w:color="auto"/>
            <w:left w:val="none" w:sz="0" w:space="0" w:color="auto"/>
            <w:bottom w:val="none" w:sz="0" w:space="0" w:color="auto"/>
            <w:right w:val="none" w:sz="0" w:space="0" w:color="auto"/>
          </w:divBdr>
        </w:div>
      </w:divsChild>
    </w:div>
    <w:div w:id="1392651200">
      <w:bodyDiv w:val="1"/>
      <w:marLeft w:val="0"/>
      <w:marRight w:val="0"/>
      <w:marTop w:val="0"/>
      <w:marBottom w:val="0"/>
      <w:divBdr>
        <w:top w:val="none" w:sz="0" w:space="0" w:color="auto"/>
        <w:left w:val="none" w:sz="0" w:space="0" w:color="auto"/>
        <w:bottom w:val="none" w:sz="0" w:space="0" w:color="auto"/>
        <w:right w:val="none" w:sz="0" w:space="0" w:color="auto"/>
      </w:divBdr>
    </w:div>
    <w:div w:id="1602641521">
      <w:bodyDiv w:val="1"/>
      <w:marLeft w:val="0"/>
      <w:marRight w:val="0"/>
      <w:marTop w:val="0"/>
      <w:marBottom w:val="0"/>
      <w:divBdr>
        <w:top w:val="none" w:sz="0" w:space="0" w:color="auto"/>
        <w:left w:val="none" w:sz="0" w:space="0" w:color="auto"/>
        <w:bottom w:val="none" w:sz="0" w:space="0" w:color="auto"/>
        <w:right w:val="none" w:sz="0" w:space="0" w:color="auto"/>
      </w:divBdr>
    </w:div>
    <w:div w:id="1661615603">
      <w:bodyDiv w:val="1"/>
      <w:marLeft w:val="0"/>
      <w:marRight w:val="0"/>
      <w:marTop w:val="0"/>
      <w:marBottom w:val="0"/>
      <w:divBdr>
        <w:top w:val="none" w:sz="0" w:space="0" w:color="auto"/>
        <w:left w:val="none" w:sz="0" w:space="0" w:color="auto"/>
        <w:bottom w:val="none" w:sz="0" w:space="0" w:color="auto"/>
        <w:right w:val="none" w:sz="0" w:space="0" w:color="auto"/>
      </w:divBdr>
    </w:div>
    <w:div w:id="1676959470">
      <w:bodyDiv w:val="1"/>
      <w:marLeft w:val="0"/>
      <w:marRight w:val="0"/>
      <w:marTop w:val="0"/>
      <w:marBottom w:val="0"/>
      <w:divBdr>
        <w:top w:val="none" w:sz="0" w:space="0" w:color="auto"/>
        <w:left w:val="none" w:sz="0" w:space="0" w:color="auto"/>
        <w:bottom w:val="none" w:sz="0" w:space="0" w:color="auto"/>
        <w:right w:val="none" w:sz="0" w:space="0" w:color="auto"/>
      </w:divBdr>
    </w:div>
    <w:div w:id="1724450226">
      <w:bodyDiv w:val="1"/>
      <w:marLeft w:val="0"/>
      <w:marRight w:val="0"/>
      <w:marTop w:val="0"/>
      <w:marBottom w:val="0"/>
      <w:divBdr>
        <w:top w:val="none" w:sz="0" w:space="0" w:color="auto"/>
        <w:left w:val="none" w:sz="0" w:space="0" w:color="auto"/>
        <w:bottom w:val="none" w:sz="0" w:space="0" w:color="auto"/>
        <w:right w:val="none" w:sz="0" w:space="0" w:color="auto"/>
      </w:divBdr>
      <w:divsChild>
        <w:div w:id="738401358">
          <w:marLeft w:val="0"/>
          <w:marRight w:val="0"/>
          <w:marTop w:val="0"/>
          <w:marBottom w:val="0"/>
          <w:divBdr>
            <w:top w:val="none" w:sz="0" w:space="0" w:color="auto"/>
            <w:left w:val="none" w:sz="0" w:space="0" w:color="auto"/>
            <w:bottom w:val="none" w:sz="0" w:space="0" w:color="auto"/>
            <w:right w:val="none" w:sz="0" w:space="0" w:color="auto"/>
          </w:divBdr>
          <w:divsChild>
            <w:div w:id="1256672943">
              <w:marLeft w:val="0"/>
              <w:marRight w:val="0"/>
              <w:marTop w:val="0"/>
              <w:marBottom w:val="0"/>
              <w:divBdr>
                <w:top w:val="none" w:sz="0" w:space="0" w:color="auto"/>
                <w:left w:val="none" w:sz="0" w:space="0" w:color="auto"/>
                <w:bottom w:val="none" w:sz="0" w:space="0" w:color="auto"/>
                <w:right w:val="none" w:sz="0" w:space="0" w:color="auto"/>
              </w:divBdr>
              <w:divsChild>
                <w:div w:id="765535383">
                  <w:marLeft w:val="0"/>
                  <w:marRight w:val="0"/>
                  <w:marTop w:val="0"/>
                  <w:marBottom w:val="0"/>
                  <w:divBdr>
                    <w:top w:val="none" w:sz="0" w:space="0" w:color="auto"/>
                    <w:left w:val="none" w:sz="0" w:space="0" w:color="auto"/>
                    <w:bottom w:val="none" w:sz="0" w:space="0" w:color="auto"/>
                    <w:right w:val="none" w:sz="0" w:space="0" w:color="auto"/>
                  </w:divBdr>
                  <w:divsChild>
                    <w:div w:id="518546704">
                      <w:marLeft w:val="0"/>
                      <w:marRight w:val="0"/>
                      <w:marTop w:val="0"/>
                      <w:marBottom w:val="0"/>
                      <w:divBdr>
                        <w:top w:val="none" w:sz="0" w:space="0" w:color="auto"/>
                        <w:left w:val="none" w:sz="0" w:space="0" w:color="auto"/>
                        <w:bottom w:val="none" w:sz="0" w:space="0" w:color="auto"/>
                        <w:right w:val="none" w:sz="0" w:space="0" w:color="auto"/>
                      </w:divBdr>
                      <w:divsChild>
                        <w:div w:id="704910545">
                          <w:marLeft w:val="0"/>
                          <w:marRight w:val="0"/>
                          <w:marTop w:val="0"/>
                          <w:marBottom w:val="0"/>
                          <w:divBdr>
                            <w:top w:val="none" w:sz="0" w:space="0" w:color="auto"/>
                            <w:left w:val="none" w:sz="0" w:space="0" w:color="auto"/>
                            <w:bottom w:val="none" w:sz="0" w:space="0" w:color="auto"/>
                            <w:right w:val="none" w:sz="0" w:space="0" w:color="auto"/>
                          </w:divBdr>
                          <w:divsChild>
                            <w:div w:id="862866769">
                              <w:marLeft w:val="0"/>
                              <w:marRight w:val="0"/>
                              <w:marTop w:val="0"/>
                              <w:marBottom w:val="0"/>
                              <w:divBdr>
                                <w:top w:val="none" w:sz="0" w:space="0" w:color="auto"/>
                                <w:left w:val="none" w:sz="0" w:space="0" w:color="auto"/>
                                <w:bottom w:val="none" w:sz="0" w:space="0" w:color="auto"/>
                                <w:right w:val="none" w:sz="0" w:space="0" w:color="auto"/>
                              </w:divBdr>
                              <w:divsChild>
                                <w:div w:id="1185288658">
                                  <w:marLeft w:val="0"/>
                                  <w:marRight w:val="0"/>
                                  <w:marTop w:val="0"/>
                                  <w:marBottom w:val="0"/>
                                  <w:divBdr>
                                    <w:top w:val="none" w:sz="0" w:space="0" w:color="auto"/>
                                    <w:left w:val="none" w:sz="0" w:space="0" w:color="auto"/>
                                    <w:bottom w:val="none" w:sz="0" w:space="0" w:color="auto"/>
                                    <w:right w:val="none" w:sz="0" w:space="0" w:color="auto"/>
                                  </w:divBdr>
                                  <w:divsChild>
                                    <w:div w:id="1800340812">
                                      <w:marLeft w:val="0"/>
                                      <w:marRight w:val="0"/>
                                      <w:marTop w:val="0"/>
                                      <w:marBottom w:val="0"/>
                                      <w:divBdr>
                                        <w:top w:val="none" w:sz="0" w:space="0" w:color="auto"/>
                                        <w:left w:val="none" w:sz="0" w:space="0" w:color="auto"/>
                                        <w:bottom w:val="none" w:sz="0" w:space="0" w:color="auto"/>
                                        <w:right w:val="none" w:sz="0" w:space="0" w:color="auto"/>
                                      </w:divBdr>
                                      <w:divsChild>
                                        <w:div w:id="1588535628">
                                          <w:marLeft w:val="0"/>
                                          <w:marRight w:val="0"/>
                                          <w:marTop w:val="0"/>
                                          <w:marBottom w:val="0"/>
                                          <w:divBdr>
                                            <w:top w:val="none" w:sz="0" w:space="0" w:color="auto"/>
                                            <w:left w:val="none" w:sz="0" w:space="0" w:color="auto"/>
                                            <w:bottom w:val="none" w:sz="0" w:space="0" w:color="auto"/>
                                            <w:right w:val="none" w:sz="0" w:space="0" w:color="auto"/>
                                          </w:divBdr>
                                          <w:divsChild>
                                            <w:div w:id="1572933942">
                                              <w:marLeft w:val="0"/>
                                              <w:marRight w:val="0"/>
                                              <w:marTop w:val="0"/>
                                              <w:marBottom w:val="0"/>
                                              <w:divBdr>
                                                <w:top w:val="none" w:sz="0" w:space="0" w:color="auto"/>
                                                <w:left w:val="none" w:sz="0" w:space="0" w:color="auto"/>
                                                <w:bottom w:val="none" w:sz="0" w:space="0" w:color="auto"/>
                                                <w:right w:val="none" w:sz="0" w:space="0" w:color="auto"/>
                                              </w:divBdr>
                                              <w:divsChild>
                                                <w:div w:id="2025278775">
                                                  <w:marLeft w:val="0"/>
                                                  <w:marRight w:val="0"/>
                                                  <w:marTop w:val="0"/>
                                                  <w:marBottom w:val="0"/>
                                                  <w:divBdr>
                                                    <w:top w:val="none" w:sz="0" w:space="0" w:color="auto"/>
                                                    <w:left w:val="none" w:sz="0" w:space="0" w:color="auto"/>
                                                    <w:bottom w:val="none" w:sz="0" w:space="0" w:color="auto"/>
                                                    <w:right w:val="none" w:sz="0" w:space="0" w:color="auto"/>
                                                  </w:divBdr>
                                                  <w:divsChild>
                                                    <w:div w:id="1852379831">
                                                      <w:marLeft w:val="0"/>
                                                      <w:marRight w:val="0"/>
                                                      <w:marTop w:val="0"/>
                                                      <w:marBottom w:val="0"/>
                                                      <w:divBdr>
                                                        <w:top w:val="none" w:sz="0" w:space="0" w:color="auto"/>
                                                        <w:left w:val="none" w:sz="0" w:space="0" w:color="auto"/>
                                                        <w:bottom w:val="none" w:sz="0" w:space="0" w:color="auto"/>
                                                        <w:right w:val="none" w:sz="0" w:space="0" w:color="auto"/>
                                                      </w:divBdr>
                                                      <w:divsChild>
                                                        <w:div w:id="132912035">
                                                          <w:marLeft w:val="0"/>
                                                          <w:marRight w:val="0"/>
                                                          <w:marTop w:val="0"/>
                                                          <w:marBottom w:val="0"/>
                                                          <w:divBdr>
                                                            <w:top w:val="none" w:sz="0" w:space="0" w:color="auto"/>
                                                            <w:left w:val="none" w:sz="0" w:space="0" w:color="auto"/>
                                                            <w:bottom w:val="none" w:sz="0" w:space="0" w:color="auto"/>
                                                            <w:right w:val="none" w:sz="0" w:space="0" w:color="auto"/>
                                                          </w:divBdr>
                                                          <w:divsChild>
                                                            <w:div w:id="14686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0315784">
      <w:bodyDiv w:val="1"/>
      <w:marLeft w:val="0"/>
      <w:marRight w:val="0"/>
      <w:marTop w:val="0"/>
      <w:marBottom w:val="0"/>
      <w:divBdr>
        <w:top w:val="none" w:sz="0" w:space="0" w:color="auto"/>
        <w:left w:val="none" w:sz="0" w:space="0" w:color="auto"/>
        <w:bottom w:val="none" w:sz="0" w:space="0" w:color="auto"/>
        <w:right w:val="none" w:sz="0" w:space="0" w:color="auto"/>
      </w:divBdr>
    </w:div>
    <w:div w:id="1869560763">
      <w:bodyDiv w:val="1"/>
      <w:marLeft w:val="0"/>
      <w:marRight w:val="0"/>
      <w:marTop w:val="0"/>
      <w:marBottom w:val="0"/>
      <w:divBdr>
        <w:top w:val="none" w:sz="0" w:space="0" w:color="auto"/>
        <w:left w:val="none" w:sz="0" w:space="0" w:color="auto"/>
        <w:bottom w:val="none" w:sz="0" w:space="0" w:color="auto"/>
        <w:right w:val="none" w:sz="0" w:space="0" w:color="auto"/>
      </w:divBdr>
    </w:div>
    <w:div w:id="204774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doi.org/10.1007/s00482-020-00471-z" TargetMode="External"/><Relationship Id="rId47" Type="http://schemas.openxmlformats.org/officeDocument/2006/relationships/hyperlink" Target="https://dle.rae.es/experiencia" TargetMode="External"/><Relationship Id="rId63" Type="http://schemas.openxmlformats.org/officeDocument/2006/relationships/hyperlink" Target="https://www.todostuslibros.com/autor/hernandez-sampieri-roberto-fernandez-collado-carlos-baptista-lucio-pilar" TargetMode="External"/><Relationship Id="rId68" Type="http://schemas.openxmlformats.org/officeDocument/2006/relationships/hyperlink" Target="https://www.wma.net/es/policies-post/declaracion-de-helsinki-de-la-amm-principios-eticos-para-las-investigaciones-medicas-en-seres-humanos/"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es.wikipedia.org/wiki/Fiscalizaci%C3%B3n" TargetMode="External"/><Relationship Id="rId24" Type="http://schemas.openxmlformats.org/officeDocument/2006/relationships/image" Target="media/image14.png"/><Relationship Id="rId32" Type="http://schemas.openxmlformats.org/officeDocument/2006/relationships/hyperlink" Target="http://www.juntadeandalucia.es/salud/export/sites/csalud/galerias/documentos/p_3_p_3_p" TargetMode="External"/><Relationship Id="rId37" Type="http://schemas.openxmlformats.org/officeDocument/2006/relationships/hyperlink" Target="http://www.thelancet.com/journals/lancet/article/PIIS0140-736(17)32513-8/fulltext" TargetMode="External"/><Relationship Id="rId40" Type="http://schemas.openxmlformats.org/officeDocument/2006/relationships/hyperlink" Target="https://doi.org/10.1016/j.jpainsymman.2013.03.015" TargetMode="External"/><Relationship Id="rId45" Type="http://schemas.openxmlformats.org/officeDocument/2006/relationships/hyperlink" Target="https://doi.org/10.1080/21548331.2020.1733318" TargetMode="External"/><Relationship Id="rId53" Type="http://schemas.openxmlformats.org/officeDocument/2006/relationships/hyperlink" Target="https://doi.org/10.1371/journal.pone.0079266" TargetMode="External"/><Relationship Id="rId58" Type="http://schemas.openxmlformats.org/officeDocument/2006/relationships/hyperlink" Target="https://doi.org/10.1093/fampra/cmq083" TargetMode="External"/><Relationship Id="rId66" Type="http://schemas.openxmlformats.org/officeDocument/2006/relationships/hyperlink" Target="http://www.ualberta.ca/~ijqm"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dx.doi.org/10.4067/S0718-65682009000100016" TargetMode="External"/><Relationship Id="rId19" Type="http://schemas.openxmlformats.org/officeDocument/2006/relationships/image" Target="media/image9.png"/><Relationship Id="rId14" Type="http://schemas.openxmlformats.org/officeDocument/2006/relationships/hyperlink" Target="https://www.revcolanest.com.co/index.php/rca"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dx.doi.org/10.6018/eglobal.5.1.452" TargetMode="External"/><Relationship Id="rId35" Type="http://schemas.openxmlformats.org/officeDocument/2006/relationships/hyperlink" Target="https://web.archive.org/web/20100615000902/https:/whocancerpain.bcg.wisc.edu/?q=node%2F97" TargetMode="External"/><Relationship Id="rId43" Type="http://schemas.openxmlformats.org/officeDocument/2006/relationships/hyperlink" Target="https://www.revcolanest.com.co/index.php/rca/article/view/1011" TargetMode="External"/><Relationship Id="rId48" Type="http://schemas.openxmlformats.org/officeDocument/2006/relationships/hyperlink" Target="https://www.who.int/es" TargetMode="External"/><Relationship Id="rId56" Type="http://schemas.openxmlformats.org/officeDocument/2006/relationships/hyperlink" Target="https://dx.doi.org/10.20986/resed.2018.3673/2018" TargetMode="External"/><Relationship Id="rId64" Type="http://schemas.openxmlformats.org/officeDocument/2006/relationships/hyperlink" Target="https://doi.org/10.1177/1525822X02239569" TargetMode="External"/><Relationship Id="rId69" Type="http://schemas.openxmlformats.org/officeDocument/2006/relationships/hyperlink" Target="https://www.ins.gov.co/Normatividad/Resoluciones/RESOLUCION%202378%20DE%202008.pdf" TargetMode="External"/><Relationship Id="rId8" Type="http://schemas.openxmlformats.org/officeDocument/2006/relationships/image" Target="media/image3.png"/><Relationship Id="rId51" Type="http://schemas.openxmlformats.org/officeDocument/2006/relationships/hyperlink" Target="http://scielo.isciii.es/scielo.php?script=sci_arttext&amp;pid=S1699-695X2020000300203&amp;lng=es&amp;tlng=es"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es.wikipedia.org/wiki/Medicamento"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sispro.gov.co/observatorios/oncalidadsalud/Paginas/publicacion-gpc.aspx" TargetMode="External"/><Relationship Id="rId38" Type="http://schemas.openxmlformats.org/officeDocument/2006/relationships/hyperlink" Target="https://doi.org/10.1370/afm.2413" TargetMode="External"/><Relationship Id="rId46" Type="http://schemas.openxmlformats.org/officeDocument/2006/relationships/hyperlink" Target="https://doi.org/10.1016/j.jpain.2010.04.002" TargetMode="External"/><Relationship Id="rId59" Type="http://schemas.openxmlformats.org/officeDocument/2006/relationships/hyperlink" Target="https://doi.org/10.1016/j.pain.2014.09.018" TargetMode="External"/><Relationship Id="rId67" Type="http://schemas.openxmlformats.org/officeDocument/2006/relationships/hyperlink" Target="http://www.msc.es/resp" TargetMode="External"/><Relationship Id="rId20" Type="http://schemas.openxmlformats.org/officeDocument/2006/relationships/image" Target="media/image10.png"/><Relationship Id="rId41" Type="http://schemas.openxmlformats.org/officeDocument/2006/relationships/hyperlink" Target="https://doi.org/10.1136/bmjopen-2021-054945" TargetMode="External"/><Relationship Id="rId54" Type="http://schemas.openxmlformats.org/officeDocument/2006/relationships/hyperlink" Target="https://doi.org/10.33588/rn.4005.2004587" TargetMode="External"/><Relationship Id="rId62" Type="http://schemas.openxmlformats.org/officeDocument/2006/relationships/hyperlink" Target="https://www.todostuslibros.com/libros/metodologia-de-la-investigacion_978-970-10-3632-7"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doi.org/10.35454/rncm.v4n2.226" TargetMode="External"/><Relationship Id="rId49" Type="http://schemas.openxmlformats.org/officeDocument/2006/relationships/hyperlink" Target="http://dx.doi.org/10.1016/j.medipa.2012.10.003" TargetMode="External"/><Relationship Id="rId57" Type="http://schemas.openxmlformats.org/officeDocument/2006/relationships/hyperlink" Target="http://www.nice.org.uk/guidance/ng193" TargetMode="External"/><Relationship Id="rId10" Type="http://schemas.openxmlformats.org/officeDocument/2006/relationships/hyperlink" Target="https://es.wikipedia.org/wiki/Convenci%C3%B3n_de_las_Naciones_Unidas_contra_el_Tr%C3%A1fico_Il%C3%ADcito_de_Estupefacientes_y_Sustancias_Sicotr%C3%B3picas" TargetMode="External"/><Relationship Id="rId31" Type="http://schemas.openxmlformats.org/officeDocument/2006/relationships/hyperlink" Target="http://www.osakidetza.euskadi.eus/contenidos/informacion/osteba_publicaciones/en_oste%20ba/attachments/GPC_Paliativos_compl.pdf.%202016" TargetMode="External"/><Relationship Id="rId44" Type="http://schemas.openxmlformats.org/officeDocument/2006/relationships/hyperlink" Target="https://doi.org/10.24095/hpcdp.41.6.03" TargetMode="External"/><Relationship Id="rId52" Type="http://schemas.openxmlformats.org/officeDocument/2006/relationships/hyperlink" Target="https://doi.org/10.1016/S0140-6736(21)00393-7" TargetMode="External"/><Relationship Id="rId60" Type="http://schemas.openxmlformats.org/officeDocument/2006/relationships/hyperlink" Target="https://doi.org/10.1093/fampra/cmaa148" TargetMode="External"/><Relationship Id="rId65" Type="http://schemas.openxmlformats.org/officeDocument/2006/relationships/hyperlink" Target="http://www.redalyc.org/articulo.oa?id=28334309"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wikipedia.org/wiki/Convenci%C3%B3n_sobre_sustancias_psicotr%C3%B3picas"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s://doi.org/10.1186/s12875-019-0947-2" TargetMode="External"/><Relationship Id="rId34" Type="http://schemas.openxmlformats.org/officeDocument/2006/relationships/hyperlink" Target="https://www.redalyc.org/journal/279/27966751019/html/" TargetMode="External"/><Relationship Id="rId50" Type="http://schemas.openxmlformats.org/officeDocument/2006/relationships/hyperlink" Target="https://www.iasp-pain.org/" TargetMode="External"/><Relationship Id="rId55" Type="http://schemas.openxmlformats.org/officeDocument/2006/relationships/hyperlink" Target="https://www.unodc.org/documents/commissions/CND/Int_Drug_Control_Conventions/Ebook/The_International_Drug_Control_Conventions_S.pdf" TargetMode="External"/><Relationship Id="rId7" Type="http://schemas.openxmlformats.org/officeDocument/2006/relationships/image" Target="media/image2.png"/><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83</Pages>
  <Words>17196</Words>
  <Characters>94579</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MARIA RINCO CARVAJAL</dc:creator>
  <cp:keywords/>
  <dc:description/>
  <cp:lastModifiedBy>Usuario</cp:lastModifiedBy>
  <cp:revision>2</cp:revision>
  <cp:lastPrinted>2023-01-03T15:03:00Z</cp:lastPrinted>
  <dcterms:created xsi:type="dcterms:W3CDTF">2023-01-03T15:04:00Z</dcterms:created>
  <dcterms:modified xsi:type="dcterms:W3CDTF">2023-01-03T15:04:00Z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