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4AD8" w14:textId="77777777" w:rsidR="00D93058" w:rsidRDefault="00D93058" w:rsidP="000B255C">
      <w:pPr>
        <w:spacing w:line="240" w:lineRule="auto"/>
        <w:jc w:val="both"/>
      </w:pPr>
    </w:p>
    <w:p w14:paraId="509D692C" w14:textId="108A16B4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32EE8DA9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6F61507A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14610D1E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5A641316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5D47775E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3FD3F666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4244A7FB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4933BDE1" w14:textId="77777777" w:rsidR="00D93058" w:rsidRDefault="00D93058" w:rsidP="00D93058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bCs/>
          <w:sz w:val="96"/>
          <w:szCs w:val="96"/>
          <w:lang w:val="es-MX"/>
        </w:rPr>
      </w:pPr>
    </w:p>
    <w:p w14:paraId="67322383" w14:textId="47E1F303" w:rsidR="00D93058" w:rsidRPr="0031622E" w:rsidRDefault="0031622E" w:rsidP="00D93058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bCs/>
          <w:sz w:val="96"/>
          <w:szCs w:val="96"/>
          <w:lang w:val="es-MX"/>
        </w:rPr>
      </w:pPr>
      <w:r w:rsidRPr="0031622E">
        <w:rPr>
          <w:rFonts w:ascii="Arial" w:hAnsi="Arial" w:cs="Arial"/>
          <w:b/>
          <w:bCs/>
          <w:sz w:val="96"/>
          <w:szCs w:val="96"/>
          <w:lang w:val="es-MX"/>
        </w:rPr>
        <w:t>PROCEDIMIENTO</w:t>
      </w:r>
    </w:p>
    <w:p w14:paraId="30C2519B" w14:textId="500AD766" w:rsidR="00D93058" w:rsidRPr="0031622E" w:rsidRDefault="00D93058" w:rsidP="00D93058">
      <w:pPr>
        <w:pStyle w:val="Encabezado"/>
        <w:tabs>
          <w:tab w:val="left" w:pos="3923"/>
          <w:tab w:val="left" w:pos="6480"/>
        </w:tabs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  <w:r w:rsidRPr="0031622E">
        <w:rPr>
          <w:rFonts w:ascii="Arial" w:hAnsi="Arial" w:cs="Arial"/>
          <w:b/>
          <w:bCs/>
          <w:i/>
          <w:iCs/>
          <w:sz w:val="96"/>
          <w:szCs w:val="96"/>
        </w:rPr>
        <w:t>AUDITORIA</w:t>
      </w:r>
    </w:p>
    <w:p w14:paraId="139C72DD" w14:textId="29C1863F" w:rsidR="00D93058" w:rsidRPr="0031622E" w:rsidRDefault="00D93058" w:rsidP="00D93058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bCs/>
          <w:i/>
          <w:iCs/>
          <w:sz w:val="96"/>
          <w:szCs w:val="96"/>
        </w:rPr>
      </w:pPr>
      <w:r w:rsidRPr="0031622E">
        <w:rPr>
          <w:rFonts w:ascii="Arial" w:hAnsi="Arial" w:cs="Arial"/>
          <w:b/>
          <w:bCs/>
          <w:i/>
          <w:iCs/>
          <w:sz w:val="96"/>
          <w:szCs w:val="96"/>
        </w:rPr>
        <w:t>INTERNA</w:t>
      </w:r>
    </w:p>
    <w:p w14:paraId="72181855" w14:textId="5D04A31E" w:rsidR="00D93058" w:rsidRPr="0031622E" w:rsidRDefault="00D93058" w:rsidP="00D93058">
      <w:pPr>
        <w:pStyle w:val="Prrafodelista"/>
        <w:spacing w:line="240" w:lineRule="auto"/>
        <w:ind w:left="0"/>
        <w:jc w:val="center"/>
        <w:rPr>
          <w:rFonts w:ascii="Arial" w:hAnsi="Arial" w:cs="Arial"/>
          <w:b/>
          <w:bCs/>
          <w:sz w:val="96"/>
          <w:szCs w:val="96"/>
          <w:lang w:val="es-MX"/>
        </w:rPr>
      </w:pPr>
      <w:r w:rsidRPr="0031622E">
        <w:rPr>
          <w:rFonts w:ascii="Arial" w:hAnsi="Arial" w:cs="Arial"/>
          <w:b/>
          <w:bCs/>
          <w:i/>
          <w:iCs/>
          <w:sz w:val="96"/>
          <w:szCs w:val="96"/>
        </w:rPr>
        <w:t>SG-P</w:t>
      </w:r>
      <w:r w:rsidR="003C06B0">
        <w:rPr>
          <w:rFonts w:ascii="Arial" w:hAnsi="Arial" w:cs="Arial"/>
          <w:b/>
          <w:bCs/>
          <w:i/>
          <w:iCs/>
          <w:sz w:val="96"/>
          <w:szCs w:val="96"/>
        </w:rPr>
        <w:t>R</w:t>
      </w:r>
      <w:r w:rsidRPr="0031622E">
        <w:rPr>
          <w:rFonts w:ascii="Arial" w:hAnsi="Arial" w:cs="Arial"/>
          <w:b/>
          <w:bCs/>
          <w:i/>
          <w:iCs/>
          <w:sz w:val="96"/>
          <w:szCs w:val="96"/>
        </w:rPr>
        <w:t>-0</w:t>
      </w:r>
      <w:r w:rsidR="00836B93">
        <w:rPr>
          <w:rFonts w:ascii="Arial" w:hAnsi="Arial" w:cs="Arial"/>
          <w:b/>
          <w:bCs/>
          <w:i/>
          <w:iCs/>
          <w:sz w:val="96"/>
          <w:szCs w:val="96"/>
        </w:rPr>
        <w:t>7</w:t>
      </w:r>
    </w:p>
    <w:p w14:paraId="3CCE8E43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0534DFED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21508999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173B489F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1ECD752D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017FEE9E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0DF5B643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793B48DE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030B9CF7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36C8C33E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70335D33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69E36655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62E3D23C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3D0758E4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15A95586" w14:textId="77777777" w:rsidR="00836B93" w:rsidRDefault="00836B93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47291521" w14:textId="77777777" w:rsidR="00836B93" w:rsidRDefault="00836B93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2B67221D" w14:textId="77777777" w:rsidR="00D93058" w:rsidRDefault="00D93058" w:rsidP="00D93058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40CBDAA2" w14:textId="41D88B5C" w:rsidR="00C90126" w:rsidRPr="000B255C" w:rsidRDefault="000B255C" w:rsidP="000B255C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0B255C">
        <w:rPr>
          <w:rFonts w:ascii="Arial" w:hAnsi="Arial" w:cs="Arial"/>
          <w:b/>
          <w:bCs/>
          <w:lang w:val="es-MX"/>
        </w:rPr>
        <w:lastRenderedPageBreak/>
        <w:t>OBJETIVO:</w:t>
      </w:r>
    </w:p>
    <w:p w14:paraId="5965B883" w14:textId="782B5E64" w:rsidR="00DA61C3" w:rsidRPr="000B255C" w:rsidRDefault="00DA61C3" w:rsidP="000B255C">
      <w:pPr>
        <w:spacing w:line="240" w:lineRule="auto"/>
        <w:jc w:val="both"/>
        <w:rPr>
          <w:rFonts w:ascii="Arial" w:hAnsi="Arial" w:cs="Arial"/>
          <w:lang w:val="es-MX"/>
        </w:rPr>
      </w:pPr>
      <w:r w:rsidRPr="000B255C">
        <w:rPr>
          <w:rFonts w:ascii="Arial" w:hAnsi="Arial" w:cs="Arial"/>
          <w:lang w:val="es-MX"/>
        </w:rPr>
        <w:t>El propósito de este procedimiento es definir la metodología para realizar auditorías internas del SGA para asegurar su</w:t>
      </w:r>
      <w:r w:rsidR="00D80E1C" w:rsidRPr="000B255C">
        <w:rPr>
          <w:rFonts w:ascii="Arial" w:hAnsi="Arial" w:cs="Arial"/>
          <w:lang w:val="es-MX"/>
        </w:rPr>
        <w:t xml:space="preserve"> conformidad,</w:t>
      </w:r>
      <w:r w:rsidRPr="000B255C">
        <w:rPr>
          <w:rFonts w:ascii="Arial" w:hAnsi="Arial" w:cs="Arial"/>
          <w:lang w:val="es-MX"/>
        </w:rPr>
        <w:t xml:space="preserve"> mantenimiento y mejora de acuerdo con </w:t>
      </w:r>
      <w:r w:rsidR="00D80E1C" w:rsidRPr="000B255C">
        <w:rPr>
          <w:rFonts w:ascii="Arial" w:hAnsi="Arial" w:cs="Arial"/>
          <w:lang w:val="es-MX"/>
        </w:rPr>
        <w:t xml:space="preserve">los requisitos establecidos en </w:t>
      </w:r>
      <w:r w:rsidRPr="000B255C">
        <w:rPr>
          <w:rFonts w:ascii="Arial" w:hAnsi="Arial" w:cs="Arial"/>
          <w:lang w:val="es-MX"/>
        </w:rPr>
        <w:t xml:space="preserve">la norma ISO </w:t>
      </w:r>
      <w:r w:rsidR="0015536B" w:rsidRPr="000B255C">
        <w:rPr>
          <w:rFonts w:ascii="Arial" w:hAnsi="Arial" w:cs="Arial"/>
          <w:lang w:val="es-MX"/>
        </w:rPr>
        <w:t xml:space="preserve">14001, </w:t>
      </w:r>
      <w:r w:rsidR="00C06894">
        <w:rPr>
          <w:rFonts w:ascii="Arial" w:hAnsi="Arial" w:cs="Arial"/>
          <w:lang w:val="es-MX"/>
        </w:rPr>
        <w:t>a</w:t>
      </w:r>
      <w:r w:rsidR="0015536B" w:rsidRPr="000B255C">
        <w:rPr>
          <w:rFonts w:ascii="Arial" w:hAnsi="Arial" w:cs="Arial"/>
          <w:lang w:val="es-MX"/>
        </w:rPr>
        <w:t>sí</w:t>
      </w:r>
      <w:r w:rsidR="00D80E1C" w:rsidRPr="000B255C">
        <w:rPr>
          <w:rFonts w:ascii="Arial" w:hAnsi="Arial" w:cs="Arial"/>
          <w:lang w:val="es-MX"/>
        </w:rPr>
        <w:t xml:space="preserve"> como la implementación </w:t>
      </w:r>
      <w:r w:rsidR="0015536B" w:rsidRPr="000B255C">
        <w:rPr>
          <w:rFonts w:ascii="Arial" w:hAnsi="Arial" w:cs="Arial"/>
          <w:lang w:val="es-MX"/>
        </w:rPr>
        <w:t>de los</w:t>
      </w:r>
      <w:r w:rsidRPr="000B255C">
        <w:rPr>
          <w:rFonts w:ascii="Arial" w:hAnsi="Arial" w:cs="Arial"/>
          <w:lang w:val="es-MX"/>
        </w:rPr>
        <w:t xml:space="preserve"> procesos y procedimientos </w:t>
      </w:r>
      <w:r w:rsidR="00D80E1C" w:rsidRPr="000B255C">
        <w:rPr>
          <w:rFonts w:ascii="Arial" w:hAnsi="Arial" w:cs="Arial"/>
          <w:lang w:val="es-MX"/>
        </w:rPr>
        <w:t>de la Asociación</w:t>
      </w:r>
      <w:r w:rsidRPr="000B255C">
        <w:rPr>
          <w:rFonts w:ascii="Arial" w:hAnsi="Arial" w:cs="Arial"/>
          <w:lang w:val="es-MX"/>
        </w:rPr>
        <w:t>.</w:t>
      </w:r>
      <w:r w:rsidR="00D80E1C" w:rsidRPr="000B255C">
        <w:rPr>
          <w:rFonts w:ascii="Arial" w:hAnsi="Arial" w:cs="Arial"/>
          <w:lang w:val="es-MX"/>
        </w:rPr>
        <w:t xml:space="preserve"> Se debe realizar una </w:t>
      </w:r>
      <w:r w:rsidR="0015536B" w:rsidRPr="000B255C">
        <w:rPr>
          <w:rFonts w:ascii="Arial" w:hAnsi="Arial" w:cs="Arial"/>
          <w:lang w:val="es-MX"/>
        </w:rPr>
        <w:t>auditoría</w:t>
      </w:r>
      <w:r w:rsidR="00D80E1C" w:rsidRPr="000B255C">
        <w:rPr>
          <w:rFonts w:ascii="Arial" w:hAnsi="Arial" w:cs="Arial"/>
          <w:lang w:val="es-MX"/>
        </w:rPr>
        <w:t xml:space="preserve"> que cubra todo el </w:t>
      </w:r>
      <w:r w:rsidR="0015536B" w:rsidRPr="000B255C">
        <w:rPr>
          <w:rFonts w:ascii="Arial" w:hAnsi="Arial" w:cs="Arial"/>
          <w:lang w:val="es-MX"/>
        </w:rPr>
        <w:t>SGA</w:t>
      </w:r>
      <w:r w:rsidR="00534C37">
        <w:rPr>
          <w:rFonts w:ascii="Arial" w:hAnsi="Arial" w:cs="Arial"/>
          <w:lang w:val="es-MX"/>
        </w:rPr>
        <w:t>.</w:t>
      </w:r>
      <w:r w:rsidR="00D80E1C" w:rsidRPr="000B255C">
        <w:rPr>
          <w:rFonts w:ascii="Arial" w:hAnsi="Arial" w:cs="Arial"/>
          <w:lang w:val="es-MX"/>
        </w:rPr>
        <w:t xml:space="preserve"> </w:t>
      </w:r>
    </w:p>
    <w:p w14:paraId="77D49F72" w14:textId="43AA14F5" w:rsidR="00DA61C3" w:rsidRPr="000B255C" w:rsidRDefault="000B255C" w:rsidP="000B255C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0B255C">
        <w:rPr>
          <w:rFonts w:ascii="Arial" w:hAnsi="Arial" w:cs="Arial"/>
          <w:b/>
          <w:bCs/>
          <w:lang w:val="es-MX"/>
        </w:rPr>
        <w:t>ALCANCE:</w:t>
      </w:r>
    </w:p>
    <w:p w14:paraId="59FE83D2" w14:textId="77777777" w:rsidR="00C06894" w:rsidRDefault="006C1269" w:rsidP="00C06894">
      <w:pPr>
        <w:spacing w:line="240" w:lineRule="auto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Aplica a todas las actividades relacionadas con la planificación, implementación y resultados de las auditorías internas del sistema de gestión ambiental</w:t>
      </w:r>
      <w:r w:rsidR="00C06894">
        <w:rPr>
          <w:rFonts w:ascii="Arial" w:hAnsi="Arial" w:cs="Arial"/>
        </w:rPr>
        <w:t>.</w:t>
      </w:r>
    </w:p>
    <w:p w14:paraId="6BEC5052" w14:textId="20E2728A" w:rsidR="00B80483" w:rsidRPr="00C06894" w:rsidRDefault="000B255C" w:rsidP="00C06894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C06894">
        <w:rPr>
          <w:rFonts w:ascii="Arial" w:hAnsi="Arial" w:cs="Arial"/>
          <w:b/>
          <w:bCs/>
          <w:lang w:val="es-MX"/>
        </w:rPr>
        <w:t>RESPONSABLE:</w:t>
      </w:r>
    </w:p>
    <w:p w14:paraId="62257A7D" w14:textId="67E399A3" w:rsidR="0031622E" w:rsidRPr="0031622E" w:rsidRDefault="0031622E" w:rsidP="0031622E">
      <w:pPr>
        <w:spacing w:line="240" w:lineRule="auto"/>
        <w:jc w:val="both"/>
        <w:rPr>
          <w:rFonts w:ascii="Arial" w:hAnsi="Arial" w:cs="Arial"/>
          <w:lang w:val="es-MX"/>
        </w:rPr>
      </w:pPr>
      <w:r w:rsidRPr="0031622E">
        <w:rPr>
          <w:rFonts w:ascii="Arial" w:hAnsi="Arial" w:cs="Arial"/>
          <w:lang w:val="es-MX"/>
        </w:rPr>
        <w:t>Director sistemas integr</w:t>
      </w:r>
      <w:r>
        <w:rPr>
          <w:rFonts w:ascii="Arial" w:hAnsi="Arial" w:cs="Arial"/>
          <w:lang w:val="es-MX"/>
        </w:rPr>
        <w:t>a</w:t>
      </w:r>
      <w:r w:rsidRPr="0031622E">
        <w:rPr>
          <w:rFonts w:ascii="Arial" w:hAnsi="Arial" w:cs="Arial"/>
          <w:lang w:val="es-MX"/>
        </w:rPr>
        <w:t>dos de gestión.</w:t>
      </w:r>
    </w:p>
    <w:p w14:paraId="0970249E" w14:textId="77777777" w:rsidR="00C06894" w:rsidRDefault="000B255C" w:rsidP="000B255C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0B255C">
        <w:rPr>
          <w:rFonts w:ascii="Arial" w:hAnsi="Arial" w:cs="Arial"/>
          <w:b/>
          <w:bCs/>
          <w:lang w:val="es-MX"/>
        </w:rPr>
        <w:t>DESCRIPCIÓN:</w:t>
      </w:r>
      <w:r w:rsidR="0031622E">
        <w:rPr>
          <w:rFonts w:ascii="Arial" w:hAnsi="Arial" w:cs="Arial"/>
          <w:b/>
          <w:bCs/>
          <w:lang w:val="es-MX"/>
        </w:rPr>
        <w:t xml:space="preserve"> </w:t>
      </w:r>
    </w:p>
    <w:p w14:paraId="6B76BBDE" w14:textId="77777777" w:rsidR="00C06894" w:rsidRDefault="00C06894" w:rsidP="00C06894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15712718" w14:textId="040D9117" w:rsidR="00DA61C3" w:rsidRPr="0031622E" w:rsidRDefault="0031622E" w:rsidP="00C06894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  <w:r w:rsidRPr="0031622E">
        <w:rPr>
          <w:rFonts w:ascii="Arial" w:hAnsi="Arial" w:cs="Arial"/>
          <w:lang w:val="es-MX"/>
        </w:rPr>
        <w:t xml:space="preserve">Para el buen funcionamiento de los procesos y actividades de la asociación, se deben realizar procesos de </w:t>
      </w:r>
      <w:r w:rsidR="00D11B9D" w:rsidRPr="0031622E">
        <w:rPr>
          <w:rFonts w:ascii="Arial" w:hAnsi="Arial" w:cs="Arial"/>
          <w:lang w:val="es-MX"/>
        </w:rPr>
        <w:t>auditoría</w:t>
      </w:r>
      <w:r w:rsidRPr="0031622E">
        <w:rPr>
          <w:rFonts w:ascii="Arial" w:hAnsi="Arial" w:cs="Arial"/>
          <w:lang w:val="es-MX"/>
        </w:rPr>
        <w:t xml:space="preserve"> interna, los cuales permiten asegurar que el sistema de gestión ambiental</w:t>
      </w:r>
      <w:r>
        <w:rPr>
          <w:rFonts w:ascii="Arial" w:hAnsi="Arial" w:cs="Arial"/>
          <w:lang w:val="es-MX"/>
        </w:rPr>
        <w:t xml:space="preserve"> en base a su política y objetivos ambientales, pueda, mantenerse funcionando con normalidad en el presente y a futuro pueda acogerse a procesos de mejora continua.</w:t>
      </w:r>
    </w:p>
    <w:p w14:paraId="5CC2C329" w14:textId="77777777" w:rsidR="0031622E" w:rsidRPr="000B255C" w:rsidRDefault="0031622E" w:rsidP="0031622E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6650AC9E" w14:textId="04DEF230" w:rsidR="00B80483" w:rsidRDefault="000B255C" w:rsidP="000B255C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0B255C">
        <w:rPr>
          <w:rFonts w:ascii="Arial" w:hAnsi="Arial" w:cs="Arial"/>
          <w:b/>
          <w:bCs/>
          <w:lang w:val="es-MX"/>
        </w:rPr>
        <w:t>PROCEDIMIENTO</w:t>
      </w:r>
      <w:r w:rsidR="0031622E">
        <w:rPr>
          <w:rFonts w:ascii="Arial" w:hAnsi="Arial" w:cs="Arial"/>
          <w:b/>
          <w:bCs/>
          <w:lang w:val="es-MX"/>
        </w:rPr>
        <w:t xml:space="preserve">: </w:t>
      </w:r>
    </w:p>
    <w:p w14:paraId="292788BE" w14:textId="75C9BB88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5.1 P</w:t>
      </w:r>
      <w:r w:rsidRPr="000B255C">
        <w:rPr>
          <w:rFonts w:ascii="Arial" w:hAnsi="Arial" w:cs="Arial"/>
          <w:b/>
          <w:bCs/>
        </w:rPr>
        <w:t>rograma de auditorías:</w:t>
      </w:r>
    </w:p>
    <w:p w14:paraId="6CB5BA30" w14:textId="53F17258" w:rsidR="00B055A8" w:rsidRPr="000B255C" w:rsidRDefault="00B055A8" w:rsidP="00B055A8">
      <w:pPr>
        <w:spacing w:line="240" w:lineRule="auto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 xml:space="preserve">se debe establecer el programa de auditoría interna para evaluar el cumplimiento del sistema de gestión ambiental. El programa, los planes de auditoría y las auditorías se establecen y realizan en relación con el proceso para determinar su eficacia y eficiencia. La </w:t>
      </w:r>
      <w:r w:rsidR="00016E1B">
        <w:rPr>
          <w:rFonts w:ascii="Arial" w:hAnsi="Arial" w:cs="Arial"/>
        </w:rPr>
        <w:t>asociación</w:t>
      </w:r>
      <w:r w:rsidRPr="000B255C">
        <w:rPr>
          <w:rFonts w:ascii="Arial" w:hAnsi="Arial" w:cs="Arial"/>
        </w:rPr>
        <w:t xml:space="preserve"> determina realizar las auditorías con una intensidad adecuada a las circunstancias de la siguiente manera: Las auditorías internas se realizan cada seis meses en la oficina. Se prevén auditorías adicionales a los procesos para dar seguimiento de acuerdo a los resultados de la auditoría anterior o requerimiento de gestión. El programa se irá modificando a medida que cambien las condiciones anteriores y aumente el número de proyectos realizados por la </w:t>
      </w:r>
      <w:r w:rsidR="00016E1B">
        <w:rPr>
          <w:rFonts w:ascii="Arial" w:hAnsi="Arial" w:cs="Arial"/>
        </w:rPr>
        <w:t>asociación</w:t>
      </w:r>
      <w:r w:rsidRPr="000B255C">
        <w:rPr>
          <w:rFonts w:ascii="Arial" w:hAnsi="Arial" w:cs="Arial"/>
        </w:rPr>
        <w:t xml:space="preserve">. Las fechas, los auditores y los propietarios de los procesos se especifican en el cronograma. </w:t>
      </w:r>
    </w:p>
    <w:p w14:paraId="12B4A320" w14:textId="77777777" w:rsidR="00B055A8" w:rsidRPr="000B255C" w:rsidRDefault="00B055A8" w:rsidP="00B055A8">
      <w:pPr>
        <w:spacing w:line="240" w:lineRule="auto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El programa de auditoría interna sirve como guía para la implementación del plan de auditoría, ya que informa qué procesos deben auditarse.</w:t>
      </w:r>
    </w:p>
    <w:p w14:paraId="36E2B474" w14:textId="5EE0BD1E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5.2 O</w:t>
      </w:r>
      <w:r w:rsidRPr="000B255C">
        <w:rPr>
          <w:rFonts w:ascii="Arial" w:hAnsi="Arial" w:cs="Arial"/>
          <w:b/>
          <w:bCs/>
        </w:rPr>
        <w:t>tros criterios para realizar la auditoria y adiciones:</w:t>
      </w:r>
    </w:p>
    <w:p w14:paraId="323197F7" w14:textId="77777777" w:rsidR="00B055A8" w:rsidRPr="000B255C" w:rsidRDefault="00B055A8" w:rsidP="00B055A8">
      <w:pPr>
        <w:spacing w:line="240" w:lineRule="auto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Además de las auditorías internas previstas del sistema de gestión ambiental, se realizarán auditorías internas adicionales si es necesario por las siguientes razones:</w:t>
      </w:r>
    </w:p>
    <w:p w14:paraId="339F9FB2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Evaluación de los sistemas si es necesario establecer una relación contractual</w:t>
      </w:r>
    </w:p>
    <w:p w14:paraId="0DBE35A7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En el marco de una relación contractual, verificar si los sistemas continúan cumpliendo con los requisitos y se implementan</w:t>
      </w:r>
    </w:p>
    <w:p w14:paraId="551CEDCE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Si se han realizado cambios significativos en las áreas funcionales. Reorganizaciones y revisiones de procedimientos</w:t>
      </w:r>
    </w:p>
    <w:p w14:paraId="51DBE322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lastRenderedPageBreak/>
        <w:t>Cuando la seguridad, funcionamiento o confiabilidad de los productos se vea comprometida o sospechosa debido a no conformidades.</w:t>
      </w:r>
    </w:p>
    <w:p w14:paraId="7BA56D62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Cuando sea necesario verificar que las acciones correctivas y preventivas requeridas han sido implementadas y han sido efectivas.</w:t>
      </w:r>
    </w:p>
    <w:p w14:paraId="19537B60" w14:textId="4B1A1A21" w:rsidR="00B055A8" w:rsidRPr="00B055A8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Cuando los resultados de la segunda o tercera auditoría indiquen que el sistema de gestión de la empresa no está siendo implementado correctamente</w:t>
      </w:r>
    </w:p>
    <w:p w14:paraId="32B0DCA8" w14:textId="0EDF010C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5.3 R</w:t>
      </w:r>
      <w:r w:rsidRPr="000B255C">
        <w:rPr>
          <w:rFonts w:ascii="Arial" w:hAnsi="Arial" w:cs="Arial"/>
          <w:b/>
          <w:bCs/>
        </w:rPr>
        <w:t>equisitos para hacer la auditoria:</w:t>
      </w:r>
    </w:p>
    <w:p w14:paraId="460DD726" w14:textId="77777777" w:rsidR="00B055A8" w:rsidRPr="000B255C" w:rsidRDefault="00B055A8" w:rsidP="00B055A8">
      <w:pPr>
        <w:spacing w:line="240" w:lineRule="auto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 xml:space="preserve">Los auditores se seleccionan teniendo en cuenta los siguientes criterios: </w:t>
      </w:r>
    </w:p>
    <w:p w14:paraId="1C039689" w14:textId="7E38FDCE" w:rsidR="00B055A8" w:rsidRPr="00622B61" w:rsidRDefault="00B055A8" w:rsidP="00622B61">
      <w:pPr>
        <w:pStyle w:val="Prrafodelista"/>
        <w:numPr>
          <w:ilvl w:val="0"/>
          <w:numId w:val="19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622B61">
        <w:rPr>
          <w:rFonts w:ascii="Arial" w:hAnsi="Arial" w:cs="Arial"/>
        </w:rPr>
        <w:t xml:space="preserve">Título universitario para poder auditar. </w:t>
      </w:r>
    </w:p>
    <w:p w14:paraId="50B2D56B" w14:textId="0ED52C85" w:rsidR="00B055A8" w:rsidRPr="00622B61" w:rsidRDefault="00B055A8" w:rsidP="00622B61">
      <w:pPr>
        <w:pStyle w:val="Prrafodelista"/>
        <w:numPr>
          <w:ilvl w:val="0"/>
          <w:numId w:val="19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622B61">
        <w:rPr>
          <w:rFonts w:ascii="Arial" w:hAnsi="Arial" w:cs="Arial"/>
        </w:rPr>
        <w:t>Contar con certificado de auditor líder.</w:t>
      </w:r>
    </w:p>
    <w:p w14:paraId="77B246EE" w14:textId="1E75EAD7" w:rsidR="00B055A8" w:rsidRPr="00622B61" w:rsidRDefault="00B055A8" w:rsidP="00622B61">
      <w:pPr>
        <w:pStyle w:val="Prrafodelista"/>
        <w:numPr>
          <w:ilvl w:val="0"/>
          <w:numId w:val="19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622B61">
        <w:rPr>
          <w:rFonts w:ascii="Arial" w:hAnsi="Arial" w:cs="Arial"/>
        </w:rPr>
        <w:t xml:space="preserve">Experiencia mínima de 1 año. </w:t>
      </w:r>
    </w:p>
    <w:p w14:paraId="0D58093B" w14:textId="38EF4E23" w:rsidR="00B055A8" w:rsidRPr="00622B61" w:rsidRDefault="00B055A8" w:rsidP="00622B61">
      <w:pPr>
        <w:pStyle w:val="Prrafodelista"/>
        <w:numPr>
          <w:ilvl w:val="0"/>
          <w:numId w:val="19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622B61">
        <w:rPr>
          <w:rFonts w:ascii="Arial" w:hAnsi="Arial" w:cs="Arial"/>
        </w:rPr>
        <w:t>Llevar al menos 1 año en su puesto de trabajo.</w:t>
      </w:r>
    </w:p>
    <w:p w14:paraId="0566DE26" w14:textId="69081A65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5.4 P</w:t>
      </w:r>
      <w:r w:rsidRPr="000B255C">
        <w:rPr>
          <w:rFonts w:ascii="Arial" w:hAnsi="Arial" w:cs="Arial"/>
          <w:b/>
          <w:bCs/>
        </w:rPr>
        <w:t>laneación de la auditoria:</w:t>
      </w:r>
    </w:p>
    <w:p w14:paraId="566516BE" w14:textId="728E998B" w:rsidR="00B055A8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Para auditorías planificadas, se debe preparar el plan de auditoría</w:t>
      </w:r>
      <w:r w:rsidR="006C2BF5">
        <w:rPr>
          <w:rFonts w:ascii="Arial" w:hAnsi="Arial" w:cs="Arial"/>
        </w:rPr>
        <w:t xml:space="preserve"> </w:t>
      </w:r>
      <w:r w:rsidR="006C2BF5" w:rsidRPr="006C2BF5">
        <w:rPr>
          <w:rFonts w:ascii="Arial" w:hAnsi="Arial" w:cs="Arial"/>
          <w:b/>
          <w:bCs/>
        </w:rPr>
        <w:t>SG-FO-17</w:t>
      </w:r>
      <w:r w:rsidRPr="000B255C">
        <w:rPr>
          <w:rFonts w:ascii="Arial" w:hAnsi="Arial" w:cs="Arial"/>
        </w:rPr>
        <w:t xml:space="preserve">, en el que se enumeren los objetivos, </w:t>
      </w:r>
      <w:r w:rsidR="006C2BF5">
        <w:rPr>
          <w:rFonts w:ascii="Arial" w:hAnsi="Arial" w:cs="Arial"/>
        </w:rPr>
        <w:t>las actividades, proceso a auditar</w:t>
      </w:r>
      <w:r w:rsidRPr="000B255C">
        <w:rPr>
          <w:rFonts w:ascii="Arial" w:hAnsi="Arial" w:cs="Arial"/>
        </w:rPr>
        <w:t xml:space="preserve"> y los criterios de auditoría (documentos de referencia, manuales, planes, programas).</w:t>
      </w:r>
    </w:p>
    <w:p w14:paraId="3790B83D" w14:textId="38C6478B" w:rsidR="006C2BF5" w:rsidRPr="000B255C" w:rsidRDefault="006C2BF5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Llenar el formato programa de auditoría interna </w:t>
      </w:r>
      <w:r w:rsidRPr="006C2BF5">
        <w:rPr>
          <w:rFonts w:ascii="Arial" w:hAnsi="Arial" w:cs="Arial"/>
          <w:b/>
          <w:bCs/>
        </w:rPr>
        <w:t>SG-FO-09.</w:t>
      </w:r>
    </w:p>
    <w:p w14:paraId="7F26670A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La lista de verificación debe prepararse teniendo en cuenta los documentos de criterios de auditoría. Aspectos de planificación, ejecución y control de cada proceso</w:t>
      </w:r>
    </w:p>
    <w:p w14:paraId="7F4BD9AC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Se debe contactar al auditado para asegurar que la auditoría sea factible dados los recursos y la información requerida.</w:t>
      </w:r>
    </w:p>
    <w:p w14:paraId="1BEAA32F" w14:textId="4FEEBD44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5.5 E</w:t>
      </w:r>
      <w:r w:rsidRPr="000B255C">
        <w:rPr>
          <w:rFonts w:ascii="Arial" w:hAnsi="Arial" w:cs="Arial"/>
          <w:b/>
          <w:bCs/>
        </w:rPr>
        <w:t>jecución de la auditoria:</w:t>
      </w:r>
    </w:p>
    <w:p w14:paraId="1382F3C1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De acuerdo con el plan de auditoría, se lleva a cabo una reunión de apertura en la que se comunican el objetivo, el alcance y los criterios de la auditoría y se verifican las precauciones logísticas.</w:t>
      </w:r>
    </w:p>
    <w:p w14:paraId="21CDF700" w14:textId="0B2D8BBD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 xml:space="preserve">Usando la lista de </w:t>
      </w:r>
      <w:r w:rsidR="00D11B9D">
        <w:rPr>
          <w:rFonts w:ascii="Arial" w:hAnsi="Arial" w:cs="Arial"/>
        </w:rPr>
        <w:t xml:space="preserve">chequeo </w:t>
      </w:r>
      <w:r w:rsidR="00D11B9D" w:rsidRPr="00D11B9D">
        <w:rPr>
          <w:rFonts w:ascii="Arial" w:hAnsi="Arial" w:cs="Arial"/>
          <w:b/>
          <w:bCs/>
        </w:rPr>
        <w:t>SG-FO-18</w:t>
      </w:r>
      <w:r w:rsidRPr="000B255C">
        <w:rPr>
          <w:rFonts w:ascii="Arial" w:hAnsi="Arial" w:cs="Arial"/>
        </w:rPr>
        <w:t xml:space="preserve"> como guía, realice la auditoría entrevistando al personal involucrado en el proceso, tomando muestras de registros y documentos, y observando actividades y áreas.</w:t>
      </w:r>
    </w:p>
    <w:p w14:paraId="75898434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Celebrar una reunión de cierre para comunicar los hallazgos clave y resolver cualquier desacuerdo o inquietud.</w:t>
      </w:r>
    </w:p>
    <w:p w14:paraId="37A1AA7D" w14:textId="69D243C4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5.6 I</w:t>
      </w:r>
      <w:r w:rsidRPr="000B255C">
        <w:rPr>
          <w:rFonts w:ascii="Arial" w:hAnsi="Arial" w:cs="Arial"/>
          <w:b/>
          <w:bCs/>
        </w:rPr>
        <w:t>nforme de la auditoria:</w:t>
      </w:r>
    </w:p>
    <w:p w14:paraId="488EDB47" w14:textId="6D6CB39D" w:rsidR="00622B61" w:rsidRPr="00C0748A" w:rsidRDefault="00B055A8" w:rsidP="00B055A8">
      <w:pPr>
        <w:spacing w:line="240" w:lineRule="auto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 xml:space="preserve">Dentro de los 5 días hábiles siguientes a la realización de la auditoría, el auditor deberá presentar el informe de auditoría </w:t>
      </w:r>
      <w:r w:rsidR="006C2BF5" w:rsidRPr="006C2BF5">
        <w:rPr>
          <w:rFonts w:ascii="Arial" w:hAnsi="Arial" w:cs="Arial"/>
          <w:b/>
          <w:bCs/>
        </w:rPr>
        <w:t>SG-FO-16</w:t>
      </w:r>
      <w:r w:rsidR="006C2BF5">
        <w:rPr>
          <w:rFonts w:ascii="Arial" w:hAnsi="Arial" w:cs="Arial"/>
          <w:b/>
          <w:bCs/>
        </w:rPr>
        <w:t xml:space="preserve"> </w:t>
      </w:r>
      <w:r w:rsidRPr="000B255C">
        <w:rPr>
          <w:rFonts w:ascii="Arial" w:hAnsi="Arial" w:cs="Arial"/>
        </w:rPr>
        <w:t>y, en su caso, los requisitos de acción correctiva al coordinador del sistema de gestión ambiental o al director gerente. El texto de la no conformidad debe incluir los detalles del hallazgo y los criterios que no cumple.</w:t>
      </w:r>
    </w:p>
    <w:p w14:paraId="032C8ECA" w14:textId="4F59F167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5.7 P</w:t>
      </w:r>
      <w:r w:rsidRPr="000B255C">
        <w:rPr>
          <w:rFonts w:ascii="Arial" w:hAnsi="Arial" w:cs="Arial"/>
          <w:b/>
          <w:bCs/>
        </w:rPr>
        <w:t>resentación de planes de acción:</w:t>
      </w:r>
    </w:p>
    <w:p w14:paraId="5F6E8F4E" w14:textId="77777777" w:rsidR="00B055A8" w:rsidRPr="000B255C" w:rsidRDefault="00B055A8" w:rsidP="00B055A8">
      <w:pPr>
        <w:spacing w:line="240" w:lineRule="auto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 xml:space="preserve">Dentro de los 5 días hábiles siguientes a la entrega del informe de auditoría, se deberá presentar al coordinador del sistema de gestión ambiental o auditor el plan de acción correctivo de las no </w:t>
      </w:r>
      <w:r w:rsidRPr="000B255C">
        <w:rPr>
          <w:rFonts w:ascii="Arial" w:hAnsi="Arial" w:cs="Arial"/>
        </w:rPr>
        <w:lastRenderedPageBreak/>
        <w:t>conformidades detectadas y el plan de acción preventivo de observaciones según la metodología del procedimiento de acción de mejora.</w:t>
      </w:r>
    </w:p>
    <w:p w14:paraId="2F7C9ED2" w14:textId="2C923EF8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5.8 S</w:t>
      </w:r>
      <w:r w:rsidRPr="000B255C">
        <w:rPr>
          <w:rFonts w:ascii="Arial" w:hAnsi="Arial" w:cs="Arial"/>
          <w:b/>
          <w:bCs/>
        </w:rPr>
        <w:t>eguimiento de planes de acción:</w:t>
      </w:r>
    </w:p>
    <w:p w14:paraId="5AE5B5F4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Evaluar el plan de acción propuesto para asegurarse de que se centre en abordar la causa raíz identificada; de lo contrario, solicite al auditado que realice los ajustes necesarios. Los planes de acción correctiva también deben incluir correcciones o acciones inmediatas para el hallazgo identificado, según corresponda.</w:t>
      </w:r>
    </w:p>
    <w:p w14:paraId="39823F69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Seguimiento de la implementación de las acciones propuestas en los plazos propuestos.</w:t>
      </w:r>
    </w:p>
    <w:p w14:paraId="54C77CF4" w14:textId="77777777" w:rsidR="00B055A8" w:rsidRPr="000B255C" w:rsidRDefault="00B055A8" w:rsidP="00B055A8">
      <w:pPr>
        <w:pStyle w:val="Prrafodelista"/>
        <w:numPr>
          <w:ilvl w:val="1"/>
          <w:numId w:val="2"/>
        </w:numPr>
        <w:spacing w:line="240" w:lineRule="auto"/>
        <w:ind w:left="0" w:firstLine="0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Revisión de la eficacia de las medidas (eliminación de la causa raíz) en una medida razonable.</w:t>
      </w:r>
    </w:p>
    <w:p w14:paraId="0411865E" w14:textId="51B6A250" w:rsidR="00B055A8" w:rsidRPr="000B255C" w:rsidRDefault="00B055A8" w:rsidP="00B055A8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5.9 S</w:t>
      </w:r>
      <w:r w:rsidRPr="000B255C">
        <w:rPr>
          <w:rFonts w:ascii="Arial" w:hAnsi="Arial" w:cs="Arial"/>
          <w:b/>
          <w:bCs/>
        </w:rPr>
        <w:t>eguimiento al cumplimiento del programa de auditoria:</w:t>
      </w:r>
    </w:p>
    <w:p w14:paraId="2F5C82F1" w14:textId="77777777" w:rsidR="00B055A8" w:rsidRPr="000B255C" w:rsidRDefault="00B055A8" w:rsidP="00B055A8">
      <w:pPr>
        <w:spacing w:line="240" w:lineRule="auto"/>
        <w:jc w:val="both"/>
        <w:rPr>
          <w:rFonts w:ascii="Arial" w:hAnsi="Arial" w:cs="Arial"/>
        </w:rPr>
      </w:pPr>
      <w:r w:rsidRPr="000B255C">
        <w:rPr>
          <w:rFonts w:ascii="Arial" w:hAnsi="Arial" w:cs="Arial"/>
        </w:rPr>
        <w:t>Asegurar que los auditores realicen su trabajo y seguimiento dentro de los tiempos acordados en el programa de auditoría y los plazos especificados en este procedimiento.</w:t>
      </w:r>
    </w:p>
    <w:p w14:paraId="5F9B914E" w14:textId="77777777" w:rsidR="0031622E" w:rsidRPr="000B255C" w:rsidRDefault="0031622E" w:rsidP="0031622E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6EC7995D" w14:textId="3711A1C5" w:rsidR="00B80483" w:rsidRDefault="000B255C" w:rsidP="000B255C">
      <w:pPr>
        <w:pStyle w:val="Prrafodelista"/>
        <w:numPr>
          <w:ilvl w:val="0"/>
          <w:numId w:val="14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 w:rsidRPr="000B255C">
        <w:rPr>
          <w:rFonts w:ascii="Arial" w:hAnsi="Arial" w:cs="Arial"/>
          <w:b/>
          <w:bCs/>
          <w:lang w:val="es-MX"/>
        </w:rPr>
        <w:t>TERMINOS Y DEFINICIONES:</w:t>
      </w:r>
    </w:p>
    <w:p w14:paraId="29EAE8C2" w14:textId="77777777" w:rsidR="000C246C" w:rsidRDefault="000C246C" w:rsidP="000C246C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bCs/>
          <w:lang w:val="es-MX"/>
        </w:rPr>
      </w:pPr>
    </w:p>
    <w:p w14:paraId="22F077B9" w14:textId="52AB2835" w:rsidR="000C246C" w:rsidRDefault="000C246C" w:rsidP="000C246C">
      <w:pPr>
        <w:pStyle w:val="Prrafodelista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ACCIÓN PREVENTIVA: </w:t>
      </w:r>
      <w:r w:rsidRPr="000C246C">
        <w:rPr>
          <w:rFonts w:ascii="Arial" w:hAnsi="Arial" w:cs="Arial"/>
          <w:b/>
          <w:bCs/>
        </w:rPr>
        <w:t> </w:t>
      </w:r>
      <w:r w:rsidRPr="000C246C">
        <w:rPr>
          <w:rFonts w:ascii="Arial" w:hAnsi="Arial" w:cs="Arial"/>
        </w:rPr>
        <w:t>Es aquella tomada para eliminar la causa de una no conformidad potencial u otra situación potencialmente indeseable</w:t>
      </w:r>
      <w:r>
        <w:rPr>
          <w:rFonts w:ascii="Arial" w:hAnsi="Arial" w:cs="Arial"/>
        </w:rPr>
        <w:t>.</w:t>
      </w:r>
    </w:p>
    <w:p w14:paraId="693BB7BD" w14:textId="19F1BD92" w:rsidR="00DA7561" w:rsidRDefault="00DA7561" w:rsidP="000C246C">
      <w:pPr>
        <w:pStyle w:val="Prrafodelista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AUDITOR:</w:t>
      </w:r>
      <w:r w:rsidR="000C246C">
        <w:rPr>
          <w:rFonts w:ascii="Arial" w:hAnsi="Arial" w:cs="Arial"/>
          <w:b/>
          <w:bCs/>
          <w:lang w:val="es-MX"/>
        </w:rPr>
        <w:t xml:space="preserve"> </w:t>
      </w:r>
      <w:r w:rsidR="000C246C" w:rsidRPr="000C246C">
        <w:rPr>
          <w:rFonts w:ascii="Arial" w:hAnsi="Arial" w:cs="Arial"/>
        </w:rPr>
        <w:t>Es un profesional encargado de revisar, examinar y evaluar las operaciones administrativas y financieras de una empresa</w:t>
      </w:r>
      <w:r w:rsidR="000C246C">
        <w:rPr>
          <w:rFonts w:ascii="Arial" w:hAnsi="Arial" w:cs="Arial"/>
        </w:rPr>
        <w:t>.</w:t>
      </w:r>
    </w:p>
    <w:p w14:paraId="686CEE8B" w14:textId="63D2ADFC" w:rsidR="00C06894" w:rsidRDefault="00C06894" w:rsidP="000C246C">
      <w:pPr>
        <w:pStyle w:val="Prrafodelista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AUDITORIA:</w:t>
      </w:r>
      <w:r w:rsidR="000C246C">
        <w:rPr>
          <w:rFonts w:ascii="Arial" w:hAnsi="Arial" w:cs="Arial"/>
          <w:b/>
          <w:bCs/>
          <w:lang w:val="es-MX"/>
        </w:rPr>
        <w:t xml:space="preserve"> </w:t>
      </w:r>
      <w:r w:rsidR="000C246C" w:rsidRPr="000C246C">
        <w:rPr>
          <w:rFonts w:ascii="Arial" w:hAnsi="Arial" w:cs="Arial"/>
        </w:rPr>
        <w:t>Es una revisión de los procedimientos que se llevan en una empresa a nivel contable o laboral entre otros, para comprobar que se reúne una serie de requisitos establecidos.</w:t>
      </w:r>
    </w:p>
    <w:p w14:paraId="623D1354" w14:textId="662AFB26" w:rsidR="00C06894" w:rsidRPr="000C246C" w:rsidRDefault="00C06894" w:rsidP="000C246C">
      <w:pPr>
        <w:pStyle w:val="Prrafodelista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bCs/>
          <w:lang w:val="es-MX"/>
        </w:rPr>
        <w:t>EFICACIA</w:t>
      </w:r>
      <w:r w:rsidR="00DA7561">
        <w:rPr>
          <w:rFonts w:ascii="Arial" w:hAnsi="Arial" w:cs="Arial"/>
          <w:b/>
          <w:bCs/>
          <w:lang w:val="es-MX"/>
        </w:rPr>
        <w:t>:</w:t>
      </w:r>
      <w:r w:rsidR="000C246C">
        <w:rPr>
          <w:rFonts w:ascii="Arial" w:hAnsi="Arial" w:cs="Arial"/>
          <w:b/>
          <w:bCs/>
          <w:lang w:val="es-MX"/>
        </w:rPr>
        <w:t xml:space="preserve"> </w:t>
      </w:r>
      <w:r w:rsidR="000C246C" w:rsidRPr="000C246C">
        <w:rPr>
          <w:rFonts w:ascii="Arial" w:hAnsi="Arial" w:cs="Arial"/>
        </w:rPr>
        <w:t>Capacidad de lograr el efecto que se desea o se espera.</w:t>
      </w:r>
    </w:p>
    <w:p w14:paraId="3288174C" w14:textId="6C1557AF" w:rsidR="00C06894" w:rsidRDefault="00C06894" w:rsidP="000C246C">
      <w:pPr>
        <w:pStyle w:val="Prrafodelista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EFICIENCIA</w:t>
      </w:r>
      <w:r w:rsidR="00DA7561">
        <w:rPr>
          <w:rFonts w:ascii="Arial" w:hAnsi="Arial" w:cs="Arial"/>
          <w:b/>
          <w:bCs/>
          <w:lang w:val="es-MX"/>
        </w:rPr>
        <w:t>:</w:t>
      </w:r>
      <w:r w:rsidR="000C246C">
        <w:rPr>
          <w:rFonts w:ascii="Arial" w:hAnsi="Arial" w:cs="Arial"/>
          <w:b/>
          <w:bCs/>
          <w:lang w:val="es-MX"/>
        </w:rPr>
        <w:t xml:space="preserve"> </w:t>
      </w:r>
      <w:r w:rsidR="000C246C" w:rsidRPr="000C246C">
        <w:rPr>
          <w:rFonts w:ascii="Arial" w:hAnsi="Arial" w:cs="Arial"/>
        </w:rPr>
        <w:t>Es la capacidad de disponer de alguien o algo para conseguir el cumplimiento adecuado de una función.​</w:t>
      </w:r>
    </w:p>
    <w:p w14:paraId="1937A584" w14:textId="06D56697" w:rsidR="000C246C" w:rsidRDefault="00DA7561" w:rsidP="000C246C">
      <w:pPr>
        <w:pStyle w:val="Prrafodelista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s-MX"/>
        </w:rPr>
        <w:t>INFORME DE AUDITORIA:</w:t>
      </w:r>
      <w:r w:rsidR="000C246C">
        <w:rPr>
          <w:rFonts w:ascii="Arial" w:hAnsi="Arial" w:cs="Arial"/>
          <w:b/>
          <w:bCs/>
          <w:lang w:val="es-MX"/>
        </w:rPr>
        <w:t xml:space="preserve"> </w:t>
      </w:r>
      <w:r w:rsidR="000C246C">
        <w:rPr>
          <w:rFonts w:ascii="Arial" w:hAnsi="Arial" w:cs="Arial"/>
        </w:rPr>
        <w:t xml:space="preserve">Son los </w:t>
      </w:r>
      <w:r w:rsidR="000C246C" w:rsidRPr="000C246C">
        <w:rPr>
          <w:rFonts w:ascii="Arial" w:hAnsi="Arial" w:cs="Arial"/>
        </w:rPr>
        <w:t>medio</w:t>
      </w:r>
      <w:r w:rsidR="000C246C">
        <w:rPr>
          <w:rFonts w:ascii="Arial" w:hAnsi="Arial" w:cs="Arial"/>
        </w:rPr>
        <w:t>s</w:t>
      </w:r>
      <w:r w:rsidR="000C246C" w:rsidRPr="000C246C">
        <w:rPr>
          <w:rFonts w:ascii="Arial" w:hAnsi="Arial" w:cs="Arial"/>
        </w:rPr>
        <w:t xml:space="preserve"> más usado</w:t>
      </w:r>
      <w:r w:rsidR="000C246C">
        <w:rPr>
          <w:rFonts w:ascii="Arial" w:hAnsi="Arial" w:cs="Arial"/>
        </w:rPr>
        <w:t>s</w:t>
      </w:r>
      <w:r w:rsidR="000C246C" w:rsidRPr="000C246C">
        <w:rPr>
          <w:rFonts w:ascii="Arial" w:hAnsi="Arial" w:cs="Arial"/>
        </w:rPr>
        <w:t xml:space="preserve"> para comunicar las observaciones y recomendaciones a la alta dirección de la organización, sobre los resultados obtenidos por el trabajo efectuado.</w:t>
      </w:r>
      <w:r w:rsidR="000C246C" w:rsidRPr="000C246C">
        <w:rPr>
          <w:rFonts w:ascii="Arial" w:hAnsi="Arial" w:cs="Arial"/>
          <w:b/>
          <w:bCs/>
        </w:rPr>
        <w:t> </w:t>
      </w:r>
    </w:p>
    <w:p w14:paraId="2390DE11" w14:textId="2421176A" w:rsidR="000C246C" w:rsidRPr="000C246C" w:rsidRDefault="000C246C" w:rsidP="000C246C">
      <w:pPr>
        <w:pStyle w:val="Prrafodelista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 CONFORMIDAD: </w:t>
      </w:r>
      <w:r w:rsidRPr="000C246C">
        <w:rPr>
          <w:rFonts w:ascii="Arial" w:hAnsi="Arial" w:cs="Arial"/>
        </w:rPr>
        <w:t>Es todo aquello que no cumple con los procedimientos, ya sea por error humano, mecánico o fallo de terceros</w:t>
      </w:r>
    </w:p>
    <w:p w14:paraId="52E03264" w14:textId="43AA8DEF" w:rsidR="000465E0" w:rsidRDefault="00DA7561" w:rsidP="000B255C">
      <w:pPr>
        <w:pStyle w:val="Prrafodelista"/>
        <w:numPr>
          <w:ilvl w:val="0"/>
          <w:numId w:val="20"/>
        </w:numPr>
        <w:spacing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A7561">
        <w:rPr>
          <w:rFonts w:ascii="Arial" w:hAnsi="Arial" w:cs="Arial"/>
          <w:b/>
          <w:bCs/>
          <w:sz w:val="24"/>
          <w:szCs w:val="24"/>
        </w:rPr>
        <w:t>PLAN DE ACCIÓN PREVENTIVO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0C246C">
        <w:rPr>
          <w:rFonts w:ascii="Arial" w:hAnsi="Arial" w:cs="Arial"/>
          <w:b/>
          <w:bCs/>
          <w:sz w:val="24"/>
          <w:szCs w:val="24"/>
        </w:rPr>
        <w:t xml:space="preserve"> </w:t>
      </w:r>
      <w:r w:rsidR="000C246C" w:rsidRPr="000C246C">
        <w:rPr>
          <w:rFonts w:ascii="Arial" w:hAnsi="Arial" w:cs="Arial"/>
          <w:sz w:val="24"/>
          <w:szCs w:val="24"/>
        </w:rPr>
        <w:t>El documento en el que se identifican y planifican actuaciones preventivas</w:t>
      </w:r>
      <w:r w:rsidR="000C246C">
        <w:rPr>
          <w:rFonts w:ascii="Arial" w:hAnsi="Arial" w:cs="Arial"/>
          <w:sz w:val="24"/>
          <w:szCs w:val="24"/>
        </w:rPr>
        <w:t>.</w:t>
      </w:r>
    </w:p>
    <w:p w14:paraId="5688AF58" w14:textId="77777777" w:rsidR="00534C37" w:rsidRPr="009B2641" w:rsidRDefault="00534C37" w:rsidP="00534C37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111D51A" w14:textId="55A39378" w:rsidR="00016E1B" w:rsidRPr="006C2BF5" w:rsidRDefault="00016E1B" w:rsidP="00016E1B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16E1B">
        <w:rPr>
          <w:rFonts w:ascii="Arial" w:hAnsi="Arial" w:cs="Arial"/>
          <w:b/>
          <w:bCs/>
          <w:sz w:val="24"/>
          <w:szCs w:val="24"/>
        </w:rPr>
        <w:t>CONTROL DE CAMBIOS: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016E1B" w:rsidRPr="00187166" w14:paraId="074CF344" w14:textId="77777777" w:rsidTr="006C2BF5">
        <w:trPr>
          <w:trHeight w:val="86"/>
          <w:jc w:val="center"/>
        </w:trPr>
        <w:tc>
          <w:tcPr>
            <w:tcW w:w="7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91666" w14:textId="77777777" w:rsidR="00016E1B" w:rsidRPr="00187166" w:rsidRDefault="00016E1B" w:rsidP="00094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CONTROL DE CAMBIOS</w:t>
            </w:r>
          </w:p>
        </w:tc>
      </w:tr>
      <w:tr w:rsidR="00016E1B" w:rsidRPr="00187166" w14:paraId="094C6AFD" w14:textId="77777777" w:rsidTr="000949B9">
        <w:trPr>
          <w:trHeight w:val="6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31A0" w14:textId="77777777" w:rsidR="00016E1B" w:rsidRPr="00187166" w:rsidRDefault="00016E1B" w:rsidP="00094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Versión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8A43" w14:textId="77777777" w:rsidR="00016E1B" w:rsidRPr="00187166" w:rsidRDefault="00016E1B" w:rsidP="00094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Fecha del actualización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FC97" w14:textId="77777777" w:rsidR="00016E1B" w:rsidRPr="00187166" w:rsidRDefault="00016E1B" w:rsidP="00094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Descripción del cambio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7F4EF" w14:textId="77777777" w:rsidR="00016E1B" w:rsidRPr="00187166" w:rsidRDefault="00016E1B" w:rsidP="000949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Responsable</w:t>
            </w:r>
          </w:p>
        </w:tc>
      </w:tr>
      <w:tr w:rsidR="00016E1B" w:rsidRPr="00187166" w14:paraId="0B506B07" w14:textId="77777777" w:rsidTr="000949B9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308B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2D05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191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EF7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  <w:r w:rsidRPr="0018716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  <w:t> </w:t>
            </w:r>
          </w:p>
        </w:tc>
      </w:tr>
      <w:tr w:rsidR="00016E1B" w:rsidRPr="00187166" w14:paraId="385C58E3" w14:textId="77777777" w:rsidTr="000949B9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913C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6C4A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FCEC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964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  <w:tr w:rsidR="00016E1B" w:rsidRPr="00187166" w14:paraId="2A6111A5" w14:textId="77777777" w:rsidTr="000949B9">
        <w:trPr>
          <w:trHeight w:val="315"/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C1D9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B8351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79F7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D3C6" w14:textId="77777777" w:rsidR="00016E1B" w:rsidRPr="00187166" w:rsidRDefault="00016E1B" w:rsidP="000949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</w:tr>
    </w:tbl>
    <w:p w14:paraId="7C676FAA" w14:textId="77777777" w:rsidR="000465E0" w:rsidRPr="000B255C" w:rsidRDefault="000465E0" w:rsidP="000B255C">
      <w:pPr>
        <w:spacing w:line="240" w:lineRule="auto"/>
        <w:jc w:val="both"/>
        <w:rPr>
          <w:rFonts w:ascii="Arial" w:hAnsi="Arial" w:cs="Arial"/>
          <w:lang w:val="es-MX"/>
        </w:rPr>
      </w:pPr>
    </w:p>
    <w:p w14:paraId="07347F95" w14:textId="77777777" w:rsidR="0015536B" w:rsidRPr="000B255C" w:rsidRDefault="0015536B" w:rsidP="000B255C">
      <w:pPr>
        <w:spacing w:line="240" w:lineRule="auto"/>
        <w:jc w:val="both"/>
        <w:rPr>
          <w:rFonts w:ascii="Arial" w:hAnsi="Arial" w:cs="Arial"/>
          <w:lang w:val="es-MX"/>
        </w:rPr>
      </w:pPr>
    </w:p>
    <w:p w14:paraId="375CA8FF" w14:textId="77777777" w:rsidR="00DD5DE9" w:rsidRPr="000B255C" w:rsidRDefault="00DD5DE9" w:rsidP="000B255C">
      <w:pPr>
        <w:spacing w:line="240" w:lineRule="auto"/>
        <w:jc w:val="both"/>
        <w:rPr>
          <w:rFonts w:ascii="Arial" w:hAnsi="Arial" w:cs="Arial"/>
          <w:b/>
          <w:bCs/>
          <w:lang w:val="es-MX"/>
        </w:rPr>
      </w:pPr>
    </w:p>
    <w:sectPr w:rsidR="00DD5DE9" w:rsidRPr="000B255C" w:rsidSect="003C06B0">
      <w:headerReference w:type="even" r:id="rId7"/>
      <w:headerReference w:type="default" r:id="rId8"/>
      <w:headerReference w:type="first" r:id="rId9"/>
      <w:pgSz w:w="12240" w:h="15840"/>
      <w:pgMar w:top="1701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A90E" w14:textId="77777777" w:rsidR="007D75E2" w:rsidRDefault="007D75E2" w:rsidP="00C70918">
      <w:pPr>
        <w:spacing w:after="0" w:line="240" w:lineRule="auto"/>
      </w:pPr>
      <w:r>
        <w:separator/>
      </w:r>
    </w:p>
  </w:endnote>
  <w:endnote w:type="continuationSeparator" w:id="0">
    <w:p w14:paraId="2908A85D" w14:textId="77777777" w:rsidR="007D75E2" w:rsidRDefault="007D75E2" w:rsidP="00C7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274B" w14:textId="77777777" w:rsidR="007D75E2" w:rsidRDefault="007D75E2" w:rsidP="00C70918">
      <w:pPr>
        <w:spacing w:after="0" w:line="240" w:lineRule="auto"/>
      </w:pPr>
      <w:r>
        <w:separator/>
      </w:r>
    </w:p>
  </w:footnote>
  <w:footnote w:type="continuationSeparator" w:id="0">
    <w:p w14:paraId="44801FF1" w14:textId="77777777" w:rsidR="007D75E2" w:rsidRDefault="007D75E2" w:rsidP="00C7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0A3F" w14:textId="01262183" w:rsidR="00C70918" w:rsidRDefault="00000000">
    <w:pPr>
      <w:pStyle w:val="Encabezado"/>
    </w:pPr>
    <w:r>
      <w:rPr>
        <w:noProof/>
      </w:rPr>
      <w:pict w14:anchorId="2EE04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8282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109345403_123281939450043_1912195963086351607_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27" w:type="dxa"/>
      <w:tblInd w:w="-1047" w:type="dxa"/>
      <w:tblLayout w:type="fixed"/>
      <w:tblLook w:val="04A0" w:firstRow="1" w:lastRow="0" w:firstColumn="1" w:lastColumn="0" w:noHBand="0" w:noVBand="1"/>
    </w:tblPr>
    <w:tblGrid>
      <w:gridCol w:w="1527"/>
      <w:gridCol w:w="5356"/>
      <w:gridCol w:w="1297"/>
      <w:gridCol w:w="1512"/>
      <w:gridCol w:w="1235"/>
    </w:tblGrid>
    <w:tr w:rsidR="00D93058" w:rsidRPr="00460DEA" w14:paraId="1B4C2F81" w14:textId="77777777" w:rsidTr="000949B9">
      <w:trPr>
        <w:trHeight w:val="701"/>
      </w:trPr>
      <w:tc>
        <w:tcPr>
          <w:tcW w:w="1527" w:type="dxa"/>
          <w:vMerge w:val="restart"/>
          <w:noWrap/>
          <w:hideMark/>
        </w:tcPr>
        <w:p w14:paraId="54646B69" w14:textId="77777777" w:rsidR="00D93058" w:rsidRPr="00460DEA" w:rsidRDefault="00D93058" w:rsidP="00D93058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  <w:r w:rsidRPr="00460DEA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6A8C59AC" wp14:editId="25591372">
                <wp:simplePos x="0" y="0"/>
                <wp:positionH relativeFrom="column">
                  <wp:posOffset>2144</wp:posOffset>
                </wp:positionH>
                <wp:positionV relativeFrom="paragraph">
                  <wp:posOffset>65949</wp:posOffset>
                </wp:positionV>
                <wp:extent cx="807522" cy="795020"/>
                <wp:effectExtent l="0" t="0" r="0" b="5080"/>
                <wp:wrapNone/>
                <wp:docPr id="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474650-16E9-4F32-8DC7-FB1D0E4C593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>
                          <a:extLst>
                            <a:ext uri="{FF2B5EF4-FFF2-40B4-BE49-F238E27FC236}">
                              <a16:creationId xmlns:a16="http://schemas.microsoft.com/office/drawing/2014/main" id="{36474650-16E9-4F32-8DC7-FB1D0E4C593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785" cy="800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989D1" w14:textId="77777777" w:rsidR="00D93058" w:rsidRPr="00460DEA" w:rsidRDefault="00D93058" w:rsidP="00D93058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 w:val="restart"/>
          <w:hideMark/>
        </w:tcPr>
        <w:p w14:paraId="549F4161" w14:textId="77777777" w:rsidR="00D93058" w:rsidRPr="00534C37" w:rsidRDefault="00D93058" w:rsidP="00D9305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</w:pPr>
          <w:r w:rsidRPr="00534C37"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  <w:t xml:space="preserve">AUDITORIA </w:t>
          </w:r>
        </w:p>
        <w:p w14:paraId="70A8D543" w14:textId="68CB26E0" w:rsidR="00D93058" w:rsidRPr="00534C37" w:rsidRDefault="00D93058" w:rsidP="00D9305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</w:pPr>
          <w:r w:rsidRPr="00534C37">
            <w:rPr>
              <w:rFonts w:ascii="Arial" w:hAnsi="Arial" w:cs="Arial"/>
              <w:b/>
              <w:bCs/>
              <w:i/>
              <w:iCs/>
              <w:sz w:val="44"/>
              <w:szCs w:val="44"/>
            </w:rPr>
            <w:t>INTERNA</w:t>
          </w:r>
        </w:p>
      </w:tc>
      <w:tc>
        <w:tcPr>
          <w:tcW w:w="1297" w:type="dxa"/>
          <w:hideMark/>
        </w:tcPr>
        <w:p w14:paraId="180A7057" w14:textId="5D619A7A" w:rsidR="00D93058" w:rsidRPr="00534C37" w:rsidRDefault="00D93058" w:rsidP="00D9305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534C37">
            <w:rPr>
              <w:rFonts w:ascii="Arial" w:hAnsi="Arial" w:cs="Arial"/>
              <w:b/>
              <w:bCs/>
            </w:rPr>
            <w:t xml:space="preserve">CODIGO:      </w:t>
          </w:r>
          <w:r w:rsidRPr="00534C37">
            <w:rPr>
              <w:rFonts w:ascii="Arial" w:hAnsi="Arial" w:cs="Arial"/>
            </w:rPr>
            <w:t>SG-P</w:t>
          </w:r>
          <w:r w:rsidR="003C06B0" w:rsidRPr="00534C37">
            <w:rPr>
              <w:rFonts w:ascii="Arial" w:hAnsi="Arial" w:cs="Arial"/>
            </w:rPr>
            <w:t>R</w:t>
          </w:r>
          <w:r w:rsidRPr="00534C37">
            <w:rPr>
              <w:rFonts w:ascii="Arial" w:hAnsi="Arial" w:cs="Arial"/>
            </w:rPr>
            <w:t>-0</w:t>
          </w:r>
          <w:r w:rsidR="00836B93" w:rsidRPr="00534C37">
            <w:rPr>
              <w:rFonts w:ascii="Arial" w:hAnsi="Arial" w:cs="Arial"/>
            </w:rPr>
            <w:t>7</w:t>
          </w:r>
        </w:p>
      </w:tc>
      <w:tc>
        <w:tcPr>
          <w:tcW w:w="1512" w:type="dxa"/>
          <w:hideMark/>
        </w:tcPr>
        <w:p w14:paraId="63847CF7" w14:textId="77777777" w:rsidR="00D93058" w:rsidRPr="00534C37" w:rsidRDefault="00D93058" w:rsidP="00D9305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  <w:b/>
              <w:bCs/>
            </w:rPr>
          </w:pPr>
          <w:r w:rsidRPr="00534C37">
            <w:rPr>
              <w:rFonts w:ascii="Arial" w:hAnsi="Arial" w:cs="Arial"/>
              <w:b/>
              <w:bCs/>
            </w:rPr>
            <w:t xml:space="preserve">VERSIÓN: </w:t>
          </w:r>
        </w:p>
        <w:p w14:paraId="6CBAF4E2" w14:textId="77777777" w:rsidR="00D93058" w:rsidRPr="00534C37" w:rsidRDefault="00D93058" w:rsidP="00D9305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Arial" w:hAnsi="Arial" w:cs="Arial"/>
            </w:rPr>
          </w:pPr>
          <w:r w:rsidRPr="00534C37">
            <w:rPr>
              <w:rFonts w:ascii="Arial" w:hAnsi="Arial" w:cs="Arial"/>
            </w:rPr>
            <w:t>1</w:t>
          </w:r>
        </w:p>
      </w:tc>
      <w:tc>
        <w:tcPr>
          <w:tcW w:w="1235" w:type="dxa"/>
          <w:hideMark/>
        </w:tcPr>
        <w:p w14:paraId="5B51642E" w14:textId="77777777" w:rsidR="00D93058" w:rsidRDefault="00D93058" w:rsidP="00D9305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460DEA">
            <w:rPr>
              <w:rFonts w:ascii="Times New Roman" w:hAnsi="Times New Roman" w:cs="Times New Roman"/>
              <w:b/>
              <w:bCs/>
            </w:rPr>
            <w:t>PAGINA:</w:t>
          </w:r>
        </w:p>
        <w:p w14:paraId="5C7D3012" w14:textId="77777777" w:rsidR="00D93058" w:rsidRPr="00460DEA" w:rsidRDefault="00D93058" w:rsidP="00D9305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Times New Roman" w:hAnsi="Times New Roman" w:cs="Times New Roman"/>
            </w:rPr>
          </w:pPr>
          <w:r w:rsidRPr="00460DEA">
            <w:rPr>
              <w:rFonts w:ascii="Times New Roman" w:hAnsi="Times New Roman" w:cs="Times New Roman"/>
            </w:rPr>
            <w:fldChar w:fldCharType="begin"/>
          </w:r>
          <w:r w:rsidRPr="00460DEA">
            <w:rPr>
              <w:rFonts w:ascii="Times New Roman" w:hAnsi="Times New Roman" w:cs="Times New Roman"/>
            </w:rPr>
            <w:instrText>PAGE   \* MERGEFORMAT</w:instrText>
          </w:r>
          <w:r w:rsidRPr="00460DEA">
            <w:rPr>
              <w:rFonts w:ascii="Times New Roman" w:hAnsi="Times New Roman" w:cs="Times New Roman"/>
            </w:rPr>
            <w:fldChar w:fldCharType="separate"/>
          </w:r>
          <w:r w:rsidRPr="00460DEA">
            <w:rPr>
              <w:rFonts w:ascii="Times New Roman" w:hAnsi="Times New Roman" w:cs="Times New Roman"/>
              <w:lang w:val="es-ES"/>
            </w:rPr>
            <w:t>1</w:t>
          </w:r>
          <w:r w:rsidRPr="00460DEA">
            <w:rPr>
              <w:rFonts w:ascii="Times New Roman" w:hAnsi="Times New Roman" w:cs="Times New Roman"/>
            </w:rPr>
            <w:fldChar w:fldCharType="end"/>
          </w:r>
        </w:p>
        <w:p w14:paraId="49AA09F1" w14:textId="77777777" w:rsidR="00D93058" w:rsidRPr="00460DEA" w:rsidRDefault="00D93058" w:rsidP="00D93058">
          <w:pPr>
            <w:pStyle w:val="Encabezado"/>
            <w:tabs>
              <w:tab w:val="left" w:pos="3923"/>
              <w:tab w:val="left" w:pos="6480"/>
            </w:tabs>
            <w:jc w:val="center"/>
            <w:rPr>
              <w:rFonts w:ascii="Times New Roman" w:hAnsi="Times New Roman" w:cs="Times New Roman"/>
              <w:b/>
              <w:bCs/>
            </w:rPr>
          </w:pPr>
        </w:p>
      </w:tc>
    </w:tr>
    <w:tr w:rsidR="00D93058" w:rsidRPr="00460DEA" w14:paraId="404D24DF" w14:textId="77777777" w:rsidTr="000949B9">
      <w:trPr>
        <w:trHeight w:val="723"/>
      </w:trPr>
      <w:tc>
        <w:tcPr>
          <w:tcW w:w="1527" w:type="dxa"/>
          <w:vMerge/>
          <w:hideMark/>
        </w:tcPr>
        <w:p w14:paraId="54C7303E" w14:textId="77777777" w:rsidR="00D93058" w:rsidRPr="00460DEA" w:rsidRDefault="00D93058" w:rsidP="00D93058">
          <w:pPr>
            <w:pStyle w:val="Encabezado"/>
            <w:tabs>
              <w:tab w:val="left" w:pos="3923"/>
              <w:tab w:val="left" w:pos="6480"/>
            </w:tabs>
            <w:rPr>
              <w:rFonts w:ascii="Times New Roman" w:hAnsi="Times New Roman" w:cs="Times New Roman"/>
            </w:rPr>
          </w:pPr>
        </w:p>
      </w:tc>
      <w:tc>
        <w:tcPr>
          <w:tcW w:w="5356" w:type="dxa"/>
          <w:vMerge/>
          <w:hideMark/>
        </w:tcPr>
        <w:p w14:paraId="7892A631" w14:textId="77777777" w:rsidR="00D93058" w:rsidRPr="00534C37" w:rsidRDefault="00D93058" w:rsidP="00D93058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4044" w:type="dxa"/>
          <w:gridSpan w:val="3"/>
          <w:hideMark/>
        </w:tcPr>
        <w:p w14:paraId="2CFEA6AE" w14:textId="77777777" w:rsidR="00D93058" w:rsidRPr="00534C37" w:rsidRDefault="00D93058" w:rsidP="00D93058">
          <w:pPr>
            <w:pStyle w:val="Encabezado"/>
            <w:tabs>
              <w:tab w:val="left" w:pos="3923"/>
              <w:tab w:val="left" w:pos="6480"/>
            </w:tabs>
            <w:rPr>
              <w:rFonts w:ascii="Arial" w:hAnsi="Arial" w:cs="Arial"/>
              <w:b/>
              <w:bCs/>
            </w:rPr>
          </w:pPr>
          <w:r w:rsidRPr="00534C37">
            <w:rPr>
              <w:rFonts w:ascii="Arial" w:hAnsi="Arial" w:cs="Arial"/>
              <w:b/>
              <w:bCs/>
            </w:rPr>
            <w:t xml:space="preserve">FECHA DE ELABORACION:  </w:t>
          </w:r>
        </w:p>
      </w:tc>
    </w:tr>
  </w:tbl>
  <w:p w14:paraId="677B66FA" w14:textId="6D35194E" w:rsidR="00C70918" w:rsidRDefault="00000000">
    <w:pPr>
      <w:pStyle w:val="Encabezado"/>
    </w:pPr>
    <w:r>
      <w:rPr>
        <w:noProof/>
      </w:rPr>
      <w:pict w14:anchorId="2918B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8283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2" o:title="109345403_123281939450043_1912195963086351607_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92F7" w14:textId="79A5B4DF" w:rsidR="00C70918" w:rsidRDefault="00000000">
    <w:pPr>
      <w:pStyle w:val="Encabezado"/>
    </w:pPr>
    <w:r>
      <w:rPr>
        <w:noProof/>
      </w:rPr>
      <w:pict w14:anchorId="6518B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58281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109345403_123281939450043_1912195963086351607_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A1"/>
    <w:multiLevelType w:val="hybridMultilevel"/>
    <w:tmpl w:val="E3E66E3A"/>
    <w:lvl w:ilvl="0" w:tplc="00BA3F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806"/>
    <w:multiLevelType w:val="hybridMultilevel"/>
    <w:tmpl w:val="EE6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C1F8F"/>
    <w:multiLevelType w:val="hybridMultilevel"/>
    <w:tmpl w:val="2DC40B9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D5B58"/>
    <w:multiLevelType w:val="hybridMultilevel"/>
    <w:tmpl w:val="05420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4326"/>
    <w:multiLevelType w:val="hybridMultilevel"/>
    <w:tmpl w:val="A8D8F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4FAD"/>
    <w:multiLevelType w:val="hybridMultilevel"/>
    <w:tmpl w:val="924AB9E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0272B"/>
    <w:multiLevelType w:val="hybridMultilevel"/>
    <w:tmpl w:val="8A42AA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4DF1"/>
    <w:multiLevelType w:val="hybridMultilevel"/>
    <w:tmpl w:val="A3F22B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D721A"/>
    <w:multiLevelType w:val="hybridMultilevel"/>
    <w:tmpl w:val="60865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4D39"/>
    <w:multiLevelType w:val="hybridMultilevel"/>
    <w:tmpl w:val="4AF27BA0"/>
    <w:lvl w:ilvl="0" w:tplc="CECE5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139D2"/>
    <w:multiLevelType w:val="hybridMultilevel"/>
    <w:tmpl w:val="B9DE2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94011"/>
    <w:multiLevelType w:val="hybridMultilevel"/>
    <w:tmpl w:val="38B84B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94993"/>
    <w:multiLevelType w:val="hybridMultilevel"/>
    <w:tmpl w:val="C16A8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C4DBE"/>
    <w:multiLevelType w:val="hybridMultilevel"/>
    <w:tmpl w:val="6844656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F37E1B"/>
    <w:multiLevelType w:val="hybridMultilevel"/>
    <w:tmpl w:val="5FF6D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D1882"/>
    <w:multiLevelType w:val="hybridMultilevel"/>
    <w:tmpl w:val="6EBCA0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277AC">
      <w:start w:val="6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720E8"/>
    <w:multiLevelType w:val="hybridMultilevel"/>
    <w:tmpl w:val="59A485CA"/>
    <w:lvl w:ilvl="0" w:tplc="00BA3F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C56F7D"/>
    <w:multiLevelType w:val="hybridMultilevel"/>
    <w:tmpl w:val="D6DA0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84EC7"/>
    <w:multiLevelType w:val="hybridMultilevel"/>
    <w:tmpl w:val="FE5E1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A6980"/>
    <w:multiLevelType w:val="hybridMultilevel"/>
    <w:tmpl w:val="EA3A42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337280">
    <w:abstractNumId w:val="4"/>
  </w:num>
  <w:num w:numId="2" w16cid:durableId="399986859">
    <w:abstractNumId w:val="15"/>
  </w:num>
  <w:num w:numId="3" w16cid:durableId="1795709818">
    <w:abstractNumId w:val="8"/>
  </w:num>
  <w:num w:numId="4" w16cid:durableId="1870558020">
    <w:abstractNumId w:val="13"/>
  </w:num>
  <w:num w:numId="5" w16cid:durableId="1132870060">
    <w:abstractNumId w:val="10"/>
  </w:num>
  <w:num w:numId="6" w16cid:durableId="98455625">
    <w:abstractNumId w:val="5"/>
  </w:num>
  <w:num w:numId="7" w16cid:durableId="1155142537">
    <w:abstractNumId w:val="7"/>
  </w:num>
  <w:num w:numId="8" w16cid:durableId="1549805325">
    <w:abstractNumId w:val="14"/>
  </w:num>
  <w:num w:numId="9" w16cid:durableId="898512548">
    <w:abstractNumId w:val="17"/>
  </w:num>
  <w:num w:numId="10" w16cid:durableId="942344267">
    <w:abstractNumId w:val="11"/>
  </w:num>
  <w:num w:numId="11" w16cid:durableId="289171936">
    <w:abstractNumId w:val="18"/>
  </w:num>
  <w:num w:numId="12" w16cid:durableId="1545865346">
    <w:abstractNumId w:val="1"/>
  </w:num>
  <w:num w:numId="13" w16cid:durableId="1187132417">
    <w:abstractNumId w:val="12"/>
  </w:num>
  <w:num w:numId="14" w16cid:durableId="2105027082">
    <w:abstractNumId w:val="19"/>
  </w:num>
  <w:num w:numId="15" w16cid:durableId="228425651">
    <w:abstractNumId w:val="9"/>
  </w:num>
  <w:num w:numId="16" w16cid:durableId="180702009">
    <w:abstractNumId w:val="6"/>
  </w:num>
  <w:num w:numId="17" w16cid:durableId="1590120910">
    <w:abstractNumId w:val="0"/>
  </w:num>
  <w:num w:numId="18" w16cid:durableId="1702510538">
    <w:abstractNumId w:val="16"/>
  </w:num>
  <w:num w:numId="19" w16cid:durableId="1669169147">
    <w:abstractNumId w:val="2"/>
  </w:num>
  <w:num w:numId="20" w16cid:durableId="1222207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6C"/>
    <w:rsid w:val="00016E1B"/>
    <w:rsid w:val="000465E0"/>
    <w:rsid w:val="00071575"/>
    <w:rsid w:val="00073264"/>
    <w:rsid w:val="000A2A4B"/>
    <w:rsid w:val="000B255C"/>
    <w:rsid w:val="000C246C"/>
    <w:rsid w:val="0015536B"/>
    <w:rsid w:val="001C7D6F"/>
    <w:rsid w:val="001D52C9"/>
    <w:rsid w:val="002610B5"/>
    <w:rsid w:val="003013B6"/>
    <w:rsid w:val="0031622E"/>
    <w:rsid w:val="00371260"/>
    <w:rsid w:val="003C06B0"/>
    <w:rsid w:val="003C5987"/>
    <w:rsid w:val="004B4B7D"/>
    <w:rsid w:val="005066C0"/>
    <w:rsid w:val="00514DA8"/>
    <w:rsid w:val="00534C37"/>
    <w:rsid w:val="00546453"/>
    <w:rsid w:val="00622B61"/>
    <w:rsid w:val="006C1269"/>
    <w:rsid w:val="006C1B43"/>
    <w:rsid w:val="006C2BF5"/>
    <w:rsid w:val="007D75E2"/>
    <w:rsid w:val="00836B93"/>
    <w:rsid w:val="008E1DB0"/>
    <w:rsid w:val="008E7D6C"/>
    <w:rsid w:val="00901AD4"/>
    <w:rsid w:val="00990721"/>
    <w:rsid w:val="009B2641"/>
    <w:rsid w:val="009D3AA3"/>
    <w:rsid w:val="00A44A3F"/>
    <w:rsid w:val="00A81946"/>
    <w:rsid w:val="00B055A8"/>
    <w:rsid w:val="00B80483"/>
    <w:rsid w:val="00C06894"/>
    <w:rsid w:val="00C0748A"/>
    <w:rsid w:val="00C70918"/>
    <w:rsid w:val="00C90126"/>
    <w:rsid w:val="00CB7E09"/>
    <w:rsid w:val="00D11B9D"/>
    <w:rsid w:val="00D169CD"/>
    <w:rsid w:val="00D205AA"/>
    <w:rsid w:val="00D26BF4"/>
    <w:rsid w:val="00D80E1C"/>
    <w:rsid w:val="00D93058"/>
    <w:rsid w:val="00DA61C3"/>
    <w:rsid w:val="00DA7561"/>
    <w:rsid w:val="00DD5DE9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AB9E3"/>
  <w15:chartTrackingRefBased/>
  <w15:docId w15:val="{9436F21E-33F0-4E8F-AD47-E008480C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98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80E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0E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0E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0E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0E1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70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918"/>
  </w:style>
  <w:style w:type="paragraph" w:styleId="Piedepgina">
    <w:name w:val="footer"/>
    <w:basedOn w:val="Normal"/>
    <w:link w:val="PiedepginaCar"/>
    <w:uiPriority w:val="99"/>
    <w:unhideWhenUsed/>
    <w:rsid w:val="00C70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1101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sergio alejandro joya leon</cp:lastModifiedBy>
  <cp:revision>27</cp:revision>
  <dcterms:created xsi:type="dcterms:W3CDTF">2023-05-07T00:45:00Z</dcterms:created>
  <dcterms:modified xsi:type="dcterms:W3CDTF">2023-05-10T18:36:00Z</dcterms:modified>
</cp:coreProperties>
</file>